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5A1D" w14:textId="3F1EDEF7" w:rsidR="00390FFD" w:rsidRPr="00F63A64" w:rsidRDefault="7682D9EB" w:rsidP="00C55BF3">
      <w:pPr>
        <w:pStyle w:val="BodyTextDesigner"/>
        <w:spacing w:after="0"/>
        <w:rPr>
          <w:rFonts w:ascii="Arial" w:hAnsi="Arial" w:cs="Arial"/>
          <w:color w:val="auto"/>
          <w:sz w:val="22"/>
          <w:szCs w:val="22"/>
        </w:rPr>
      </w:pPr>
      <w:r w:rsidRPr="7F3545C8">
        <w:rPr>
          <w:rFonts w:ascii="Arial" w:hAnsi="Arial" w:cs="Arial"/>
          <w:color w:val="auto"/>
          <w:sz w:val="22"/>
          <w:szCs w:val="22"/>
        </w:rPr>
        <w:t xml:space="preserve"> </w:t>
      </w:r>
    </w:p>
    <w:p w14:paraId="27CD0966" w14:textId="7FEE517D" w:rsidR="002B61CF" w:rsidRPr="00F63A64" w:rsidRDefault="002B61CF" w:rsidP="00C55BF3">
      <w:pPr>
        <w:pStyle w:val="BodyTextDesigner"/>
        <w:spacing w:after="0"/>
        <w:rPr>
          <w:rFonts w:ascii="Arial" w:hAnsi="Arial" w:cs="Arial"/>
          <w:color w:val="auto"/>
          <w:sz w:val="22"/>
          <w:szCs w:val="22"/>
        </w:rPr>
      </w:pPr>
    </w:p>
    <w:p w14:paraId="74B91487" w14:textId="77777777" w:rsidR="002B61CF" w:rsidRPr="00F63A64" w:rsidRDefault="002B61CF" w:rsidP="00C55BF3">
      <w:pPr>
        <w:pStyle w:val="BodyTextDesigner"/>
        <w:spacing w:after="0"/>
        <w:rPr>
          <w:rFonts w:ascii="Arial" w:hAnsi="Arial" w:cs="Arial"/>
          <w:color w:val="auto"/>
          <w:sz w:val="22"/>
          <w:szCs w:val="22"/>
        </w:rPr>
      </w:pPr>
    </w:p>
    <w:p w14:paraId="6F7D11EA" w14:textId="77777777" w:rsidR="00390FFD" w:rsidRPr="00F63A64" w:rsidRDefault="00390FFD" w:rsidP="00C55BF3">
      <w:pPr>
        <w:pStyle w:val="BodyTextDesigner"/>
        <w:spacing w:after="0"/>
        <w:rPr>
          <w:rFonts w:ascii="Arial" w:hAnsi="Arial" w:cs="Arial"/>
          <w:color w:val="auto"/>
          <w:sz w:val="22"/>
          <w:szCs w:val="22"/>
        </w:rPr>
      </w:pPr>
    </w:p>
    <w:p w14:paraId="4D2480E0" w14:textId="77777777" w:rsidR="009713F2" w:rsidRPr="00F63A64" w:rsidRDefault="009713F2" w:rsidP="00C55BF3">
      <w:pPr>
        <w:pStyle w:val="BodyTextDesigner"/>
        <w:spacing w:after="0"/>
        <w:jc w:val="center"/>
        <w:rPr>
          <w:rFonts w:ascii="Arial" w:hAnsi="Arial" w:cs="Arial"/>
          <w:color w:val="auto"/>
          <w:sz w:val="22"/>
          <w:szCs w:val="22"/>
        </w:rPr>
      </w:pPr>
    </w:p>
    <w:p w14:paraId="0C71007F" w14:textId="77777777" w:rsidR="009713F2" w:rsidRPr="00F63A64" w:rsidRDefault="009713F2" w:rsidP="00C55BF3">
      <w:pPr>
        <w:pStyle w:val="BodyTextDesigner"/>
        <w:spacing w:after="0"/>
        <w:jc w:val="center"/>
        <w:rPr>
          <w:rFonts w:ascii="Arial" w:hAnsi="Arial" w:cs="Arial"/>
          <w:color w:val="auto"/>
          <w:sz w:val="22"/>
          <w:szCs w:val="22"/>
        </w:rPr>
      </w:pPr>
    </w:p>
    <w:p w14:paraId="2FC167D5" w14:textId="6D6C618B" w:rsidR="00F90188" w:rsidRPr="00F63A64" w:rsidRDefault="001D534D" w:rsidP="00C55BF3">
      <w:pPr>
        <w:pStyle w:val="BodyTextDesigner"/>
        <w:spacing w:after="0"/>
        <w:jc w:val="center"/>
        <w:rPr>
          <w:rFonts w:ascii="Arial" w:hAnsi="Arial" w:cs="Arial"/>
          <w:color w:val="auto"/>
          <w:sz w:val="32"/>
          <w:szCs w:val="22"/>
        </w:rPr>
      </w:pPr>
      <w:r w:rsidRPr="00F63A64">
        <w:rPr>
          <w:rFonts w:ascii="Arial" w:hAnsi="Arial" w:cs="Arial"/>
          <w:color w:val="auto"/>
          <w:sz w:val="32"/>
          <w:szCs w:val="22"/>
        </w:rPr>
        <w:t>MANUAL</w:t>
      </w:r>
      <w:r w:rsidR="00F90188" w:rsidRPr="00F63A64">
        <w:rPr>
          <w:rFonts w:ascii="Arial" w:hAnsi="Arial" w:cs="Arial"/>
          <w:color w:val="auto"/>
          <w:sz w:val="32"/>
          <w:szCs w:val="22"/>
        </w:rPr>
        <w:t xml:space="preserve"> PARA </w:t>
      </w:r>
      <w:r w:rsidR="00390FFD" w:rsidRPr="00F63A64">
        <w:rPr>
          <w:rFonts w:ascii="Arial" w:hAnsi="Arial" w:cs="Arial"/>
          <w:color w:val="auto"/>
          <w:sz w:val="32"/>
          <w:szCs w:val="22"/>
        </w:rPr>
        <w:t xml:space="preserve">ABORDAR </w:t>
      </w:r>
      <w:r w:rsidR="00F90188" w:rsidRPr="00F63A64">
        <w:rPr>
          <w:rFonts w:ascii="Arial" w:hAnsi="Arial" w:cs="Arial"/>
          <w:color w:val="auto"/>
          <w:sz w:val="32"/>
          <w:szCs w:val="22"/>
        </w:rPr>
        <w:t>LA PREVENCIÓN DEL CONSUMO DE SUSTANCIAS PSICOACTIVAS</w:t>
      </w:r>
    </w:p>
    <w:p w14:paraId="29B92415" w14:textId="77777777" w:rsidR="00F90188" w:rsidRPr="00F63A64" w:rsidRDefault="00F90188" w:rsidP="00C55BF3">
      <w:pPr>
        <w:pStyle w:val="BodyTextDesigner"/>
        <w:spacing w:after="0"/>
        <w:jc w:val="center"/>
        <w:rPr>
          <w:rFonts w:ascii="Arial" w:hAnsi="Arial" w:cs="Arial"/>
          <w:color w:val="auto"/>
          <w:sz w:val="32"/>
          <w:szCs w:val="22"/>
        </w:rPr>
      </w:pPr>
    </w:p>
    <w:p w14:paraId="3EA9FAF7" w14:textId="77777777" w:rsidR="00F90188" w:rsidRPr="00F63A64" w:rsidRDefault="00F90188" w:rsidP="00C55BF3">
      <w:pPr>
        <w:pStyle w:val="BodyTextDesigner"/>
        <w:spacing w:after="0"/>
        <w:jc w:val="center"/>
        <w:rPr>
          <w:rFonts w:ascii="Arial" w:hAnsi="Arial" w:cs="Arial"/>
          <w:color w:val="auto"/>
          <w:sz w:val="32"/>
          <w:szCs w:val="22"/>
        </w:rPr>
      </w:pPr>
    </w:p>
    <w:p w14:paraId="50394BAF" w14:textId="77777777" w:rsidR="00C55BF3" w:rsidRPr="00F63A64" w:rsidRDefault="00C55BF3" w:rsidP="00C55BF3">
      <w:pPr>
        <w:pStyle w:val="BodyTextDesigner"/>
        <w:spacing w:after="0"/>
        <w:jc w:val="center"/>
        <w:rPr>
          <w:rFonts w:ascii="Arial" w:hAnsi="Arial" w:cs="Arial"/>
          <w:color w:val="auto"/>
          <w:sz w:val="32"/>
          <w:szCs w:val="22"/>
        </w:rPr>
      </w:pPr>
    </w:p>
    <w:p w14:paraId="4119570F" w14:textId="77777777" w:rsidR="00C55BF3" w:rsidRPr="00F63A64" w:rsidRDefault="00C55BF3" w:rsidP="00C55BF3">
      <w:pPr>
        <w:pStyle w:val="BodyTextDesigner"/>
        <w:spacing w:after="0"/>
        <w:jc w:val="center"/>
        <w:rPr>
          <w:rFonts w:ascii="Arial" w:hAnsi="Arial" w:cs="Arial"/>
          <w:color w:val="auto"/>
          <w:sz w:val="32"/>
          <w:szCs w:val="22"/>
        </w:rPr>
      </w:pPr>
    </w:p>
    <w:p w14:paraId="042DB62A" w14:textId="77777777" w:rsidR="00C55BF3" w:rsidRPr="00F63A64" w:rsidRDefault="00C55BF3" w:rsidP="00C55BF3">
      <w:pPr>
        <w:pStyle w:val="BodyTextDesigner"/>
        <w:spacing w:after="0"/>
        <w:jc w:val="center"/>
        <w:rPr>
          <w:rFonts w:ascii="Arial" w:hAnsi="Arial" w:cs="Arial"/>
          <w:color w:val="auto"/>
          <w:sz w:val="32"/>
          <w:szCs w:val="22"/>
        </w:rPr>
      </w:pPr>
    </w:p>
    <w:p w14:paraId="68B22952" w14:textId="77777777" w:rsidR="00C55BF3" w:rsidRPr="00F63A64" w:rsidRDefault="00C55BF3" w:rsidP="00C55BF3">
      <w:pPr>
        <w:pStyle w:val="BodyTextDesigner"/>
        <w:spacing w:after="0"/>
        <w:jc w:val="center"/>
        <w:rPr>
          <w:rFonts w:ascii="Arial" w:hAnsi="Arial" w:cs="Arial"/>
          <w:color w:val="auto"/>
          <w:sz w:val="32"/>
          <w:szCs w:val="22"/>
        </w:rPr>
      </w:pPr>
    </w:p>
    <w:p w14:paraId="25E8D292" w14:textId="77777777" w:rsidR="00390FFD" w:rsidRPr="00F63A64" w:rsidRDefault="00390FFD" w:rsidP="00C55BF3">
      <w:pPr>
        <w:pStyle w:val="BodyTextDesigner"/>
        <w:spacing w:after="0"/>
        <w:jc w:val="center"/>
        <w:rPr>
          <w:rFonts w:ascii="Arial" w:hAnsi="Arial" w:cs="Arial"/>
          <w:color w:val="auto"/>
          <w:sz w:val="32"/>
          <w:szCs w:val="22"/>
        </w:rPr>
      </w:pPr>
    </w:p>
    <w:p w14:paraId="6F9BA74F" w14:textId="77777777" w:rsidR="00390FFD" w:rsidRPr="00F63A64" w:rsidRDefault="00390FFD" w:rsidP="00C55BF3">
      <w:pPr>
        <w:pStyle w:val="BodyTextDesigner"/>
        <w:spacing w:after="0"/>
        <w:jc w:val="center"/>
        <w:rPr>
          <w:rFonts w:ascii="Arial" w:hAnsi="Arial" w:cs="Arial"/>
          <w:color w:val="auto"/>
          <w:sz w:val="32"/>
          <w:szCs w:val="22"/>
        </w:rPr>
      </w:pPr>
    </w:p>
    <w:p w14:paraId="7AF8BD34" w14:textId="6FE2EC99" w:rsidR="00F90188" w:rsidRPr="00F63A64" w:rsidRDefault="00F90188" w:rsidP="00C55BF3">
      <w:pPr>
        <w:pStyle w:val="BodyTextDesigner"/>
        <w:spacing w:after="0"/>
        <w:jc w:val="center"/>
        <w:rPr>
          <w:rFonts w:ascii="Arial" w:hAnsi="Arial" w:cs="Arial"/>
          <w:color w:val="auto"/>
          <w:sz w:val="32"/>
          <w:szCs w:val="22"/>
        </w:rPr>
      </w:pPr>
      <w:r w:rsidRPr="00F63A64">
        <w:rPr>
          <w:rFonts w:ascii="Arial" w:hAnsi="Arial" w:cs="Arial"/>
          <w:color w:val="auto"/>
          <w:sz w:val="32"/>
          <w:szCs w:val="22"/>
        </w:rPr>
        <w:t>SECRETARÍA DISTRITAL DE INTEGRACIÓN SOCIAL</w:t>
      </w:r>
    </w:p>
    <w:p w14:paraId="337F7837" w14:textId="77777777" w:rsidR="00F90188" w:rsidRPr="00F63A64" w:rsidRDefault="00F90188" w:rsidP="00C55BF3">
      <w:pPr>
        <w:pStyle w:val="BodyTextDesigner"/>
        <w:spacing w:after="0"/>
        <w:jc w:val="center"/>
        <w:rPr>
          <w:rFonts w:ascii="Arial" w:hAnsi="Arial" w:cs="Arial"/>
          <w:color w:val="auto"/>
          <w:sz w:val="32"/>
          <w:szCs w:val="22"/>
        </w:rPr>
      </w:pPr>
    </w:p>
    <w:p w14:paraId="3C33A76E" w14:textId="77777777" w:rsidR="00F90188" w:rsidRPr="00F63A64" w:rsidRDefault="00F90188" w:rsidP="00C55BF3">
      <w:pPr>
        <w:pStyle w:val="BodyTextDesigner"/>
        <w:spacing w:after="0"/>
        <w:jc w:val="center"/>
        <w:rPr>
          <w:rFonts w:ascii="Arial" w:hAnsi="Arial" w:cs="Arial"/>
          <w:color w:val="auto"/>
          <w:sz w:val="32"/>
          <w:szCs w:val="22"/>
        </w:rPr>
      </w:pPr>
      <w:r w:rsidRPr="00F63A64">
        <w:rPr>
          <w:rFonts w:ascii="Arial" w:hAnsi="Arial" w:cs="Arial"/>
          <w:color w:val="auto"/>
          <w:sz w:val="32"/>
          <w:szCs w:val="22"/>
        </w:rPr>
        <w:t>DIRECCION POBLACIONAL</w:t>
      </w:r>
    </w:p>
    <w:p w14:paraId="24AAEB73" w14:textId="77777777" w:rsidR="00F90188" w:rsidRPr="00F63A64" w:rsidRDefault="00F90188" w:rsidP="00C55BF3">
      <w:pPr>
        <w:pStyle w:val="BodyTextDesigner"/>
        <w:spacing w:after="0"/>
        <w:jc w:val="center"/>
        <w:rPr>
          <w:rFonts w:ascii="Arial" w:hAnsi="Arial" w:cs="Arial"/>
          <w:color w:val="auto"/>
          <w:sz w:val="32"/>
          <w:szCs w:val="22"/>
        </w:rPr>
      </w:pPr>
    </w:p>
    <w:p w14:paraId="4C174F01" w14:textId="77777777" w:rsidR="00F90188" w:rsidRPr="00F63A64" w:rsidRDefault="00F90188" w:rsidP="00C55BF3">
      <w:pPr>
        <w:pStyle w:val="BodyTextDesigner"/>
        <w:spacing w:after="0"/>
        <w:jc w:val="center"/>
        <w:rPr>
          <w:rFonts w:ascii="Arial" w:hAnsi="Arial" w:cs="Arial"/>
          <w:color w:val="auto"/>
          <w:sz w:val="32"/>
          <w:szCs w:val="22"/>
        </w:rPr>
      </w:pPr>
    </w:p>
    <w:p w14:paraId="353EA3FE" w14:textId="77777777" w:rsidR="00F90188" w:rsidRPr="00F63A64" w:rsidRDefault="00F90188" w:rsidP="00C55BF3">
      <w:pPr>
        <w:pStyle w:val="BodyTextDesigner"/>
        <w:spacing w:after="0"/>
        <w:jc w:val="center"/>
        <w:rPr>
          <w:rFonts w:ascii="Arial" w:hAnsi="Arial" w:cs="Arial"/>
          <w:color w:val="auto"/>
          <w:sz w:val="32"/>
          <w:szCs w:val="22"/>
        </w:rPr>
      </w:pPr>
    </w:p>
    <w:p w14:paraId="3F261DD1" w14:textId="77777777" w:rsidR="00F90188" w:rsidRPr="00F63A64" w:rsidRDefault="00F90188" w:rsidP="00C55BF3">
      <w:pPr>
        <w:pStyle w:val="BodyTextDesigner"/>
        <w:spacing w:after="0"/>
        <w:jc w:val="center"/>
        <w:rPr>
          <w:rFonts w:ascii="Arial" w:hAnsi="Arial" w:cs="Arial"/>
          <w:color w:val="auto"/>
          <w:sz w:val="22"/>
          <w:szCs w:val="22"/>
        </w:rPr>
      </w:pPr>
    </w:p>
    <w:p w14:paraId="411C690B" w14:textId="77777777" w:rsidR="00F90188" w:rsidRPr="00F63A64" w:rsidRDefault="00F90188" w:rsidP="00C55BF3">
      <w:pPr>
        <w:pStyle w:val="BodyTextDesigner"/>
        <w:spacing w:after="0"/>
        <w:jc w:val="center"/>
        <w:rPr>
          <w:rFonts w:ascii="Arial" w:hAnsi="Arial" w:cs="Arial"/>
          <w:color w:val="auto"/>
          <w:sz w:val="22"/>
          <w:szCs w:val="22"/>
        </w:rPr>
      </w:pPr>
    </w:p>
    <w:p w14:paraId="5E3E8755" w14:textId="77777777" w:rsidR="00C55BF3" w:rsidRPr="00F63A64" w:rsidRDefault="00C55BF3" w:rsidP="00C55BF3">
      <w:pPr>
        <w:pStyle w:val="BodyTextDesigner"/>
        <w:spacing w:after="0"/>
        <w:jc w:val="center"/>
        <w:rPr>
          <w:rFonts w:ascii="Arial" w:hAnsi="Arial" w:cs="Arial"/>
          <w:color w:val="auto"/>
          <w:sz w:val="22"/>
          <w:szCs w:val="22"/>
        </w:rPr>
      </w:pPr>
    </w:p>
    <w:p w14:paraId="1FDAB08E" w14:textId="77777777" w:rsidR="00C55BF3" w:rsidRPr="00F63A64" w:rsidRDefault="00C55BF3" w:rsidP="00C55BF3">
      <w:pPr>
        <w:pStyle w:val="BodyTextDesigner"/>
        <w:spacing w:after="0"/>
        <w:jc w:val="center"/>
        <w:rPr>
          <w:rFonts w:ascii="Arial" w:hAnsi="Arial" w:cs="Arial"/>
          <w:color w:val="auto"/>
          <w:sz w:val="22"/>
          <w:szCs w:val="22"/>
        </w:rPr>
      </w:pPr>
    </w:p>
    <w:p w14:paraId="79F6AD26" w14:textId="77777777" w:rsidR="00F90188" w:rsidRPr="00F63A64" w:rsidRDefault="00F90188" w:rsidP="00C55BF3">
      <w:pPr>
        <w:pStyle w:val="BodyTextDesigner"/>
        <w:spacing w:after="0"/>
        <w:jc w:val="center"/>
        <w:rPr>
          <w:rFonts w:ascii="Arial" w:hAnsi="Arial" w:cs="Arial"/>
          <w:color w:val="auto"/>
          <w:sz w:val="22"/>
          <w:szCs w:val="22"/>
        </w:rPr>
      </w:pPr>
    </w:p>
    <w:p w14:paraId="075D8910" w14:textId="77777777" w:rsidR="00F90188" w:rsidRPr="00F63A64" w:rsidRDefault="00F90188" w:rsidP="00C55BF3">
      <w:pPr>
        <w:pStyle w:val="BodyTextDesigner"/>
        <w:spacing w:after="0"/>
        <w:jc w:val="center"/>
        <w:rPr>
          <w:rFonts w:ascii="Arial" w:hAnsi="Arial" w:cs="Arial"/>
          <w:color w:val="auto"/>
          <w:sz w:val="22"/>
          <w:szCs w:val="22"/>
        </w:rPr>
      </w:pPr>
    </w:p>
    <w:p w14:paraId="32E0589A" w14:textId="77777777" w:rsidR="00390FFD" w:rsidRPr="00F63A64" w:rsidRDefault="00390FFD" w:rsidP="00C55BF3">
      <w:pPr>
        <w:pStyle w:val="BodyTextDesigner"/>
        <w:spacing w:after="0"/>
        <w:jc w:val="center"/>
        <w:rPr>
          <w:rFonts w:ascii="Arial" w:hAnsi="Arial" w:cs="Arial"/>
          <w:color w:val="auto"/>
          <w:sz w:val="22"/>
          <w:szCs w:val="22"/>
        </w:rPr>
      </w:pPr>
    </w:p>
    <w:p w14:paraId="2A5FE0D6" w14:textId="7B773645" w:rsidR="00F90188" w:rsidRPr="00F63A64" w:rsidRDefault="00C1697F" w:rsidP="00C55BF3">
      <w:pPr>
        <w:pStyle w:val="BodyTextDesigner"/>
        <w:spacing w:after="0"/>
        <w:jc w:val="center"/>
        <w:rPr>
          <w:rFonts w:ascii="Arial" w:hAnsi="Arial" w:cs="Arial"/>
          <w:color w:val="auto"/>
          <w:sz w:val="28"/>
          <w:szCs w:val="22"/>
        </w:rPr>
      </w:pPr>
      <w:r w:rsidRPr="00F63A64">
        <w:rPr>
          <w:rFonts w:ascii="Arial" w:hAnsi="Arial" w:cs="Arial"/>
          <w:color w:val="auto"/>
          <w:sz w:val="28"/>
          <w:szCs w:val="22"/>
        </w:rPr>
        <w:t>BOGOTÁ D.C.</w:t>
      </w:r>
      <w:r w:rsidR="00AF56A8" w:rsidRPr="00F63A64">
        <w:rPr>
          <w:rFonts w:ascii="Arial" w:hAnsi="Arial" w:cs="Arial"/>
          <w:color w:val="auto"/>
          <w:sz w:val="28"/>
          <w:szCs w:val="22"/>
        </w:rPr>
        <w:t xml:space="preserve"> </w:t>
      </w:r>
      <w:r w:rsidR="003C2D88">
        <w:rPr>
          <w:rFonts w:ascii="Arial" w:hAnsi="Arial" w:cs="Arial"/>
          <w:color w:val="auto"/>
          <w:sz w:val="28"/>
          <w:szCs w:val="22"/>
        </w:rPr>
        <w:t xml:space="preserve">DICIEMBRE </w:t>
      </w:r>
      <w:r w:rsidR="000E5BBA" w:rsidRPr="00F63A64">
        <w:rPr>
          <w:rFonts w:ascii="Arial" w:hAnsi="Arial" w:cs="Arial"/>
          <w:color w:val="auto"/>
          <w:sz w:val="28"/>
          <w:szCs w:val="22"/>
        </w:rPr>
        <w:t xml:space="preserve"> 2024</w:t>
      </w:r>
      <w:r w:rsidR="00F90188" w:rsidRPr="00F63A64">
        <w:rPr>
          <w:rFonts w:ascii="Arial" w:hAnsi="Arial" w:cs="Arial"/>
          <w:color w:val="auto"/>
          <w:sz w:val="28"/>
          <w:szCs w:val="22"/>
        </w:rPr>
        <w:t> </w:t>
      </w:r>
    </w:p>
    <w:p w14:paraId="3B414A28" w14:textId="77777777" w:rsidR="00F90188" w:rsidRPr="00F63A64" w:rsidRDefault="00F90188" w:rsidP="00C55BF3">
      <w:pPr>
        <w:pStyle w:val="BodyTextDesigner"/>
        <w:spacing w:after="0"/>
        <w:jc w:val="center"/>
        <w:rPr>
          <w:rFonts w:ascii="Arial" w:hAnsi="Arial" w:cs="Arial"/>
          <w:color w:val="auto"/>
          <w:sz w:val="22"/>
          <w:szCs w:val="22"/>
        </w:rPr>
      </w:pPr>
    </w:p>
    <w:p w14:paraId="4D1C047B" w14:textId="77777777" w:rsidR="000E5BBA" w:rsidRDefault="000E5BBA" w:rsidP="00C55BF3">
      <w:pPr>
        <w:pStyle w:val="BodyTextDesigner"/>
        <w:spacing w:after="0"/>
        <w:jc w:val="center"/>
        <w:rPr>
          <w:rFonts w:ascii="Arial" w:hAnsi="Arial" w:cs="Arial"/>
          <w:color w:val="auto"/>
          <w:sz w:val="22"/>
          <w:szCs w:val="22"/>
        </w:rPr>
      </w:pPr>
    </w:p>
    <w:p w14:paraId="4003F468" w14:textId="77777777" w:rsidR="00D23D0C" w:rsidRDefault="00D23D0C" w:rsidP="00C55BF3">
      <w:pPr>
        <w:pStyle w:val="BodyTextDesigner"/>
        <w:spacing w:after="0"/>
        <w:jc w:val="center"/>
        <w:rPr>
          <w:rFonts w:ascii="Arial" w:hAnsi="Arial" w:cs="Arial"/>
          <w:color w:val="auto"/>
          <w:sz w:val="22"/>
          <w:szCs w:val="22"/>
        </w:rPr>
      </w:pPr>
    </w:p>
    <w:p w14:paraId="72C41C76" w14:textId="77777777" w:rsidR="00D23D0C" w:rsidRDefault="00D23D0C" w:rsidP="00C55BF3">
      <w:pPr>
        <w:pStyle w:val="BodyTextDesigner"/>
        <w:spacing w:after="0"/>
        <w:jc w:val="center"/>
        <w:rPr>
          <w:rFonts w:ascii="Arial" w:hAnsi="Arial" w:cs="Arial"/>
          <w:color w:val="auto"/>
          <w:sz w:val="22"/>
          <w:szCs w:val="22"/>
        </w:rPr>
      </w:pPr>
    </w:p>
    <w:p w14:paraId="6884BD2C" w14:textId="77777777" w:rsidR="00D23D0C" w:rsidRPr="00F63A64" w:rsidRDefault="00D23D0C" w:rsidP="00C55BF3">
      <w:pPr>
        <w:pStyle w:val="BodyTextDesigner"/>
        <w:spacing w:after="0"/>
        <w:jc w:val="center"/>
        <w:rPr>
          <w:rFonts w:ascii="Arial" w:hAnsi="Arial" w:cs="Arial"/>
          <w:color w:val="auto"/>
          <w:sz w:val="22"/>
          <w:szCs w:val="22"/>
        </w:rPr>
      </w:pPr>
    </w:p>
    <w:p w14:paraId="402675D1" w14:textId="14570DE1" w:rsidR="00CE5642" w:rsidRPr="00F63A64" w:rsidRDefault="001F12A0" w:rsidP="00D56704">
      <w:pPr>
        <w:pStyle w:val="Ttulo1"/>
        <w:rPr>
          <w:rFonts w:ascii="Arial" w:hAnsi="Arial" w:cs="Arial"/>
          <w:color w:val="auto"/>
          <w:sz w:val="22"/>
          <w:szCs w:val="22"/>
        </w:rPr>
      </w:pPr>
      <w:r w:rsidRPr="00F63A64">
        <w:rPr>
          <w:rFonts w:ascii="Arial" w:hAnsi="Arial" w:cs="Arial"/>
          <w:color w:val="auto"/>
          <w:sz w:val="22"/>
          <w:szCs w:val="22"/>
        </w:rPr>
        <w:lastRenderedPageBreak/>
        <w:t>PRESENTACIÓN</w:t>
      </w:r>
    </w:p>
    <w:p w14:paraId="52A935AA" w14:textId="77777777" w:rsidR="005F3547" w:rsidRDefault="005F3547" w:rsidP="7F3545C8">
      <w:pPr>
        <w:spacing w:after="0" w:line="257" w:lineRule="auto"/>
        <w:jc w:val="both"/>
        <w:rPr>
          <w:rFonts w:ascii="Arial" w:hAnsi="Arial" w:cs="Arial"/>
        </w:rPr>
      </w:pPr>
    </w:p>
    <w:p w14:paraId="30FD9586" w14:textId="3B1313EA" w:rsidR="37AE7A9B" w:rsidRDefault="37AE7A9B" w:rsidP="7F3545C8">
      <w:pPr>
        <w:spacing w:after="0" w:line="257" w:lineRule="auto"/>
        <w:jc w:val="both"/>
      </w:pPr>
      <w:r w:rsidRPr="7F3545C8">
        <w:rPr>
          <w:rFonts w:ascii="Arial" w:eastAsia="Arial" w:hAnsi="Arial" w:cs="Arial"/>
          <w:color w:val="000000" w:themeColor="text1"/>
        </w:rPr>
        <w:t xml:space="preserve">El presente documento tiene como objetivo orientar a la Secretaria Distrital de Integración Social -SDIS- en prevención del consumo de sustancias psicoactivas en el marco de la Política Publica de Prevención y atención del consumo y la prevención de la vinculación a la oferta de sustancias psicoactivas en Bogotá; Decreto 691 de 2011, para tal efecto la SDIS, construyó la estrategia “Con-Sintiendo-Nos”, para el cuatrienio 2020-2024, que vincula a cinco (5) Direcciones: Poblacional, territorial , Corporativa y </w:t>
      </w:r>
      <w:r w:rsidR="00400C01">
        <w:rPr>
          <w:rFonts w:ascii="Arial" w:eastAsia="Arial" w:hAnsi="Arial" w:cs="Arial"/>
          <w:color w:val="000000" w:themeColor="text1"/>
        </w:rPr>
        <w:t>DADE y nueve (9) Subdirecciones</w:t>
      </w:r>
      <w:r w:rsidRPr="7F3545C8">
        <w:rPr>
          <w:rFonts w:ascii="Arial" w:eastAsia="Arial" w:hAnsi="Arial" w:cs="Arial"/>
          <w:color w:val="000000" w:themeColor="text1"/>
        </w:rPr>
        <w:t>: Infancia, Juventud, Adultez, Vejez, Familias, Discapacidad, Asuntos L</w:t>
      </w:r>
      <w:r w:rsidR="00400C01">
        <w:rPr>
          <w:rFonts w:ascii="Arial" w:eastAsia="Arial" w:hAnsi="Arial" w:cs="Arial"/>
          <w:color w:val="000000" w:themeColor="text1"/>
        </w:rPr>
        <w:t>GBTI, Gestión Integral Local –SUBGIL</w:t>
      </w:r>
      <w:r w:rsidRPr="7F3545C8">
        <w:rPr>
          <w:rFonts w:ascii="Arial" w:eastAsia="Arial" w:hAnsi="Arial" w:cs="Arial"/>
          <w:color w:val="000000" w:themeColor="text1"/>
        </w:rPr>
        <w:t>- y Gestión y Desarrollo del Talento Humano; e implementa su plan de acción a través de 32 metas, que es orientado técnica, metodológica y operativamente por la Dirección Poblacional.</w:t>
      </w:r>
    </w:p>
    <w:p w14:paraId="22E6C6A2" w14:textId="06BD25D5" w:rsidR="7F3545C8" w:rsidRDefault="7F3545C8" w:rsidP="7F3545C8">
      <w:pPr>
        <w:spacing w:after="0" w:line="257" w:lineRule="auto"/>
        <w:jc w:val="both"/>
        <w:rPr>
          <w:rFonts w:ascii="Arial" w:eastAsia="Arial" w:hAnsi="Arial" w:cs="Arial"/>
          <w:color w:val="000000" w:themeColor="text1"/>
        </w:rPr>
      </w:pPr>
    </w:p>
    <w:p w14:paraId="4574FCED" w14:textId="266478B6" w:rsidR="004B60E7" w:rsidRPr="00F63A64" w:rsidRDefault="258BFE40" w:rsidP="004B60E7">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w:t>
      </w:r>
      <w:r w:rsidR="60548AA7" w:rsidRPr="7B6C06D0">
        <w:rPr>
          <w:rFonts w:ascii="Arial" w:hAnsi="Arial" w:cs="Arial"/>
          <w:color w:val="auto"/>
          <w:sz w:val="22"/>
          <w:szCs w:val="22"/>
        </w:rPr>
        <w:t>e</w:t>
      </w:r>
      <w:r w:rsidRPr="7B6C06D0">
        <w:rPr>
          <w:rFonts w:ascii="Arial" w:hAnsi="Arial" w:cs="Arial"/>
          <w:color w:val="auto"/>
          <w:sz w:val="22"/>
          <w:szCs w:val="22"/>
        </w:rPr>
        <w:t>ntidad aborda la comprensión</w:t>
      </w:r>
      <w:r w:rsidR="76733E8C" w:rsidRPr="7B6C06D0">
        <w:rPr>
          <w:rFonts w:ascii="Arial" w:hAnsi="Arial" w:cs="Arial"/>
          <w:color w:val="auto"/>
          <w:sz w:val="22"/>
          <w:szCs w:val="22"/>
        </w:rPr>
        <w:t xml:space="preserve"> del fenómeno</w:t>
      </w:r>
      <w:r w:rsidRPr="7B6C06D0">
        <w:rPr>
          <w:rFonts w:ascii="Arial" w:hAnsi="Arial" w:cs="Arial"/>
          <w:color w:val="auto"/>
          <w:sz w:val="22"/>
          <w:szCs w:val="22"/>
        </w:rPr>
        <w:t xml:space="preserve"> del consumo de sustancias psicoactivas a través del modelo socio-cultural y la perspectiva de prevención integral</w:t>
      </w:r>
      <w:r w:rsidR="76733E8C" w:rsidRPr="7B6C06D0">
        <w:rPr>
          <w:rFonts w:ascii="Arial" w:hAnsi="Arial" w:cs="Arial"/>
          <w:color w:val="auto"/>
          <w:sz w:val="22"/>
          <w:szCs w:val="22"/>
        </w:rPr>
        <w:t>, reconociéndolo como una problemática multicausal</w:t>
      </w:r>
      <w:r w:rsidR="43178D6C" w:rsidRPr="7B6C06D0">
        <w:rPr>
          <w:rFonts w:ascii="Arial" w:hAnsi="Arial" w:cs="Arial"/>
          <w:color w:val="auto"/>
          <w:sz w:val="22"/>
          <w:szCs w:val="22"/>
        </w:rPr>
        <w:t xml:space="preserve">, es decir; se configura con base a diferentes factores, </w:t>
      </w:r>
      <w:r w:rsidR="7B660003" w:rsidRPr="7B6C06D0">
        <w:rPr>
          <w:rFonts w:ascii="Arial" w:hAnsi="Arial" w:cs="Arial"/>
          <w:color w:val="auto"/>
          <w:sz w:val="22"/>
          <w:szCs w:val="22"/>
        </w:rPr>
        <w:t xml:space="preserve">que se asocian y </w:t>
      </w:r>
      <w:r w:rsidR="43178D6C" w:rsidRPr="7B6C06D0">
        <w:rPr>
          <w:rFonts w:ascii="Arial" w:hAnsi="Arial" w:cs="Arial"/>
          <w:color w:val="auto"/>
          <w:sz w:val="22"/>
          <w:szCs w:val="22"/>
        </w:rPr>
        <w:t>contribuyen a que se constituyan contextos de consumo;</w:t>
      </w:r>
      <w:r w:rsidR="7B660003" w:rsidRPr="7B6C06D0">
        <w:rPr>
          <w:rFonts w:ascii="Arial" w:hAnsi="Arial" w:cs="Arial"/>
          <w:color w:val="auto"/>
          <w:sz w:val="22"/>
          <w:szCs w:val="22"/>
        </w:rPr>
        <w:t xml:space="preserve"> q</w:t>
      </w:r>
      <w:r w:rsidR="43178D6C" w:rsidRPr="7B6C06D0">
        <w:rPr>
          <w:rFonts w:ascii="Arial" w:hAnsi="Arial" w:cs="Arial"/>
          <w:color w:val="auto"/>
          <w:sz w:val="22"/>
          <w:szCs w:val="22"/>
        </w:rPr>
        <w:t xml:space="preserve">ue </w:t>
      </w:r>
      <w:r w:rsidR="56CA3E8D" w:rsidRPr="7B6C06D0">
        <w:rPr>
          <w:rFonts w:ascii="Arial" w:hAnsi="Arial" w:cs="Arial"/>
          <w:color w:val="auto"/>
          <w:sz w:val="22"/>
          <w:szCs w:val="22"/>
        </w:rPr>
        <w:t>transversa</w:t>
      </w:r>
      <w:r w:rsidR="43178D6C" w:rsidRPr="7B6C06D0">
        <w:rPr>
          <w:rFonts w:ascii="Arial" w:hAnsi="Arial" w:cs="Arial"/>
          <w:color w:val="auto"/>
          <w:sz w:val="22"/>
          <w:szCs w:val="22"/>
        </w:rPr>
        <w:t xml:space="preserve"> el discurrir vital</w:t>
      </w:r>
      <w:r w:rsidR="51BC781D" w:rsidRPr="7B6C06D0">
        <w:rPr>
          <w:rFonts w:ascii="Arial" w:hAnsi="Arial" w:cs="Arial"/>
          <w:color w:val="auto"/>
          <w:sz w:val="22"/>
          <w:szCs w:val="22"/>
        </w:rPr>
        <w:t xml:space="preserve"> y que vinculan factores de tipo social, económico, </w:t>
      </w:r>
      <w:r w:rsidR="75E6BE0A" w:rsidRPr="7B6C06D0">
        <w:rPr>
          <w:rFonts w:ascii="Arial" w:hAnsi="Arial" w:cs="Arial"/>
          <w:color w:val="auto"/>
          <w:sz w:val="22"/>
          <w:szCs w:val="22"/>
        </w:rPr>
        <w:t>cultural</w:t>
      </w:r>
      <w:r w:rsidR="51BC781D" w:rsidRPr="7B6C06D0">
        <w:rPr>
          <w:rFonts w:ascii="Arial" w:hAnsi="Arial" w:cs="Arial"/>
          <w:color w:val="auto"/>
          <w:sz w:val="22"/>
          <w:szCs w:val="22"/>
        </w:rPr>
        <w:t>, político</w:t>
      </w:r>
      <w:r w:rsidR="7248B864" w:rsidRPr="7B6C06D0">
        <w:rPr>
          <w:rFonts w:ascii="Arial" w:hAnsi="Arial" w:cs="Arial"/>
          <w:color w:val="auto"/>
          <w:sz w:val="22"/>
          <w:szCs w:val="22"/>
        </w:rPr>
        <w:t xml:space="preserve"> y de </w:t>
      </w:r>
      <w:r w:rsidR="51BC781D" w:rsidRPr="7B6C06D0">
        <w:rPr>
          <w:rFonts w:ascii="Arial" w:hAnsi="Arial" w:cs="Arial"/>
          <w:color w:val="auto"/>
          <w:sz w:val="22"/>
          <w:szCs w:val="22"/>
        </w:rPr>
        <w:t>salud</w:t>
      </w:r>
      <w:r w:rsidR="75E6BE0A" w:rsidRPr="7B6C06D0">
        <w:rPr>
          <w:rFonts w:ascii="Arial" w:hAnsi="Arial" w:cs="Arial"/>
          <w:color w:val="auto"/>
          <w:sz w:val="22"/>
          <w:szCs w:val="22"/>
        </w:rPr>
        <w:t>, entre otros</w:t>
      </w:r>
      <w:r w:rsidR="47A5D1BD" w:rsidRPr="7B6C06D0">
        <w:rPr>
          <w:rFonts w:ascii="Arial" w:hAnsi="Arial" w:cs="Arial"/>
          <w:color w:val="auto"/>
          <w:sz w:val="22"/>
          <w:szCs w:val="22"/>
        </w:rPr>
        <w:t>,</w:t>
      </w:r>
      <w:r w:rsidR="51BC781D" w:rsidRPr="7B6C06D0">
        <w:rPr>
          <w:rFonts w:ascii="Arial" w:hAnsi="Arial" w:cs="Arial"/>
          <w:color w:val="auto"/>
          <w:sz w:val="22"/>
          <w:szCs w:val="22"/>
        </w:rPr>
        <w:t xml:space="preserve"> </w:t>
      </w:r>
      <w:r w:rsidR="7248B864" w:rsidRPr="7B6C06D0">
        <w:rPr>
          <w:rFonts w:ascii="Arial" w:hAnsi="Arial" w:cs="Arial"/>
          <w:color w:val="auto"/>
          <w:sz w:val="22"/>
          <w:szCs w:val="22"/>
        </w:rPr>
        <w:t xml:space="preserve">complejizando </w:t>
      </w:r>
      <w:r w:rsidR="7EF7FEBA" w:rsidRPr="7B6C06D0">
        <w:rPr>
          <w:rFonts w:ascii="Arial" w:hAnsi="Arial" w:cs="Arial"/>
          <w:color w:val="auto"/>
          <w:sz w:val="22"/>
          <w:szCs w:val="22"/>
        </w:rPr>
        <w:t>aún</w:t>
      </w:r>
      <w:r w:rsidR="7248B864" w:rsidRPr="7B6C06D0">
        <w:rPr>
          <w:rFonts w:ascii="Arial" w:hAnsi="Arial" w:cs="Arial"/>
          <w:color w:val="auto"/>
          <w:sz w:val="22"/>
          <w:szCs w:val="22"/>
        </w:rPr>
        <w:t xml:space="preserve"> más su abordaje.</w:t>
      </w:r>
    </w:p>
    <w:p w14:paraId="6E062D9E" w14:textId="77777777" w:rsidR="004B2FCA" w:rsidRPr="00F63A64" w:rsidRDefault="004B2FCA" w:rsidP="004B60E7">
      <w:pPr>
        <w:pStyle w:val="BodyTextDesigner"/>
        <w:spacing w:after="0"/>
        <w:rPr>
          <w:rFonts w:ascii="Arial" w:hAnsi="Arial" w:cs="Arial"/>
          <w:color w:val="auto"/>
          <w:sz w:val="22"/>
          <w:szCs w:val="22"/>
        </w:rPr>
      </w:pPr>
    </w:p>
    <w:p w14:paraId="37831314" w14:textId="4B7B7482" w:rsidR="009433B6" w:rsidRPr="00F63A64" w:rsidRDefault="004B2FCA" w:rsidP="00C55BF3">
      <w:pPr>
        <w:pStyle w:val="BodyTextDesigner"/>
        <w:spacing w:after="0"/>
        <w:rPr>
          <w:rFonts w:ascii="Arial" w:hAnsi="Arial" w:cs="Arial"/>
          <w:color w:val="auto"/>
          <w:sz w:val="22"/>
          <w:szCs w:val="22"/>
        </w:rPr>
      </w:pPr>
      <w:r w:rsidRPr="00F63A64">
        <w:rPr>
          <w:rFonts w:ascii="Arial" w:hAnsi="Arial" w:cs="Arial"/>
          <w:color w:val="auto"/>
          <w:sz w:val="22"/>
          <w:szCs w:val="22"/>
        </w:rPr>
        <w:t>La SDIS, ha realizado avances conceptuales y metodológicos</w:t>
      </w:r>
      <w:r w:rsidR="00305EFD" w:rsidRPr="00F63A64">
        <w:rPr>
          <w:rFonts w:ascii="Arial" w:hAnsi="Arial" w:cs="Arial"/>
          <w:color w:val="auto"/>
          <w:sz w:val="22"/>
          <w:szCs w:val="22"/>
        </w:rPr>
        <w:t xml:space="preserve">, que se consolidan </w:t>
      </w:r>
      <w:r w:rsidR="00A9055B" w:rsidRPr="00F63A64">
        <w:rPr>
          <w:rFonts w:ascii="Arial" w:hAnsi="Arial" w:cs="Arial"/>
          <w:color w:val="auto"/>
          <w:sz w:val="22"/>
          <w:szCs w:val="22"/>
        </w:rPr>
        <w:t xml:space="preserve">este manual con el propósito de </w:t>
      </w:r>
      <w:r w:rsidR="00305EFD" w:rsidRPr="00F63A64">
        <w:rPr>
          <w:rFonts w:ascii="Arial" w:hAnsi="Arial" w:cs="Arial"/>
          <w:color w:val="auto"/>
          <w:sz w:val="22"/>
          <w:szCs w:val="22"/>
        </w:rPr>
        <w:t xml:space="preserve">orientar sobre esta </w:t>
      </w:r>
      <w:r w:rsidR="00E34B32" w:rsidRPr="00F63A64">
        <w:rPr>
          <w:rFonts w:ascii="Arial" w:hAnsi="Arial" w:cs="Arial"/>
          <w:color w:val="auto"/>
          <w:sz w:val="22"/>
          <w:szCs w:val="22"/>
        </w:rPr>
        <w:t>temática</w:t>
      </w:r>
      <w:r w:rsidR="00305EFD" w:rsidRPr="00F63A64">
        <w:rPr>
          <w:rFonts w:ascii="Arial" w:hAnsi="Arial" w:cs="Arial"/>
          <w:color w:val="auto"/>
          <w:sz w:val="22"/>
          <w:szCs w:val="22"/>
        </w:rPr>
        <w:t xml:space="preserve"> a las diferentes poblaciones desde un enfoque diferencial</w:t>
      </w:r>
      <w:r w:rsidR="00E34B32" w:rsidRPr="00F63A64">
        <w:rPr>
          <w:rFonts w:ascii="Arial" w:hAnsi="Arial" w:cs="Arial"/>
          <w:color w:val="auto"/>
          <w:sz w:val="22"/>
          <w:szCs w:val="22"/>
        </w:rPr>
        <w:t xml:space="preserve"> para abordarla con familias, jóvenes vinculados al Sistema de Responsabilidad Penal </w:t>
      </w:r>
      <w:r w:rsidR="00905B8D" w:rsidRPr="00F63A64">
        <w:rPr>
          <w:rFonts w:ascii="Arial" w:hAnsi="Arial" w:cs="Arial"/>
          <w:color w:val="auto"/>
          <w:sz w:val="22"/>
          <w:szCs w:val="22"/>
        </w:rPr>
        <w:t xml:space="preserve">para </w:t>
      </w:r>
      <w:r w:rsidR="00E34B32" w:rsidRPr="00F63A64">
        <w:rPr>
          <w:rFonts w:ascii="Arial" w:hAnsi="Arial" w:cs="Arial"/>
          <w:color w:val="auto"/>
          <w:sz w:val="22"/>
          <w:szCs w:val="22"/>
        </w:rPr>
        <w:t>Adolescente</w:t>
      </w:r>
      <w:r w:rsidR="00905B8D" w:rsidRPr="00F63A64">
        <w:rPr>
          <w:rFonts w:ascii="Arial" w:hAnsi="Arial" w:cs="Arial"/>
          <w:color w:val="auto"/>
          <w:sz w:val="22"/>
          <w:szCs w:val="22"/>
        </w:rPr>
        <w:t>s</w:t>
      </w:r>
      <w:r w:rsidR="00E34B32" w:rsidRPr="00F63A64">
        <w:rPr>
          <w:rFonts w:ascii="Arial" w:hAnsi="Arial" w:cs="Arial"/>
          <w:color w:val="auto"/>
          <w:sz w:val="22"/>
          <w:szCs w:val="22"/>
        </w:rPr>
        <w:t xml:space="preserve"> –SRPA-, </w:t>
      </w:r>
      <w:r w:rsidR="00EB418C" w:rsidRPr="00634552">
        <w:rPr>
          <w:rFonts w:ascii="Arial" w:hAnsi="Arial" w:cs="Arial"/>
          <w:color w:val="auto"/>
          <w:sz w:val="22"/>
          <w:szCs w:val="22"/>
        </w:rPr>
        <w:t>a</w:t>
      </w:r>
      <w:r w:rsidR="00FE0BB5" w:rsidRPr="00634552">
        <w:rPr>
          <w:rFonts w:ascii="Arial" w:hAnsi="Arial" w:cs="Arial"/>
          <w:color w:val="auto"/>
          <w:sz w:val="22"/>
          <w:szCs w:val="22"/>
        </w:rPr>
        <w:t>l S</w:t>
      </w:r>
      <w:r w:rsidR="00E34B32" w:rsidRPr="00634552">
        <w:rPr>
          <w:rFonts w:ascii="Arial" w:hAnsi="Arial" w:cs="Arial"/>
          <w:color w:val="auto"/>
          <w:sz w:val="22"/>
          <w:szCs w:val="22"/>
        </w:rPr>
        <w:t xml:space="preserve">ervicio </w:t>
      </w:r>
      <w:r w:rsidR="00BE4F1A" w:rsidRPr="00634552">
        <w:rPr>
          <w:rFonts w:ascii="Arial" w:hAnsi="Arial" w:cs="Arial"/>
          <w:color w:val="auto"/>
          <w:sz w:val="22"/>
          <w:szCs w:val="22"/>
        </w:rPr>
        <w:t>Forjar</w:t>
      </w:r>
      <w:r w:rsidR="00FE0BB5" w:rsidRPr="00634552">
        <w:rPr>
          <w:rFonts w:ascii="Arial" w:hAnsi="Arial" w:cs="Arial"/>
          <w:color w:val="auto"/>
          <w:sz w:val="22"/>
          <w:szCs w:val="22"/>
        </w:rPr>
        <w:t xml:space="preserve"> R</w:t>
      </w:r>
      <w:r w:rsidR="00E34B32" w:rsidRPr="00634552">
        <w:rPr>
          <w:rFonts w:ascii="Arial" w:hAnsi="Arial" w:cs="Arial"/>
          <w:color w:val="auto"/>
          <w:sz w:val="22"/>
          <w:szCs w:val="22"/>
        </w:rPr>
        <w:t>estaurativo,</w:t>
      </w:r>
      <w:r w:rsidR="00E34B32" w:rsidRPr="00F63A64">
        <w:rPr>
          <w:rFonts w:ascii="Arial" w:hAnsi="Arial" w:cs="Arial"/>
          <w:color w:val="auto"/>
          <w:sz w:val="22"/>
          <w:szCs w:val="22"/>
        </w:rPr>
        <w:t xml:space="preserve"> </w:t>
      </w:r>
      <w:r w:rsidR="00BE4F1A" w:rsidRPr="00F63A64">
        <w:rPr>
          <w:rFonts w:ascii="Arial" w:hAnsi="Arial" w:cs="Arial"/>
          <w:color w:val="auto"/>
          <w:sz w:val="22"/>
          <w:szCs w:val="22"/>
        </w:rPr>
        <w:t xml:space="preserve">consumos iniciales para población Juvenil y </w:t>
      </w:r>
      <w:r w:rsidR="00EB418C" w:rsidRPr="00F63A64">
        <w:rPr>
          <w:rFonts w:ascii="Arial" w:hAnsi="Arial" w:cs="Arial"/>
          <w:color w:val="auto"/>
          <w:sz w:val="22"/>
          <w:szCs w:val="22"/>
        </w:rPr>
        <w:t>en</w:t>
      </w:r>
      <w:r w:rsidR="00BE4F1A" w:rsidRPr="00F63A64">
        <w:rPr>
          <w:rFonts w:ascii="Arial" w:hAnsi="Arial" w:cs="Arial"/>
          <w:color w:val="auto"/>
          <w:sz w:val="22"/>
          <w:szCs w:val="22"/>
        </w:rPr>
        <w:t xml:space="preserve"> el ámbito laboral.</w:t>
      </w:r>
    </w:p>
    <w:p w14:paraId="01C22685" w14:textId="77777777" w:rsidR="00342ABE" w:rsidRPr="00F63A64" w:rsidRDefault="00342ABE" w:rsidP="00C55BF3">
      <w:pPr>
        <w:pStyle w:val="BodyTextDesigner"/>
        <w:spacing w:after="0"/>
        <w:rPr>
          <w:rFonts w:ascii="Arial" w:hAnsi="Arial" w:cs="Arial"/>
          <w:color w:val="auto"/>
          <w:sz w:val="22"/>
          <w:szCs w:val="22"/>
        </w:rPr>
      </w:pPr>
    </w:p>
    <w:p w14:paraId="16543027" w14:textId="2935EDEF" w:rsidR="00CE5642" w:rsidRPr="00F63A64" w:rsidRDefault="00342ABE" w:rsidP="00C55BF3">
      <w:pPr>
        <w:pStyle w:val="BodyTextDesigner"/>
        <w:spacing w:after="0"/>
        <w:rPr>
          <w:rFonts w:ascii="Arial" w:hAnsi="Arial" w:cs="Arial"/>
          <w:color w:val="auto"/>
          <w:sz w:val="22"/>
          <w:szCs w:val="22"/>
        </w:rPr>
      </w:pPr>
      <w:r w:rsidRPr="00F63A64">
        <w:rPr>
          <w:rFonts w:ascii="Arial" w:hAnsi="Arial" w:cs="Arial"/>
          <w:color w:val="auto"/>
          <w:sz w:val="22"/>
          <w:szCs w:val="22"/>
        </w:rPr>
        <w:t>Este documento presenta en su desarrollo</w:t>
      </w:r>
      <w:r w:rsidR="001A172E" w:rsidRPr="00F63A64">
        <w:rPr>
          <w:rFonts w:ascii="Arial" w:hAnsi="Arial" w:cs="Arial"/>
          <w:color w:val="auto"/>
          <w:sz w:val="22"/>
          <w:szCs w:val="22"/>
        </w:rPr>
        <w:t xml:space="preserve"> en la primera parte consideraciones generales que incluye el modelo social y cultural, la perspectiva de prevención integral, la estrategia “Con-Sintiendo-Nos”</w:t>
      </w:r>
      <w:r w:rsidR="00F164C6" w:rsidRPr="00F63A64">
        <w:rPr>
          <w:rFonts w:ascii="Arial" w:hAnsi="Arial" w:cs="Arial"/>
          <w:color w:val="auto"/>
          <w:sz w:val="22"/>
          <w:szCs w:val="22"/>
        </w:rPr>
        <w:t>,</w:t>
      </w:r>
      <w:r w:rsidR="000B3FBA" w:rsidRPr="00F63A64">
        <w:rPr>
          <w:rFonts w:ascii="Arial" w:hAnsi="Arial" w:cs="Arial"/>
          <w:color w:val="auto"/>
          <w:sz w:val="22"/>
          <w:szCs w:val="22"/>
        </w:rPr>
        <w:t xml:space="preserve"> en la segunda parte desarrolla cada uno de los lineamientos mencionados en el anterior párrafo</w:t>
      </w:r>
      <w:r w:rsidR="00A9055B" w:rsidRPr="00F63A64">
        <w:rPr>
          <w:rFonts w:ascii="Arial" w:hAnsi="Arial" w:cs="Arial"/>
          <w:color w:val="auto"/>
          <w:sz w:val="22"/>
          <w:szCs w:val="22"/>
        </w:rPr>
        <w:t>,</w:t>
      </w:r>
      <w:r w:rsidR="00AB7360" w:rsidRPr="00F63A64">
        <w:rPr>
          <w:rFonts w:ascii="Arial" w:hAnsi="Arial" w:cs="Arial"/>
          <w:color w:val="auto"/>
          <w:sz w:val="22"/>
          <w:szCs w:val="22"/>
        </w:rPr>
        <w:t xml:space="preserve"> con sus respectivos anexos;</w:t>
      </w:r>
      <w:r w:rsidR="000B3FBA" w:rsidRPr="00F63A64">
        <w:rPr>
          <w:rFonts w:ascii="Arial" w:hAnsi="Arial" w:cs="Arial"/>
          <w:color w:val="auto"/>
          <w:sz w:val="22"/>
          <w:szCs w:val="22"/>
        </w:rPr>
        <w:t xml:space="preserve"> cada uno con </w:t>
      </w:r>
      <w:r w:rsidR="00EB418C" w:rsidRPr="00F63A64">
        <w:rPr>
          <w:rFonts w:ascii="Arial" w:hAnsi="Arial" w:cs="Arial"/>
          <w:color w:val="auto"/>
          <w:sz w:val="22"/>
          <w:szCs w:val="22"/>
        </w:rPr>
        <w:t>índice</w:t>
      </w:r>
      <w:r w:rsidR="000B3FBA" w:rsidRPr="00F63A64">
        <w:rPr>
          <w:rFonts w:ascii="Arial" w:hAnsi="Arial" w:cs="Arial"/>
          <w:color w:val="auto"/>
          <w:sz w:val="22"/>
          <w:szCs w:val="22"/>
        </w:rPr>
        <w:t xml:space="preserve"> especifico que vincula los criter</w:t>
      </w:r>
      <w:r w:rsidR="00AB7360" w:rsidRPr="00F63A64">
        <w:rPr>
          <w:rFonts w:ascii="Arial" w:hAnsi="Arial" w:cs="Arial"/>
          <w:color w:val="auto"/>
          <w:sz w:val="22"/>
          <w:szCs w:val="22"/>
        </w:rPr>
        <w:t>ios requeridos por la entidad c</w:t>
      </w:r>
      <w:r w:rsidR="000B3FBA" w:rsidRPr="00F63A64">
        <w:rPr>
          <w:rFonts w:ascii="Arial" w:hAnsi="Arial" w:cs="Arial"/>
          <w:color w:val="auto"/>
          <w:sz w:val="22"/>
          <w:szCs w:val="22"/>
        </w:rPr>
        <w:t>u</w:t>
      </w:r>
      <w:r w:rsidR="00AB7360" w:rsidRPr="00F63A64">
        <w:rPr>
          <w:rFonts w:ascii="Arial" w:hAnsi="Arial" w:cs="Arial"/>
          <w:color w:val="auto"/>
          <w:sz w:val="22"/>
          <w:szCs w:val="22"/>
        </w:rPr>
        <w:t>a</w:t>
      </w:r>
      <w:r w:rsidR="000B3FBA" w:rsidRPr="00F63A64">
        <w:rPr>
          <w:rFonts w:ascii="Arial" w:hAnsi="Arial" w:cs="Arial"/>
          <w:color w:val="auto"/>
          <w:sz w:val="22"/>
          <w:szCs w:val="22"/>
        </w:rPr>
        <w:t>ndo se c</w:t>
      </w:r>
      <w:r w:rsidR="00AB7360" w:rsidRPr="00F63A64">
        <w:rPr>
          <w:rFonts w:ascii="Arial" w:hAnsi="Arial" w:cs="Arial"/>
          <w:color w:val="auto"/>
          <w:sz w:val="22"/>
          <w:szCs w:val="22"/>
        </w:rPr>
        <w:t>o</w:t>
      </w:r>
      <w:r w:rsidR="000B3FBA" w:rsidRPr="00F63A64">
        <w:rPr>
          <w:rFonts w:ascii="Arial" w:hAnsi="Arial" w:cs="Arial"/>
          <w:color w:val="auto"/>
          <w:sz w:val="22"/>
          <w:szCs w:val="22"/>
        </w:rPr>
        <w:t>nstruye un lineamiento.</w:t>
      </w:r>
    </w:p>
    <w:p w14:paraId="6CD2B234" w14:textId="77777777" w:rsidR="00AB7360" w:rsidRPr="00F63A64" w:rsidRDefault="00AB7360" w:rsidP="00C55BF3">
      <w:pPr>
        <w:pStyle w:val="BodyTextDesigner"/>
        <w:spacing w:after="0"/>
        <w:rPr>
          <w:rFonts w:ascii="Arial" w:hAnsi="Arial" w:cs="Arial"/>
          <w:color w:val="auto"/>
          <w:sz w:val="22"/>
          <w:szCs w:val="22"/>
        </w:rPr>
      </w:pPr>
    </w:p>
    <w:p w14:paraId="6A0B7265" w14:textId="24960D46" w:rsidR="00AB7360" w:rsidRPr="00F63A64" w:rsidRDefault="09C02191" w:rsidP="00C55BF3">
      <w:pPr>
        <w:pStyle w:val="BodyTextDesigner"/>
        <w:spacing w:after="0"/>
        <w:rPr>
          <w:rFonts w:ascii="Arial" w:hAnsi="Arial" w:cs="Arial"/>
          <w:color w:val="auto"/>
          <w:sz w:val="22"/>
          <w:szCs w:val="22"/>
        </w:rPr>
      </w:pPr>
      <w:r w:rsidRPr="7B6C06D0">
        <w:rPr>
          <w:rFonts w:ascii="Arial" w:hAnsi="Arial" w:cs="Arial"/>
          <w:color w:val="auto"/>
          <w:sz w:val="22"/>
          <w:szCs w:val="22"/>
        </w:rPr>
        <w:t>Al final presenta</w:t>
      </w:r>
      <w:r w:rsidR="343CD6C0" w:rsidRPr="7B6C06D0">
        <w:rPr>
          <w:rFonts w:ascii="Arial" w:hAnsi="Arial" w:cs="Arial"/>
          <w:color w:val="auto"/>
          <w:sz w:val="22"/>
          <w:szCs w:val="22"/>
        </w:rPr>
        <w:t xml:space="preserve"> </w:t>
      </w:r>
      <w:r w:rsidR="47A5D1BD" w:rsidRPr="7B6C06D0">
        <w:rPr>
          <w:rFonts w:ascii="Arial" w:hAnsi="Arial" w:cs="Arial"/>
          <w:color w:val="auto"/>
          <w:sz w:val="22"/>
          <w:szCs w:val="22"/>
        </w:rPr>
        <w:t>el</w:t>
      </w:r>
      <w:r w:rsidR="343CD6C0" w:rsidRPr="7B6C06D0">
        <w:rPr>
          <w:rFonts w:ascii="Arial" w:hAnsi="Arial" w:cs="Arial"/>
          <w:color w:val="auto"/>
          <w:sz w:val="22"/>
          <w:szCs w:val="22"/>
        </w:rPr>
        <w:t xml:space="preserve"> administrador del </w:t>
      </w:r>
      <w:r w:rsidR="2DBA5095" w:rsidRPr="7B6C06D0">
        <w:rPr>
          <w:rFonts w:ascii="Arial" w:hAnsi="Arial" w:cs="Arial"/>
          <w:color w:val="auto"/>
          <w:sz w:val="22"/>
          <w:szCs w:val="22"/>
        </w:rPr>
        <w:t xml:space="preserve">manual </w:t>
      </w:r>
      <w:r w:rsidR="343CD6C0" w:rsidRPr="7B6C06D0">
        <w:rPr>
          <w:rFonts w:ascii="Arial" w:hAnsi="Arial" w:cs="Arial"/>
          <w:color w:val="auto"/>
          <w:sz w:val="22"/>
          <w:szCs w:val="22"/>
        </w:rPr>
        <w:t>y la manera como se va a realizar la evaluación del mismo,</w:t>
      </w:r>
      <w:r w:rsidR="56F8F4C7" w:rsidRPr="7B6C06D0">
        <w:rPr>
          <w:rFonts w:ascii="Arial" w:hAnsi="Arial" w:cs="Arial"/>
          <w:color w:val="auto"/>
          <w:sz w:val="22"/>
          <w:szCs w:val="22"/>
        </w:rPr>
        <w:t xml:space="preserve"> es pertinente mencionar que dos</w:t>
      </w:r>
      <w:r w:rsidR="343CD6C0" w:rsidRPr="7B6C06D0">
        <w:rPr>
          <w:rFonts w:ascii="Arial" w:hAnsi="Arial" w:cs="Arial"/>
          <w:color w:val="auto"/>
          <w:sz w:val="22"/>
          <w:szCs w:val="22"/>
        </w:rPr>
        <w:t xml:space="preserve"> subdirecciones técnicas</w:t>
      </w:r>
      <w:r w:rsidR="56F8F4C7" w:rsidRPr="7B6C06D0">
        <w:rPr>
          <w:rFonts w:ascii="Arial" w:hAnsi="Arial" w:cs="Arial"/>
          <w:color w:val="auto"/>
          <w:sz w:val="22"/>
          <w:szCs w:val="22"/>
        </w:rPr>
        <w:t xml:space="preserve"> (familias y Juventud)</w:t>
      </w:r>
      <w:r w:rsidR="343CD6C0" w:rsidRPr="7B6C06D0">
        <w:rPr>
          <w:rFonts w:ascii="Arial" w:hAnsi="Arial" w:cs="Arial"/>
          <w:color w:val="auto"/>
          <w:sz w:val="22"/>
          <w:szCs w:val="22"/>
        </w:rPr>
        <w:t xml:space="preserve"> lo tienen como una meta dentro del plan de acción de </w:t>
      </w:r>
      <w:r w:rsidR="56F8F4C7" w:rsidRPr="7B6C06D0">
        <w:rPr>
          <w:rFonts w:ascii="Arial" w:hAnsi="Arial" w:cs="Arial"/>
          <w:color w:val="auto"/>
          <w:sz w:val="22"/>
          <w:szCs w:val="22"/>
        </w:rPr>
        <w:t>prevención</w:t>
      </w:r>
      <w:r w:rsidR="343CD6C0" w:rsidRPr="7B6C06D0">
        <w:rPr>
          <w:rFonts w:ascii="Arial" w:hAnsi="Arial" w:cs="Arial"/>
          <w:color w:val="auto"/>
          <w:sz w:val="22"/>
          <w:szCs w:val="22"/>
        </w:rPr>
        <w:t xml:space="preserve"> del consumo de sustancias </w:t>
      </w:r>
      <w:r w:rsidR="56F8F4C7" w:rsidRPr="7B6C06D0">
        <w:rPr>
          <w:rFonts w:ascii="Arial" w:hAnsi="Arial" w:cs="Arial"/>
          <w:color w:val="auto"/>
          <w:sz w:val="22"/>
          <w:szCs w:val="22"/>
        </w:rPr>
        <w:t>psicoactivas</w:t>
      </w:r>
      <w:r w:rsidR="47A5D1BD" w:rsidRPr="7B6C06D0">
        <w:rPr>
          <w:rFonts w:ascii="Arial" w:hAnsi="Arial" w:cs="Arial"/>
          <w:color w:val="auto"/>
          <w:sz w:val="22"/>
          <w:szCs w:val="22"/>
        </w:rPr>
        <w:t xml:space="preserve"> de la </w:t>
      </w:r>
      <w:r w:rsidR="60548AA7" w:rsidRPr="7B6C06D0">
        <w:rPr>
          <w:rFonts w:ascii="Arial" w:hAnsi="Arial" w:cs="Arial"/>
          <w:color w:val="auto"/>
          <w:sz w:val="22"/>
          <w:szCs w:val="22"/>
        </w:rPr>
        <w:t>e</w:t>
      </w:r>
      <w:r w:rsidR="47A5D1BD" w:rsidRPr="7B6C06D0">
        <w:rPr>
          <w:rFonts w:ascii="Arial" w:hAnsi="Arial" w:cs="Arial"/>
          <w:color w:val="auto"/>
          <w:sz w:val="22"/>
          <w:szCs w:val="22"/>
        </w:rPr>
        <w:t>ntidad.</w:t>
      </w:r>
    </w:p>
    <w:p w14:paraId="1153E588" w14:textId="5C4B210A" w:rsidR="00345835" w:rsidRPr="00F63A64" w:rsidRDefault="00345835" w:rsidP="00AC74E8">
      <w:pPr>
        <w:pStyle w:val="Ttulo1"/>
        <w:rPr>
          <w:rFonts w:ascii="Arial" w:hAnsi="Arial" w:cs="Arial"/>
          <w:color w:val="auto"/>
          <w:sz w:val="22"/>
          <w:szCs w:val="22"/>
        </w:rPr>
      </w:pPr>
      <w:r w:rsidRPr="00F63A64">
        <w:rPr>
          <w:rFonts w:ascii="Arial" w:hAnsi="Arial" w:cs="Arial"/>
          <w:color w:val="auto"/>
          <w:sz w:val="22"/>
          <w:szCs w:val="22"/>
        </w:rPr>
        <w:t xml:space="preserve">CONTENIDOS GENERALES </w:t>
      </w:r>
    </w:p>
    <w:p w14:paraId="2024076B" w14:textId="77777777" w:rsidR="009713F2" w:rsidRPr="00F63A64" w:rsidRDefault="009713F2" w:rsidP="00C55BF3">
      <w:pPr>
        <w:spacing w:after="0"/>
        <w:rPr>
          <w:rFonts w:ascii="Arial" w:hAnsi="Arial" w:cs="Arial"/>
        </w:rPr>
      </w:pPr>
    </w:p>
    <w:p w14:paraId="50FBDEE4" w14:textId="5E933D92" w:rsidR="003B3F30" w:rsidRPr="00D23D0C" w:rsidRDefault="003B3F30" w:rsidP="00D23D0C">
      <w:pPr>
        <w:pStyle w:val="Ttulo2"/>
        <w:numPr>
          <w:ilvl w:val="0"/>
          <w:numId w:val="67"/>
        </w:numPr>
        <w:rPr>
          <w:rFonts w:ascii="Arial" w:hAnsi="Arial" w:cs="Arial"/>
          <w:color w:val="000000" w:themeColor="text1"/>
          <w:sz w:val="22"/>
          <w:szCs w:val="22"/>
        </w:rPr>
      </w:pPr>
      <w:r w:rsidRPr="00D23D0C">
        <w:rPr>
          <w:rFonts w:ascii="Arial" w:hAnsi="Arial" w:cs="Arial"/>
          <w:color w:val="000000" w:themeColor="text1"/>
          <w:sz w:val="22"/>
          <w:szCs w:val="22"/>
        </w:rPr>
        <w:t>Modelo Sociocultural para abordar la prevención del consumo de sustancias Psicoactivas.</w:t>
      </w:r>
    </w:p>
    <w:p w14:paraId="2FD1E0EE" w14:textId="77777777" w:rsidR="00D07134" w:rsidRPr="00F63A64" w:rsidRDefault="00D07134" w:rsidP="00D07134">
      <w:pPr>
        <w:pStyle w:val="BodyTextDesigner"/>
        <w:spacing w:after="0"/>
        <w:ind w:left="360"/>
        <w:rPr>
          <w:rFonts w:ascii="Arial" w:hAnsi="Arial" w:cs="Arial"/>
          <w:color w:val="auto"/>
          <w:sz w:val="22"/>
          <w:szCs w:val="22"/>
        </w:rPr>
      </w:pPr>
    </w:p>
    <w:p w14:paraId="30963517" w14:textId="46AB36E6" w:rsidR="00043413" w:rsidRPr="00F63A64" w:rsidRDefault="12AEE042" w:rsidP="00C55BF3">
      <w:pPr>
        <w:pStyle w:val="BodyTextDesigner"/>
        <w:spacing w:after="0"/>
        <w:rPr>
          <w:rFonts w:ascii="Arial" w:hAnsi="Arial" w:cs="Arial"/>
          <w:color w:val="auto"/>
          <w:sz w:val="22"/>
          <w:szCs w:val="22"/>
        </w:rPr>
      </w:pPr>
      <w:r w:rsidRPr="7B6C06D0">
        <w:rPr>
          <w:rFonts w:ascii="Arial" w:hAnsi="Arial" w:cs="Arial"/>
          <w:color w:val="auto"/>
          <w:sz w:val="22"/>
          <w:szCs w:val="22"/>
        </w:rPr>
        <w:t>La S</w:t>
      </w:r>
      <w:r w:rsidR="3AEF0114" w:rsidRPr="7B6C06D0">
        <w:rPr>
          <w:rFonts w:ascii="Arial" w:hAnsi="Arial" w:cs="Arial"/>
          <w:color w:val="auto"/>
          <w:sz w:val="22"/>
          <w:szCs w:val="22"/>
        </w:rPr>
        <w:t>ecretar</w:t>
      </w:r>
      <w:r w:rsidR="224EAE58" w:rsidRPr="7B6C06D0">
        <w:rPr>
          <w:rFonts w:ascii="Arial" w:hAnsi="Arial" w:cs="Arial"/>
          <w:color w:val="auto"/>
          <w:sz w:val="22"/>
          <w:szCs w:val="22"/>
        </w:rPr>
        <w:t>í</w:t>
      </w:r>
      <w:r w:rsidR="3AEF0114" w:rsidRPr="7B6C06D0">
        <w:rPr>
          <w:rFonts w:ascii="Arial" w:hAnsi="Arial" w:cs="Arial"/>
          <w:color w:val="auto"/>
          <w:sz w:val="22"/>
          <w:szCs w:val="22"/>
        </w:rPr>
        <w:t xml:space="preserve">a </w:t>
      </w:r>
      <w:r w:rsidRPr="7B6C06D0">
        <w:rPr>
          <w:rFonts w:ascii="Arial" w:hAnsi="Arial" w:cs="Arial"/>
          <w:color w:val="auto"/>
          <w:sz w:val="22"/>
          <w:szCs w:val="22"/>
        </w:rPr>
        <w:t>D</w:t>
      </w:r>
      <w:r w:rsidR="3AEF0114" w:rsidRPr="7B6C06D0">
        <w:rPr>
          <w:rFonts w:ascii="Arial" w:hAnsi="Arial" w:cs="Arial"/>
          <w:color w:val="auto"/>
          <w:sz w:val="22"/>
          <w:szCs w:val="22"/>
        </w:rPr>
        <w:t xml:space="preserve">istrital </w:t>
      </w:r>
      <w:r w:rsidRPr="7B6C06D0">
        <w:rPr>
          <w:rFonts w:ascii="Arial" w:hAnsi="Arial" w:cs="Arial"/>
          <w:color w:val="auto"/>
          <w:sz w:val="22"/>
          <w:szCs w:val="22"/>
        </w:rPr>
        <w:t>I</w:t>
      </w:r>
      <w:r w:rsidR="3AEF0114" w:rsidRPr="7B6C06D0">
        <w:rPr>
          <w:rFonts w:ascii="Arial" w:hAnsi="Arial" w:cs="Arial"/>
          <w:color w:val="auto"/>
          <w:sz w:val="22"/>
          <w:szCs w:val="22"/>
        </w:rPr>
        <w:t xml:space="preserve">ntegral </w:t>
      </w:r>
      <w:r w:rsidRPr="7B6C06D0">
        <w:rPr>
          <w:rFonts w:ascii="Arial" w:hAnsi="Arial" w:cs="Arial"/>
          <w:color w:val="auto"/>
          <w:sz w:val="22"/>
          <w:szCs w:val="22"/>
        </w:rPr>
        <w:t>S</w:t>
      </w:r>
      <w:r w:rsidR="3AEF0114" w:rsidRPr="7B6C06D0">
        <w:rPr>
          <w:rFonts w:ascii="Arial" w:hAnsi="Arial" w:cs="Arial"/>
          <w:color w:val="auto"/>
          <w:sz w:val="22"/>
          <w:szCs w:val="22"/>
        </w:rPr>
        <w:t>ocial -SDIS-</w:t>
      </w:r>
      <w:r w:rsidRPr="7B6C06D0">
        <w:rPr>
          <w:rFonts w:ascii="Arial" w:hAnsi="Arial" w:cs="Arial"/>
          <w:color w:val="auto"/>
          <w:sz w:val="22"/>
          <w:szCs w:val="22"/>
        </w:rPr>
        <w:t xml:space="preserve">, desde su competencia y funciones administrativas emanadas del Decreto 607 de 2007, como líder del sector social en el Distrito Capital y en el </w:t>
      </w:r>
      <w:r w:rsidRPr="7B6C06D0">
        <w:rPr>
          <w:rFonts w:ascii="Arial" w:hAnsi="Arial" w:cs="Arial"/>
          <w:color w:val="auto"/>
          <w:sz w:val="22"/>
          <w:szCs w:val="22"/>
        </w:rPr>
        <w:lastRenderedPageBreak/>
        <w:t xml:space="preserve">marco de la Política Pública de Prevención y Atención del Consumo de Sustancias Psicoactivas aborda el consumo a partir el modelo sociocultural. </w:t>
      </w:r>
      <w:r w:rsidR="01450C9C" w:rsidRPr="7B6C06D0">
        <w:rPr>
          <w:rFonts w:ascii="Arial" w:hAnsi="Arial" w:cs="Arial"/>
          <w:color w:val="auto"/>
          <w:sz w:val="22"/>
          <w:szCs w:val="22"/>
        </w:rPr>
        <w:t>Dado que el consumo de sustancias psicoactivas se reconoce como un fenómeno multidimensional y complejo, desde distintas áreas del conocimiento se han propuesto diversos marcos teóricos- prácticos para abordar su prevención, atención y mitigación (Secretaría Distrital de Salud, 2011, pág. 40). Dentro de estos marcos teóricos, se destacan dos modelos tradicionales, el modelo jurídico que entiende el consumo de sustancias psicoactivas como un delito que requiere para su abordaje un castigo, y el modelo de salud que comprende el consumo como una enfermedad que es abordada desde la rehabilitación física (Comisión Económica para América Latina y el Caribe (CEPAL), 2002, pág. 25).</w:t>
      </w:r>
    </w:p>
    <w:p w14:paraId="7397FC99" w14:textId="77777777" w:rsidR="0030271F" w:rsidRPr="00F63A64" w:rsidRDefault="00043413"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  </w:t>
      </w:r>
    </w:p>
    <w:p w14:paraId="62AF2818" w14:textId="6E05E7BC" w:rsidR="004075F0" w:rsidRPr="00F63A64" w:rsidRDefault="004075F0"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modelo socio cultural se define en esta Política Pública como un marco teórico y práctico que entiende el consumo de sustancias psicoactivas como un fenómeno complejo que se relaciona estrechamente “con factores socioculturales, como las condiciones y calidad de vida, las dinámicas grupales, etc.” (Secretaría Distrital de Salud, 2011, pág. 41). Al otorgar especial atención a los factores socioculturales que rodean al sujeto, dentro de la comprensión del consumo, este modelo desplaza del centro del análisis la relación exclusiva, que plantean otros marcos teóricos- prácticos tradicionales como el jurídico y el salubrista, entre el consumo de sustancias psicoactivas y asuntos normativos, punitivos o de salud (Secretaría Distrital de Salud, 2011, pág. 41). </w:t>
      </w:r>
    </w:p>
    <w:p w14:paraId="5B8A91BD" w14:textId="77777777" w:rsidR="0030271F" w:rsidRPr="00F63A64" w:rsidRDefault="0030271F" w:rsidP="00C55BF3">
      <w:pPr>
        <w:pStyle w:val="BodyTextDesigner"/>
        <w:spacing w:after="0"/>
        <w:rPr>
          <w:rFonts w:ascii="Arial" w:hAnsi="Arial" w:cs="Arial"/>
          <w:color w:val="auto"/>
          <w:sz w:val="22"/>
          <w:szCs w:val="22"/>
        </w:rPr>
      </w:pPr>
    </w:p>
    <w:p w14:paraId="183F7B03" w14:textId="42B0F407" w:rsidR="004075F0" w:rsidRPr="00F63A64" w:rsidRDefault="12AEE042"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Este modelo socio cultural, de acuerdo con la Política Pública, se expresa a través de estrategias de prevención “como las Intervenciones sobre el contexto, el </w:t>
      </w:r>
      <w:r w:rsidR="5565FADD" w:rsidRPr="7B6C06D0">
        <w:rPr>
          <w:rFonts w:ascii="Arial" w:hAnsi="Arial" w:cs="Arial"/>
          <w:color w:val="auto"/>
          <w:sz w:val="22"/>
          <w:szCs w:val="22"/>
        </w:rPr>
        <w:t>d</w:t>
      </w:r>
      <w:r w:rsidRPr="7B6C06D0">
        <w:rPr>
          <w:rFonts w:ascii="Arial" w:hAnsi="Arial" w:cs="Arial"/>
          <w:color w:val="auto"/>
          <w:sz w:val="22"/>
          <w:szCs w:val="22"/>
        </w:rPr>
        <w:t xml:space="preserve">esarrollo de fortalezas y potencialidades, las </w:t>
      </w:r>
      <w:r w:rsidR="5565FADD" w:rsidRPr="7B6C06D0">
        <w:rPr>
          <w:rFonts w:ascii="Arial" w:hAnsi="Arial" w:cs="Arial"/>
          <w:color w:val="auto"/>
          <w:sz w:val="22"/>
          <w:szCs w:val="22"/>
        </w:rPr>
        <w:t>a</w:t>
      </w:r>
      <w:r w:rsidRPr="7B6C06D0">
        <w:rPr>
          <w:rFonts w:ascii="Arial" w:hAnsi="Arial" w:cs="Arial"/>
          <w:color w:val="auto"/>
          <w:sz w:val="22"/>
          <w:szCs w:val="22"/>
        </w:rPr>
        <w:t xml:space="preserve">cciones colectivas y corresponsables, la </w:t>
      </w:r>
      <w:r w:rsidR="5565FADD" w:rsidRPr="7B6C06D0">
        <w:rPr>
          <w:rFonts w:ascii="Arial" w:hAnsi="Arial" w:cs="Arial"/>
          <w:color w:val="auto"/>
          <w:sz w:val="22"/>
          <w:szCs w:val="22"/>
        </w:rPr>
        <w:t>c</w:t>
      </w:r>
      <w:r w:rsidRPr="7B6C06D0">
        <w:rPr>
          <w:rFonts w:ascii="Arial" w:hAnsi="Arial" w:cs="Arial"/>
          <w:color w:val="auto"/>
          <w:sz w:val="22"/>
          <w:szCs w:val="22"/>
        </w:rPr>
        <w:t xml:space="preserve">ogestión de instituciones y sociedad civil, y otras que se desarrollen bajo un enfoque educativo” (Secretaría Distrital de Salud, 2011, pág. 41). En este sentido, la prevención del consumo de sustancias psicoactivas, desde el modelo socio cultural, “no puede hacer abstracción de la estructura socioeconómica y de los aspectos culturales que constituyen el contexto social de los </w:t>
      </w:r>
      <w:r w:rsidR="3863187B" w:rsidRPr="7B6C06D0">
        <w:rPr>
          <w:rFonts w:ascii="Arial" w:hAnsi="Arial" w:cs="Arial"/>
          <w:color w:val="auto"/>
          <w:sz w:val="22"/>
          <w:szCs w:val="22"/>
        </w:rPr>
        <w:t>consumidores” (</w:t>
      </w:r>
      <w:r w:rsidRPr="7B6C06D0">
        <w:rPr>
          <w:rFonts w:ascii="Arial" w:hAnsi="Arial" w:cs="Arial"/>
          <w:color w:val="auto"/>
          <w:sz w:val="22"/>
          <w:szCs w:val="22"/>
        </w:rPr>
        <w:t>Ministerio de Educación de la Argentina &amp; UNICEF, 2008, pág. 12).</w:t>
      </w:r>
    </w:p>
    <w:p w14:paraId="455A01B3" w14:textId="77777777" w:rsidR="0030271F" w:rsidRPr="00F63A64" w:rsidRDefault="0030271F" w:rsidP="00C55BF3">
      <w:pPr>
        <w:pStyle w:val="BodyTextDesigner"/>
        <w:spacing w:after="0"/>
        <w:rPr>
          <w:rFonts w:ascii="Arial" w:hAnsi="Arial" w:cs="Arial"/>
          <w:color w:val="auto"/>
          <w:sz w:val="22"/>
          <w:szCs w:val="22"/>
        </w:rPr>
      </w:pPr>
    </w:p>
    <w:p w14:paraId="0C76AA01" w14:textId="28C2699A" w:rsidR="0067637D" w:rsidRPr="00F63A64" w:rsidRDefault="0067637D" w:rsidP="00C55BF3">
      <w:pPr>
        <w:pStyle w:val="BodyTextDesigner"/>
        <w:spacing w:after="0"/>
        <w:rPr>
          <w:rFonts w:ascii="Arial" w:hAnsi="Arial" w:cs="Arial"/>
          <w:color w:val="auto"/>
          <w:sz w:val="22"/>
          <w:szCs w:val="22"/>
        </w:rPr>
      </w:pPr>
      <w:r w:rsidRPr="00F63A64">
        <w:rPr>
          <w:rFonts w:ascii="Arial" w:hAnsi="Arial" w:cs="Arial"/>
          <w:color w:val="auto"/>
          <w:sz w:val="22"/>
          <w:szCs w:val="22"/>
        </w:rPr>
        <w:t>En consideración a lo anterior, el modelo socio cultural plantea acciones para la prevención integral del consumo de sustancias psicoactivas desde la intervención de la triada: Sujeto-Sustancias-</w:t>
      </w:r>
      <w:r w:rsidR="00021C05" w:rsidRPr="00F63A64">
        <w:rPr>
          <w:rFonts w:ascii="Arial" w:hAnsi="Arial" w:cs="Arial"/>
          <w:color w:val="auto"/>
          <w:sz w:val="22"/>
          <w:szCs w:val="22"/>
        </w:rPr>
        <w:t>Escenarios; que</w:t>
      </w:r>
      <w:r w:rsidRPr="00F63A64">
        <w:rPr>
          <w:rFonts w:ascii="Arial" w:hAnsi="Arial" w:cs="Arial"/>
          <w:color w:val="auto"/>
          <w:sz w:val="22"/>
          <w:szCs w:val="22"/>
        </w:rPr>
        <w:t xml:space="preserve"> permite comprender y abordar el contexto de consumo; a continuación, se describirán brevemente cada uno de los elementos que hacen parte de la triada:</w:t>
      </w:r>
    </w:p>
    <w:p w14:paraId="55D8CE04" w14:textId="77777777" w:rsidR="00C352B6" w:rsidRPr="00F63A64" w:rsidRDefault="00C352B6" w:rsidP="00C55BF3">
      <w:pPr>
        <w:pStyle w:val="BodyTextDesigner"/>
        <w:spacing w:after="0"/>
        <w:rPr>
          <w:rFonts w:ascii="Arial" w:hAnsi="Arial" w:cs="Arial"/>
          <w:color w:val="auto"/>
          <w:sz w:val="22"/>
          <w:szCs w:val="22"/>
        </w:rPr>
      </w:pPr>
    </w:p>
    <w:p w14:paraId="1444FB8D" w14:textId="3C41E2D2" w:rsidR="0067637D" w:rsidRPr="00F63A64" w:rsidRDefault="77380D12"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Sujeto: </w:t>
      </w:r>
      <w:r w:rsidR="5565FADD" w:rsidRPr="7B6C06D0">
        <w:rPr>
          <w:rFonts w:ascii="Arial" w:hAnsi="Arial" w:cs="Arial"/>
          <w:color w:val="auto"/>
          <w:sz w:val="22"/>
          <w:szCs w:val="22"/>
        </w:rPr>
        <w:t>e</w:t>
      </w:r>
      <w:r w:rsidRPr="7B6C06D0">
        <w:rPr>
          <w:rFonts w:ascii="Arial" w:hAnsi="Arial" w:cs="Arial"/>
          <w:color w:val="auto"/>
          <w:sz w:val="22"/>
          <w:szCs w:val="22"/>
        </w:rPr>
        <w:t>s una persona que se constituye a partir de las interseccionalidades que surgen en sus relaciones e interacciones cotidianas en los diferentes ámbitos de desarrollo humano</w:t>
      </w:r>
      <w:r w:rsidR="5565FADD" w:rsidRPr="7B6C06D0">
        <w:rPr>
          <w:rFonts w:ascii="Arial" w:hAnsi="Arial" w:cs="Arial"/>
          <w:color w:val="auto"/>
          <w:sz w:val="22"/>
          <w:szCs w:val="22"/>
        </w:rPr>
        <w:t>.</w:t>
      </w:r>
      <w:r w:rsidRPr="7B6C06D0">
        <w:rPr>
          <w:rFonts w:ascii="Arial" w:hAnsi="Arial" w:cs="Arial"/>
          <w:color w:val="auto"/>
          <w:sz w:val="22"/>
          <w:szCs w:val="22"/>
        </w:rPr>
        <w:t xml:space="preserve"> Se destaca que esta interseccionalidad recoge las múltiples realidades que vive el sujeto a partir de los marcadores de diferencia reconocidos como son: la clase social, la etnia, el sexo, la edad, la orientación sexual, el género, discapacidad; entre otros. </w:t>
      </w:r>
    </w:p>
    <w:p w14:paraId="2360C1FA" w14:textId="77777777" w:rsidR="008F5779" w:rsidRPr="00F63A64" w:rsidRDefault="008F5779" w:rsidP="00C55BF3">
      <w:pPr>
        <w:pStyle w:val="BodyTextDesigner"/>
        <w:spacing w:after="0"/>
        <w:rPr>
          <w:rFonts w:ascii="Arial" w:hAnsi="Arial" w:cs="Arial"/>
          <w:color w:val="auto"/>
          <w:sz w:val="22"/>
          <w:szCs w:val="22"/>
        </w:rPr>
      </w:pPr>
    </w:p>
    <w:p w14:paraId="1C780CA1" w14:textId="7AEE611F" w:rsidR="0067637D" w:rsidRPr="00F63A64" w:rsidRDefault="77380D12" w:rsidP="00C55BF3">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 xml:space="preserve">Las sustancias psicoactivas: </w:t>
      </w:r>
      <w:r w:rsidR="5565FADD" w:rsidRPr="7B6C06D0">
        <w:rPr>
          <w:rFonts w:ascii="Arial" w:hAnsi="Arial" w:cs="Arial"/>
          <w:color w:val="auto"/>
          <w:sz w:val="22"/>
          <w:szCs w:val="22"/>
        </w:rPr>
        <w:t>c</w:t>
      </w:r>
      <w:r w:rsidRPr="7B6C06D0">
        <w:rPr>
          <w:rFonts w:ascii="Arial" w:hAnsi="Arial" w:cs="Arial"/>
          <w:color w:val="auto"/>
          <w:sz w:val="22"/>
          <w:szCs w:val="22"/>
        </w:rPr>
        <w:t xml:space="preserve">omo lo señala el observatorio de Drogas de Colombia, es toda sustancia que, introducida en el organismo, por cualquier vía de administración, produce una alteración del funcionamiento del sistema nervioso central y es susceptible de crear dependencia, ya sea psicológica, física o ambas. Además, las sustancias psicoactivas, tienen la capacidad de modificar la conciencia, el estado de ánimo o los procesos de pensamiento de la persona que las </w:t>
      </w:r>
      <w:r w:rsidR="0CB73291" w:rsidRPr="7B6C06D0">
        <w:rPr>
          <w:rFonts w:ascii="Arial" w:hAnsi="Arial" w:cs="Arial"/>
          <w:color w:val="auto"/>
          <w:sz w:val="22"/>
          <w:szCs w:val="22"/>
        </w:rPr>
        <w:t>consume”. Adicionalmente</w:t>
      </w:r>
      <w:r w:rsidRPr="7B6C06D0">
        <w:rPr>
          <w:rFonts w:ascii="Arial" w:hAnsi="Arial" w:cs="Arial"/>
          <w:color w:val="auto"/>
          <w:sz w:val="22"/>
          <w:szCs w:val="22"/>
        </w:rPr>
        <w:t xml:space="preserve">, las sustancias psicoactivas se clasifican como lícitas o ilícitas, naturales o sintéticas, y estimulantes, depresoras o </w:t>
      </w:r>
      <w:r w:rsidR="0CB73291" w:rsidRPr="7B6C06D0">
        <w:rPr>
          <w:rFonts w:ascii="Arial" w:hAnsi="Arial" w:cs="Arial"/>
          <w:color w:val="auto"/>
          <w:sz w:val="22"/>
          <w:szCs w:val="22"/>
        </w:rPr>
        <w:t>alucinógenas.</w:t>
      </w:r>
      <w:r w:rsidRPr="7B6C06D0">
        <w:rPr>
          <w:rFonts w:ascii="Arial" w:hAnsi="Arial" w:cs="Arial"/>
          <w:color w:val="auto"/>
          <w:sz w:val="22"/>
          <w:szCs w:val="22"/>
        </w:rPr>
        <w:t xml:space="preserve"> </w:t>
      </w:r>
    </w:p>
    <w:p w14:paraId="26045DA0" w14:textId="77777777" w:rsidR="008F5779" w:rsidRPr="00F63A64" w:rsidRDefault="008F5779" w:rsidP="00C55BF3">
      <w:pPr>
        <w:pStyle w:val="BodyTextDesigner"/>
        <w:spacing w:after="0"/>
        <w:rPr>
          <w:rFonts w:ascii="Arial" w:hAnsi="Arial" w:cs="Arial"/>
          <w:color w:val="auto"/>
          <w:sz w:val="22"/>
          <w:szCs w:val="22"/>
        </w:rPr>
      </w:pPr>
    </w:p>
    <w:p w14:paraId="5D5B2FE7" w14:textId="7E185DA4" w:rsidR="0067637D" w:rsidRPr="00F63A64" w:rsidRDefault="0067637D"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Ahora bien, desde el modelo socio cultural, las sustancias psicoactivas se entienden también como “un producto que circula en la cultura, con múltiples interpretaciones y diferentes relaciones, dependiendo del sujeto y su lugar de enunciación.” De este modo, “las sustancias tienen un valor de signo como producto cultural, que las hace deseables por unos grupos e indeseables por otros.”  </w:t>
      </w:r>
      <w:r w:rsidR="005D7FC4" w:rsidRPr="00F63A64">
        <w:rPr>
          <w:rStyle w:val="Refdenotaalpie"/>
          <w:rFonts w:ascii="Arial" w:hAnsi="Arial" w:cs="Arial"/>
          <w:color w:val="auto"/>
          <w:sz w:val="22"/>
          <w:szCs w:val="22"/>
        </w:rPr>
        <w:footnoteReference w:id="2"/>
      </w:r>
    </w:p>
    <w:p w14:paraId="5F5FF66D" w14:textId="77777777" w:rsidR="008F5779" w:rsidRPr="009874A0" w:rsidRDefault="008F5779" w:rsidP="00C55BF3">
      <w:pPr>
        <w:pStyle w:val="BodyTextDesigner"/>
        <w:spacing w:after="0"/>
        <w:rPr>
          <w:rFonts w:ascii="Arial" w:hAnsi="Arial" w:cs="Arial"/>
          <w:color w:val="auto"/>
          <w:sz w:val="22"/>
          <w:szCs w:val="22"/>
        </w:rPr>
      </w:pPr>
    </w:p>
    <w:p w14:paraId="379EF7AA" w14:textId="10887E3F" w:rsidR="0067637D" w:rsidRPr="00A353FB" w:rsidRDefault="0067637D" w:rsidP="00C55BF3">
      <w:pPr>
        <w:pStyle w:val="BodyTextDesigner"/>
        <w:spacing w:after="0"/>
        <w:rPr>
          <w:rFonts w:ascii="Arial" w:hAnsi="Arial" w:cs="Arial"/>
          <w:color w:val="auto"/>
          <w:sz w:val="22"/>
          <w:szCs w:val="22"/>
        </w:rPr>
      </w:pPr>
      <w:r w:rsidRPr="00A353FB">
        <w:rPr>
          <w:rFonts w:ascii="Arial" w:hAnsi="Arial" w:cs="Arial"/>
          <w:color w:val="auto"/>
          <w:sz w:val="22"/>
          <w:szCs w:val="22"/>
        </w:rPr>
        <w:t>El escenario: Un lugar o un espacio que el sujeto llena de significados para sí mismo a partir de las relaciones que establece con otros y consigo mismo, por sus interacciones y redes de relaciones.” Estos pueden ser públicos y privados como son la escuela, la casa, el parque, la “olla”, etc.”</w:t>
      </w:r>
    </w:p>
    <w:p w14:paraId="0ED5D14B" w14:textId="77777777" w:rsidR="008F5779" w:rsidRPr="00A353FB" w:rsidRDefault="008F5779" w:rsidP="00C55BF3">
      <w:pPr>
        <w:pStyle w:val="BodyTextDesigner"/>
        <w:spacing w:after="0"/>
        <w:rPr>
          <w:rFonts w:ascii="Arial" w:hAnsi="Arial" w:cs="Arial"/>
          <w:color w:val="auto"/>
          <w:sz w:val="22"/>
          <w:szCs w:val="22"/>
        </w:rPr>
      </w:pPr>
    </w:p>
    <w:p w14:paraId="794D9819" w14:textId="6C53E6EE" w:rsidR="0067637D" w:rsidRPr="009874A0" w:rsidRDefault="0067637D" w:rsidP="00C55BF3">
      <w:pPr>
        <w:pStyle w:val="BodyTextDesigner"/>
        <w:spacing w:after="0"/>
        <w:rPr>
          <w:rFonts w:ascii="Arial" w:hAnsi="Arial" w:cs="Arial"/>
          <w:color w:val="auto"/>
          <w:sz w:val="22"/>
          <w:szCs w:val="22"/>
        </w:rPr>
      </w:pPr>
      <w:r w:rsidRPr="00A353FB">
        <w:rPr>
          <w:rFonts w:ascii="Arial" w:hAnsi="Arial" w:cs="Arial"/>
          <w:color w:val="auto"/>
          <w:sz w:val="22"/>
          <w:szCs w:val="22"/>
        </w:rPr>
        <w:t>No todos los espacios propician con igual intensidad el consumo de sustancias psicoactivas pues un escenario puede ser más vulnerable: 1) cuando hay mayor exposición al consumo; 2) cuando en él se concentran sit</w:t>
      </w:r>
      <w:r w:rsidRPr="00F63A64">
        <w:rPr>
          <w:rFonts w:ascii="Arial" w:hAnsi="Arial" w:cs="Arial"/>
          <w:color w:val="auto"/>
          <w:sz w:val="22"/>
          <w:szCs w:val="22"/>
        </w:rPr>
        <w:t xml:space="preserve">ios de oferta y mercados de las sustancias psicoactivas y 3) cuando se presenta una circulación y exposición a factores asociados al consumo de sustancias </w:t>
      </w:r>
      <w:r w:rsidR="008F5779" w:rsidRPr="00F63A64">
        <w:rPr>
          <w:rFonts w:ascii="Arial" w:hAnsi="Arial" w:cs="Arial"/>
          <w:color w:val="auto"/>
          <w:sz w:val="22"/>
          <w:szCs w:val="22"/>
        </w:rPr>
        <w:t>psicoactivas</w:t>
      </w:r>
      <w:r w:rsidR="005D7FC4" w:rsidRPr="00F63A64">
        <w:rPr>
          <w:rStyle w:val="Refdenotaalpie"/>
          <w:rFonts w:ascii="Arial" w:hAnsi="Arial" w:cs="Arial"/>
          <w:color w:val="auto"/>
          <w:sz w:val="22"/>
          <w:szCs w:val="22"/>
        </w:rPr>
        <w:footnoteReference w:id="3"/>
      </w:r>
      <w:r w:rsidR="008F5779" w:rsidRPr="00F63A64">
        <w:rPr>
          <w:rFonts w:ascii="Arial" w:hAnsi="Arial" w:cs="Arial"/>
          <w:color w:val="auto"/>
          <w:sz w:val="22"/>
          <w:szCs w:val="22"/>
        </w:rPr>
        <w:t>.</w:t>
      </w:r>
      <w:r w:rsidRPr="009874A0">
        <w:rPr>
          <w:rFonts w:ascii="Arial" w:hAnsi="Arial" w:cs="Arial"/>
          <w:color w:val="auto"/>
          <w:sz w:val="22"/>
          <w:szCs w:val="22"/>
        </w:rPr>
        <w:t xml:space="preserve"> </w:t>
      </w:r>
    </w:p>
    <w:p w14:paraId="3792F4AD" w14:textId="77777777" w:rsidR="008F5779" w:rsidRPr="00A353FB" w:rsidRDefault="008F5779" w:rsidP="00C55BF3">
      <w:pPr>
        <w:pStyle w:val="BodyTextDesigner"/>
        <w:spacing w:after="0"/>
        <w:rPr>
          <w:rFonts w:ascii="Arial" w:hAnsi="Arial" w:cs="Arial"/>
          <w:color w:val="auto"/>
          <w:sz w:val="22"/>
          <w:szCs w:val="22"/>
        </w:rPr>
      </w:pPr>
    </w:p>
    <w:p w14:paraId="57F12834" w14:textId="2643B2D4" w:rsidR="0067637D" w:rsidRPr="00F63A64" w:rsidRDefault="77380D12"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Por lo tanto el contexto de consumo:  “Se constituye con la interacción de la triada: </w:t>
      </w:r>
      <w:r w:rsidR="5565FADD" w:rsidRPr="7B6C06D0">
        <w:rPr>
          <w:rFonts w:ascii="Arial" w:hAnsi="Arial" w:cs="Arial"/>
          <w:color w:val="auto"/>
          <w:sz w:val="22"/>
          <w:szCs w:val="22"/>
        </w:rPr>
        <w:t>e</w:t>
      </w:r>
      <w:r w:rsidRPr="7B6C06D0">
        <w:rPr>
          <w:rFonts w:ascii="Arial" w:hAnsi="Arial" w:cs="Arial"/>
          <w:color w:val="auto"/>
          <w:sz w:val="22"/>
          <w:szCs w:val="22"/>
        </w:rPr>
        <w:t xml:space="preserve">scenario, </w:t>
      </w:r>
      <w:r w:rsidR="5565FADD" w:rsidRPr="7B6C06D0">
        <w:rPr>
          <w:rFonts w:ascii="Arial" w:hAnsi="Arial" w:cs="Arial"/>
          <w:color w:val="auto"/>
          <w:sz w:val="22"/>
          <w:szCs w:val="22"/>
        </w:rPr>
        <w:t>s</w:t>
      </w:r>
      <w:r w:rsidRPr="7B6C06D0">
        <w:rPr>
          <w:rFonts w:ascii="Arial" w:hAnsi="Arial" w:cs="Arial"/>
          <w:color w:val="auto"/>
          <w:sz w:val="22"/>
          <w:szCs w:val="22"/>
        </w:rPr>
        <w:t xml:space="preserve">ujeto y </w:t>
      </w:r>
      <w:r w:rsidR="5565FADD" w:rsidRPr="7B6C06D0">
        <w:rPr>
          <w:rFonts w:ascii="Arial" w:hAnsi="Arial" w:cs="Arial"/>
          <w:color w:val="auto"/>
          <w:sz w:val="22"/>
          <w:szCs w:val="22"/>
        </w:rPr>
        <w:t>s</w:t>
      </w:r>
      <w:r w:rsidRPr="7B6C06D0">
        <w:rPr>
          <w:rFonts w:ascii="Arial" w:hAnsi="Arial" w:cs="Arial"/>
          <w:color w:val="auto"/>
          <w:sz w:val="22"/>
          <w:szCs w:val="22"/>
        </w:rPr>
        <w:t xml:space="preserve">ustancia; dando trascendencia al término que va más allá de una configuración espacial y física pues se plantea como un entramado relacional alrededor del fenómeno del consumo, que no solo se identifica con un lugar específico, sino que se establece cuando se relaciona un sujeto (niño-a, adolescente, joven, adulto, persona mayor, hombre, mujer, intersexual) usador de </w:t>
      </w:r>
      <w:r w:rsidR="5565FADD" w:rsidRPr="7B6C06D0">
        <w:rPr>
          <w:rFonts w:ascii="Arial" w:hAnsi="Arial" w:cs="Arial"/>
          <w:color w:val="auto"/>
          <w:sz w:val="22"/>
          <w:szCs w:val="22"/>
        </w:rPr>
        <w:t>s</w:t>
      </w:r>
      <w:r w:rsidRPr="7B6C06D0">
        <w:rPr>
          <w:rFonts w:ascii="Arial" w:hAnsi="Arial" w:cs="Arial"/>
          <w:color w:val="auto"/>
          <w:sz w:val="22"/>
          <w:szCs w:val="22"/>
        </w:rPr>
        <w:t xml:space="preserve">ustancias </w:t>
      </w:r>
      <w:r w:rsidR="5565FADD" w:rsidRPr="7B6C06D0">
        <w:rPr>
          <w:rFonts w:ascii="Arial" w:hAnsi="Arial" w:cs="Arial"/>
          <w:color w:val="auto"/>
          <w:sz w:val="22"/>
          <w:szCs w:val="22"/>
        </w:rPr>
        <w:t>p</w:t>
      </w:r>
      <w:r w:rsidRPr="7B6C06D0">
        <w:rPr>
          <w:rFonts w:ascii="Arial" w:hAnsi="Arial" w:cs="Arial"/>
          <w:color w:val="auto"/>
          <w:sz w:val="22"/>
          <w:szCs w:val="22"/>
        </w:rPr>
        <w:t xml:space="preserve">sicoactivas,  una sustancia psicoactiva (legal o ilegal) y un escenario social (casa, colegio, parque); la relación de estos tres elementos define el contexto de consumo; así mismo, las formas de abordaje  deben hacerse en coherencia con la lectura y comprensión de este. ” </w:t>
      </w:r>
    </w:p>
    <w:p w14:paraId="7A597586" w14:textId="77777777" w:rsidR="00C55BF3" w:rsidRPr="00F63A64" w:rsidRDefault="00C55BF3" w:rsidP="00C55BF3">
      <w:pPr>
        <w:pStyle w:val="BodyTextDesigner"/>
        <w:spacing w:after="0"/>
        <w:rPr>
          <w:rFonts w:ascii="Arial" w:hAnsi="Arial" w:cs="Arial"/>
          <w:color w:val="auto"/>
          <w:sz w:val="22"/>
          <w:szCs w:val="22"/>
        </w:rPr>
      </w:pPr>
    </w:p>
    <w:p w14:paraId="6FEC7E98" w14:textId="079082D2" w:rsidR="0067637D" w:rsidRPr="00F63A64" w:rsidRDefault="0067637D"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 consideración a lo anterior, el consumo de sustancias psicoactivas y las acciones que se establezcan en torno a su prevención se deben entender y proponer desde la interacción de estos tres elementos:  i) el sujeto </w:t>
      </w:r>
      <w:r w:rsidR="007C66C3" w:rsidRPr="00F63A64">
        <w:rPr>
          <w:rFonts w:ascii="Arial" w:hAnsi="Arial" w:cs="Arial"/>
          <w:color w:val="auto"/>
          <w:sz w:val="22"/>
          <w:szCs w:val="22"/>
        </w:rPr>
        <w:t xml:space="preserve">con todos sus marcadores de diferencia </w:t>
      </w:r>
      <w:r w:rsidRPr="00F63A64">
        <w:rPr>
          <w:rFonts w:ascii="Arial" w:hAnsi="Arial" w:cs="Arial"/>
          <w:color w:val="auto"/>
          <w:sz w:val="22"/>
          <w:szCs w:val="22"/>
        </w:rPr>
        <w:t xml:space="preserve">y características psicológicas, sociales, culturales, económicas entre otras ; ii) la sustancia psicoactiva, sus efectos y significado </w:t>
      </w:r>
      <w:r w:rsidRPr="00F63A64">
        <w:rPr>
          <w:rFonts w:ascii="Arial" w:hAnsi="Arial" w:cs="Arial"/>
          <w:color w:val="auto"/>
          <w:sz w:val="22"/>
          <w:szCs w:val="22"/>
        </w:rPr>
        <w:lastRenderedPageBreak/>
        <w:t xml:space="preserve">social y iii) el escenario entendido como un “lugar o un espacio que el sujeto llena de significados para sí mismo a partir de las relaciones que establece” . </w:t>
      </w:r>
    </w:p>
    <w:p w14:paraId="5EC191FD" w14:textId="77777777" w:rsidR="0067637D" w:rsidRPr="00F63A64" w:rsidRDefault="0067637D" w:rsidP="00C55BF3">
      <w:pPr>
        <w:pStyle w:val="BodyTextDesigner"/>
        <w:spacing w:after="0"/>
        <w:rPr>
          <w:rFonts w:ascii="Arial" w:hAnsi="Arial" w:cs="Arial"/>
          <w:color w:val="auto"/>
          <w:sz w:val="22"/>
          <w:szCs w:val="22"/>
        </w:rPr>
      </w:pPr>
    </w:p>
    <w:p w14:paraId="430A9204" w14:textId="5D47F9A4" w:rsidR="0067637D" w:rsidRPr="00F63A64" w:rsidRDefault="0067637D"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modelo sociocultural, aborda el consumo de sustancias </w:t>
      </w:r>
      <w:r w:rsidR="00427E6D" w:rsidRPr="00F63A64">
        <w:rPr>
          <w:rFonts w:ascii="Arial" w:hAnsi="Arial" w:cs="Arial"/>
          <w:color w:val="auto"/>
          <w:sz w:val="22"/>
          <w:szCs w:val="22"/>
        </w:rPr>
        <w:t>psicoactivas como</w:t>
      </w:r>
      <w:r w:rsidRPr="00F63A64">
        <w:rPr>
          <w:rFonts w:ascii="Arial" w:hAnsi="Arial" w:cs="Arial"/>
          <w:color w:val="auto"/>
          <w:sz w:val="22"/>
          <w:szCs w:val="22"/>
        </w:rPr>
        <w:t xml:space="preserve"> una problemática multicausal, es decir; se configura con base a diferentes factores, es aquí que emerge el concepto de factores asociados; que son esos elementos que contribuyen a que se constituyan contextos de consumo; es decir, cuando se asocian o vinculan varios factores que </w:t>
      </w:r>
      <w:r w:rsidR="00427E6D" w:rsidRPr="00F63A64">
        <w:rPr>
          <w:rFonts w:ascii="Arial" w:hAnsi="Arial" w:cs="Arial"/>
          <w:color w:val="auto"/>
          <w:sz w:val="22"/>
          <w:szCs w:val="22"/>
        </w:rPr>
        <w:t>favorezcan y</w:t>
      </w:r>
      <w:r w:rsidRPr="00F63A64">
        <w:rPr>
          <w:rFonts w:ascii="Arial" w:hAnsi="Arial" w:cs="Arial"/>
          <w:color w:val="auto"/>
          <w:sz w:val="22"/>
          <w:szCs w:val="22"/>
        </w:rPr>
        <w:t xml:space="preserve"> que pueden desencadenar que una situación se presente, en este caso el consumo de sustancias psicoactivas</w:t>
      </w:r>
      <w:r w:rsidR="00427E6D" w:rsidRPr="00F63A64">
        <w:rPr>
          <w:rFonts w:ascii="Arial" w:hAnsi="Arial" w:cs="Arial"/>
          <w:color w:val="auto"/>
          <w:sz w:val="22"/>
          <w:szCs w:val="22"/>
        </w:rPr>
        <w:t>.”</w:t>
      </w:r>
    </w:p>
    <w:p w14:paraId="73756966" w14:textId="77777777" w:rsidR="00C55BF3" w:rsidRPr="00F63A64" w:rsidRDefault="00C55BF3" w:rsidP="00C55BF3">
      <w:pPr>
        <w:pStyle w:val="BodyTextDesigner"/>
        <w:spacing w:after="0"/>
        <w:rPr>
          <w:rFonts w:ascii="Arial" w:hAnsi="Arial" w:cs="Arial"/>
          <w:color w:val="auto"/>
          <w:sz w:val="22"/>
          <w:szCs w:val="22"/>
        </w:rPr>
      </w:pPr>
    </w:p>
    <w:p w14:paraId="2E8244A3" w14:textId="1F4198E0" w:rsidR="00E814D8" w:rsidRPr="00F63A64" w:rsidRDefault="3327F9E5" w:rsidP="00E814D8">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Desde este </w:t>
      </w:r>
      <w:r w:rsidR="5565FADD" w:rsidRPr="7B6C06D0">
        <w:rPr>
          <w:rFonts w:ascii="Arial" w:hAnsi="Arial" w:cs="Arial"/>
          <w:color w:val="auto"/>
          <w:sz w:val="22"/>
          <w:szCs w:val="22"/>
        </w:rPr>
        <w:t>m</w:t>
      </w:r>
      <w:r w:rsidRPr="7B6C06D0">
        <w:rPr>
          <w:rFonts w:ascii="Arial" w:hAnsi="Arial" w:cs="Arial"/>
          <w:color w:val="auto"/>
          <w:sz w:val="22"/>
          <w:szCs w:val="22"/>
        </w:rPr>
        <w:t xml:space="preserve">odelo </w:t>
      </w:r>
      <w:r w:rsidR="5565FADD" w:rsidRPr="7B6C06D0">
        <w:rPr>
          <w:rFonts w:ascii="Arial" w:hAnsi="Arial" w:cs="Arial"/>
          <w:color w:val="auto"/>
          <w:sz w:val="22"/>
          <w:szCs w:val="22"/>
        </w:rPr>
        <w:t>s</w:t>
      </w:r>
      <w:r w:rsidRPr="7B6C06D0">
        <w:rPr>
          <w:rFonts w:ascii="Arial" w:hAnsi="Arial" w:cs="Arial"/>
          <w:color w:val="auto"/>
          <w:sz w:val="22"/>
          <w:szCs w:val="22"/>
        </w:rPr>
        <w:t xml:space="preserve">ocio cultural, el consumo es visto como un </w:t>
      </w:r>
      <w:r w:rsidR="5565FADD" w:rsidRPr="7B6C06D0">
        <w:rPr>
          <w:rFonts w:ascii="Arial" w:hAnsi="Arial" w:cs="Arial"/>
          <w:color w:val="auto"/>
          <w:sz w:val="22"/>
          <w:szCs w:val="22"/>
        </w:rPr>
        <w:t>p</w:t>
      </w:r>
      <w:r w:rsidRPr="7B6C06D0">
        <w:rPr>
          <w:rFonts w:ascii="Arial" w:hAnsi="Arial" w:cs="Arial"/>
          <w:color w:val="auto"/>
          <w:sz w:val="22"/>
          <w:szCs w:val="22"/>
        </w:rPr>
        <w:t xml:space="preserve">roducto </w:t>
      </w:r>
      <w:r w:rsidR="5565FADD" w:rsidRPr="7B6C06D0">
        <w:rPr>
          <w:rFonts w:ascii="Arial" w:hAnsi="Arial" w:cs="Arial"/>
          <w:color w:val="auto"/>
          <w:sz w:val="22"/>
          <w:szCs w:val="22"/>
        </w:rPr>
        <w:t>c</w:t>
      </w:r>
      <w:r w:rsidRPr="7B6C06D0">
        <w:rPr>
          <w:rFonts w:ascii="Arial" w:hAnsi="Arial" w:cs="Arial"/>
          <w:color w:val="auto"/>
          <w:sz w:val="22"/>
          <w:szCs w:val="22"/>
        </w:rPr>
        <w:t>ultural y parte del supuesto, que la solución del problema depende de las transformaciones a nivel de los significados y relaciones socio culturales. De allí se derivan unas acciones como</w:t>
      </w:r>
      <w:r w:rsidR="797260B7" w:rsidRPr="7B6C06D0">
        <w:rPr>
          <w:rFonts w:ascii="Arial" w:hAnsi="Arial" w:cs="Arial"/>
          <w:color w:val="auto"/>
          <w:sz w:val="22"/>
          <w:szCs w:val="22"/>
        </w:rPr>
        <w:t xml:space="preserve"> </w:t>
      </w:r>
      <w:r w:rsidR="0F59EA4A" w:rsidRPr="7B6C06D0">
        <w:rPr>
          <w:rFonts w:ascii="Arial" w:hAnsi="Arial" w:cs="Arial"/>
          <w:color w:val="auto"/>
          <w:sz w:val="22"/>
          <w:szCs w:val="22"/>
        </w:rPr>
        <w:t>son:</w:t>
      </w:r>
      <w:r w:rsidR="31C4B075" w:rsidRPr="7B6C06D0">
        <w:rPr>
          <w:rFonts w:ascii="Arial" w:hAnsi="Arial" w:cs="Arial"/>
          <w:color w:val="auto"/>
          <w:sz w:val="22"/>
          <w:szCs w:val="22"/>
        </w:rPr>
        <w:t xml:space="preserve"> </w:t>
      </w:r>
      <w:r w:rsidR="5565FADD" w:rsidRPr="7B6C06D0">
        <w:rPr>
          <w:rFonts w:ascii="Arial" w:hAnsi="Arial" w:cs="Arial"/>
          <w:color w:val="auto"/>
          <w:sz w:val="22"/>
          <w:szCs w:val="22"/>
        </w:rPr>
        <w:t>p</w:t>
      </w:r>
      <w:r w:rsidRPr="7B6C06D0">
        <w:rPr>
          <w:rFonts w:ascii="Arial" w:hAnsi="Arial" w:cs="Arial"/>
          <w:color w:val="auto"/>
          <w:sz w:val="22"/>
          <w:szCs w:val="22"/>
        </w:rPr>
        <w:t>rivilegiar la comunicación en los escenarios de interacción social</w:t>
      </w:r>
      <w:r w:rsidR="31C4B075" w:rsidRPr="7B6C06D0">
        <w:rPr>
          <w:rFonts w:ascii="Arial" w:hAnsi="Arial" w:cs="Arial"/>
          <w:color w:val="auto"/>
          <w:sz w:val="22"/>
          <w:szCs w:val="22"/>
        </w:rPr>
        <w:t xml:space="preserve">, </w:t>
      </w:r>
      <w:r w:rsidR="797260B7" w:rsidRPr="7B6C06D0">
        <w:rPr>
          <w:rFonts w:ascii="Arial" w:hAnsi="Arial" w:cs="Arial"/>
          <w:color w:val="auto"/>
          <w:sz w:val="22"/>
          <w:szCs w:val="22"/>
        </w:rPr>
        <w:t>e</w:t>
      </w:r>
      <w:r w:rsidRPr="7B6C06D0">
        <w:rPr>
          <w:rFonts w:ascii="Arial" w:hAnsi="Arial" w:cs="Arial"/>
          <w:color w:val="auto"/>
          <w:sz w:val="22"/>
          <w:szCs w:val="22"/>
        </w:rPr>
        <w:t xml:space="preserve">nfatizar </w:t>
      </w:r>
      <w:r w:rsidR="797260B7" w:rsidRPr="7B6C06D0">
        <w:rPr>
          <w:rFonts w:ascii="Arial" w:hAnsi="Arial" w:cs="Arial"/>
          <w:color w:val="auto"/>
          <w:sz w:val="22"/>
          <w:szCs w:val="22"/>
        </w:rPr>
        <w:t xml:space="preserve">en </w:t>
      </w:r>
      <w:r w:rsidRPr="7B6C06D0">
        <w:rPr>
          <w:rFonts w:ascii="Arial" w:hAnsi="Arial" w:cs="Arial"/>
          <w:color w:val="auto"/>
          <w:sz w:val="22"/>
          <w:szCs w:val="22"/>
        </w:rPr>
        <w:t>las potencialidades de los individuos y grupos sociales</w:t>
      </w:r>
      <w:r w:rsidR="31C4B075" w:rsidRPr="7B6C06D0">
        <w:rPr>
          <w:rFonts w:ascii="Arial" w:hAnsi="Arial" w:cs="Arial"/>
          <w:color w:val="auto"/>
          <w:sz w:val="22"/>
          <w:szCs w:val="22"/>
        </w:rPr>
        <w:t xml:space="preserve"> y </w:t>
      </w:r>
      <w:r w:rsidR="797260B7" w:rsidRPr="7B6C06D0">
        <w:rPr>
          <w:rFonts w:ascii="Arial" w:hAnsi="Arial" w:cs="Arial"/>
          <w:color w:val="auto"/>
          <w:sz w:val="22"/>
          <w:szCs w:val="22"/>
        </w:rPr>
        <w:t>r</w:t>
      </w:r>
      <w:r w:rsidRPr="7B6C06D0">
        <w:rPr>
          <w:rFonts w:ascii="Arial" w:hAnsi="Arial" w:cs="Arial"/>
          <w:color w:val="auto"/>
          <w:sz w:val="22"/>
          <w:szCs w:val="22"/>
        </w:rPr>
        <w:t>econocer la posibilidad de la trasformación de las prácticas sociales.</w:t>
      </w:r>
    </w:p>
    <w:p w14:paraId="0B44D509" w14:textId="77777777" w:rsidR="00EE4B89" w:rsidRPr="00F63A64" w:rsidRDefault="00EE4B89" w:rsidP="00E814D8">
      <w:pPr>
        <w:pStyle w:val="BodyTextDesigner"/>
        <w:spacing w:after="0"/>
        <w:rPr>
          <w:rFonts w:ascii="Arial" w:hAnsi="Arial" w:cs="Arial"/>
          <w:color w:val="auto"/>
          <w:sz w:val="22"/>
          <w:szCs w:val="22"/>
        </w:rPr>
      </w:pPr>
    </w:p>
    <w:p w14:paraId="2BED0F95" w14:textId="78B9CEF0" w:rsidR="00E814D8" w:rsidRPr="00F63A64" w:rsidRDefault="00893B52" w:rsidP="00E814D8">
      <w:pPr>
        <w:pStyle w:val="BodyTextDesigner"/>
        <w:spacing w:after="0"/>
        <w:rPr>
          <w:rFonts w:ascii="Arial" w:hAnsi="Arial" w:cs="Arial"/>
          <w:color w:val="auto"/>
          <w:sz w:val="22"/>
          <w:szCs w:val="22"/>
        </w:rPr>
      </w:pPr>
      <w:r w:rsidRPr="00F63A64">
        <w:rPr>
          <w:rFonts w:ascii="Arial" w:hAnsi="Arial" w:cs="Arial"/>
          <w:color w:val="auto"/>
          <w:sz w:val="22"/>
          <w:szCs w:val="22"/>
        </w:rPr>
        <w:t xml:space="preserve">Como lo plantea Pulido el </w:t>
      </w:r>
      <w:r w:rsidR="00E814D8" w:rsidRPr="00F63A64">
        <w:rPr>
          <w:rFonts w:ascii="Arial" w:hAnsi="Arial" w:cs="Arial"/>
          <w:color w:val="auto"/>
          <w:sz w:val="22"/>
          <w:szCs w:val="22"/>
        </w:rPr>
        <w:t xml:space="preserve">“fenómeno del consumo” </w:t>
      </w:r>
      <w:r w:rsidRPr="00F63A64">
        <w:rPr>
          <w:rFonts w:ascii="Arial" w:hAnsi="Arial" w:cs="Arial"/>
          <w:color w:val="auto"/>
          <w:sz w:val="22"/>
          <w:szCs w:val="22"/>
        </w:rPr>
        <w:t xml:space="preserve">es </w:t>
      </w:r>
      <w:r w:rsidR="00E814D8" w:rsidRPr="00F63A64">
        <w:rPr>
          <w:rFonts w:ascii="Arial" w:hAnsi="Arial" w:cs="Arial"/>
          <w:color w:val="auto"/>
          <w:sz w:val="22"/>
          <w:szCs w:val="22"/>
        </w:rPr>
        <w:t xml:space="preserve">mucho más universal; y si pretendemos minimizar las condiciones y situaciones de un “problema sociocultural”, tenemos que hacer que las intervenciones giren en torno a las significaciones que una estructura cultural particular le asigna al hecho (Los agenciamientos sociales y la prevención integral del uso indebido de drogas: una lectura cultural. Prevenir en drogas. Enfoques integrales y contactos culturales. Santiago de Chile, Chile: Series políticas sociales, (61), 2002, p. 25) </w:t>
      </w:r>
    </w:p>
    <w:p w14:paraId="407B883E" w14:textId="77777777" w:rsidR="00E814D8" w:rsidRPr="00F63A64" w:rsidRDefault="00E814D8" w:rsidP="00E814D8">
      <w:pPr>
        <w:pStyle w:val="BodyTextDesigner"/>
        <w:spacing w:after="0"/>
        <w:rPr>
          <w:rFonts w:ascii="Arial" w:hAnsi="Arial" w:cs="Arial"/>
          <w:color w:val="auto"/>
          <w:sz w:val="22"/>
          <w:szCs w:val="22"/>
        </w:rPr>
      </w:pPr>
    </w:p>
    <w:p w14:paraId="5E268671" w14:textId="2DBDAFDE" w:rsidR="00E814D8" w:rsidRPr="00F63A64" w:rsidRDefault="3327F9E5" w:rsidP="00E814D8">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 acuerdo con esto se debe hacer una lectura del territorio donde se haga el abordaje de </w:t>
      </w:r>
      <w:r w:rsidR="5565FADD" w:rsidRPr="7B6C06D0">
        <w:rPr>
          <w:rFonts w:ascii="Arial" w:hAnsi="Arial" w:cs="Arial"/>
          <w:color w:val="auto"/>
          <w:sz w:val="22"/>
          <w:szCs w:val="22"/>
        </w:rPr>
        <w:t>p</w:t>
      </w:r>
      <w:r w:rsidRPr="7B6C06D0">
        <w:rPr>
          <w:rFonts w:ascii="Arial" w:hAnsi="Arial" w:cs="Arial"/>
          <w:color w:val="auto"/>
          <w:sz w:val="22"/>
          <w:szCs w:val="22"/>
        </w:rPr>
        <w:t>revención de consumo de sustancias psicoactivas y entender sus prácticas relacionadas con los consumos, su propia cultura, costumbres, rituales y todos los elementos relacionados con su entorno.</w:t>
      </w:r>
    </w:p>
    <w:p w14:paraId="070087AD" w14:textId="77777777" w:rsidR="00E814D8" w:rsidRPr="00F63A64" w:rsidRDefault="00E814D8" w:rsidP="00E814D8">
      <w:pPr>
        <w:pStyle w:val="BodyTextDesigner"/>
        <w:spacing w:after="0"/>
        <w:rPr>
          <w:rFonts w:ascii="Arial" w:hAnsi="Arial" w:cs="Arial"/>
          <w:color w:val="auto"/>
          <w:sz w:val="22"/>
          <w:szCs w:val="22"/>
        </w:rPr>
      </w:pPr>
    </w:p>
    <w:p w14:paraId="3A61BD88" w14:textId="4E70936A" w:rsidR="00E814D8" w:rsidRPr="00F63A64" w:rsidRDefault="00E814D8" w:rsidP="00E814D8">
      <w:pPr>
        <w:pStyle w:val="BodyTextDesigner"/>
        <w:spacing w:after="0"/>
        <w:rPr>
          <w:rFonts w:ascii="Arial" w:hAnsi="Arial" w:cs="Arial"/>
          <w:color w:val="auto"/>
          <w:sz w:val="22"/>
          <w:szCs w:val="22"/>
        </w:rPr>
      </w:pPr>
      <w:r w:rsidRPr="00F63A64">
        <w:rPr>
          <w:rFonts w:ascii="Arial" w:hAnsi="Arial" w:cs="Arial"/>
          <w:color w:val="auto"/>
          <w:sz w:val="22"/>
          <w:szCs w:val="22"/>
        </w:rPr>
        <w:t>“Otro aspecto de suma importancia, consistió en reconocer a la comunidad como el actor principal en todas las propuestas de prevención, como un sujeto colectivo que vive en sus entornos materiales concretos. Esto se acompañó de otro aspecto crucial: la intervención, antes concentrada en el sujeto que ha sido consumidor o está en riesgo de serlo, se desplaza a los contextos, especialmente a los definidos como “vulnerables”” (Los agenciamientos sociales y la prevención integral del uso indebido de drogas: una lectura cultural. Prevenir en drogas. Enfoques integrales y contactos culturales. Santiago de Chile, Chile: Series políticas sociales, (61), 2002, p. 25)</w:t>
      </w:r>
      <w:r w:rsidR="00F36180">
        <w:rPr>
          <w:rFonts w:ascii="Arial" w:hAnsi="Arial" w:cs="Arial"/>
          <w:color w:val="auto"/>
          <w:sz w:val="22"/>
          <w:szCs w:val="22"/>
        </w:rPr>
        <w:t>.</w:t>
      </w:r>
      <w:r w:rsidRPr="00F63A64">
        <w:rPr>
          <w:rFonts w:ascii="Arial" w:hAnsi="Arial" w:cs="Arial"/>
          <w:color w:val="auto"/>
          <w:sz w:val="22"/>
          <w:szCs w:val="22"/>
        </w:rPr>
        <w:t xml:space="preserve"> </w:t>
      </w:r>
    </w:p>
    <w:p w14:paraId="52B0E166" w14:textId="77777777" w:rsidR="00E814D8" w:rsidRPr="00F63A64" w:rsidRDefault="00E814D8" w:rsidP="00E814D8">
      <w:pPr>
        <w:pStyle w:val="BodyTextDesigner"/>
        <w:spacing w:after="0"/>
        <w:rPr>
          <w:rFonts w:ascii="Arial" w:hAnsi="Arial" w:cs="Arial"/>
          <w:color w:val="auto"/>
          <w:sz w:val="22"/>
          <w:szCs w:val="22"/>
        </w:rPr>
      </w:pPr>
    </w:p>
    <w:p w14:paraId="3561AFE3" w14:textId="5138B46D" w:rsidR="00E814D8" w:rsidRDefault="3327F9E5" w:rsidP="00E814D8">
      <w:pPr>
        <w:pStyle w:val="BodyTextDesigner"/>
        <w:spacing w:after="0"/>
        <w:rPr>
          <w:rFonts w:ascii="Arial" w:hAnsi="Arial" w:cs="Arial"/>
          <w:color w:val="auto"/>
          <w:sz w:val="22"/>
          <w:szCs w:val="22"/>
        </w:rPr>
      </w:pPr>
      <w:r w:rsidRPr="7B6C06D0">
        <w:rPr>
          <w:rFonts w:ascii="Arial" w:hAnsi="Arial" w:cs="Arial"/>
          <w:color w:val="auto"/>
          <w:sz w:val="22"/>
          <w:szCs w:val="22"/>
        </w:rPr>
        <w:t xml:space="preserve">“Un usador, que dependiendo del tipo de sustancia que consuma, la cantidad y la frecuencia de consumo, va generando hábitos y tolerancia, que se asocian a unas prácticas específicas. Para lograr hacer </w:t>
      </w:r>
      <w:r w:rsidR="5565FADD" w:rsidRPr="7B6C06D0">
        <w:rPr>
          <w:rFonts w:ascii="Arial" w:hAnsi="Arial" w:cs="Arial"/>
          <w:color w:val="auto"/>
          <w:sz w:val="22"/>
          <w:szCs w:val="22"/>
        </w:rPr>
        <w:t>p</w:t>
      </w:r>
      <w:r w:rsidRPr="7B6C06D0">
        <w:rPr>
          <w:rFonts w:ascii="Arial" w:hAnsi="Arial" w:cs="Arial"/>
          <w:color w:val="auto"/>
          <w:sz w:val="22"/>
          <w:szCs w:val="22"/>
        </w:rPr>
        <w:t xml:space="preserve">revención del consumo de sustancias psicoactivas es importante identificar claramente cada uno de esos factores que están conformando el </w:t>
      </w:r>
      <w:r w:rsidR="5565FADD" w:rsidRPr="7B6C06D0">
        <w:rPr>
          <w:rFonts w:ascii="Arial" w:hAnsi="Arial" w:cs="Arial"/>
          <w:color w:val="auto"/>
          <w:sz w:val="22"/>
          <w:szCs w:val="22"/>
        </w:rPr>
        <w:t>p</w:t>
      </w:r>
      <w:r w:rsidRPr="7B6C06D0">
        <w:rPr>
          <w:rFonts w:ascii="Arial" w:hAnsi="Arial" w:cs="Arial"/>
          <w:color w:val="auto"/>
          <w:sz w:val="22"/>
          <w:szCs w:val="22"/>
        </w:rPr>
        <w:t xml:space="preserve">atrón de </w:t>
      </w:r>
      <w:r w:rsidR="5565FADD" w:rsidRPr="7B6C06D0">
        <w:rPr>
          <w:rFonts w:ascii="Arial" w:hAnsi="Arial" w:cs="Arial"/>
          <w:color w:val="auto"/>
          <w:sz w:val="22"/>
          <w:szCs w:val="22"/>
        </w:rPr>
        <w:t>c</w:t>
      </w:r>
      <w:r w:rsidRPr="7B6C06D0">
        <w:rPr>
          <w:rFonts w:ascii="Arial" w:hAnsi="Arial" w:cs="Arial"/>
          <w:color w:val="auto"/>
          <w:sz w:val="22"/>
          <w:szCs w:val="22"/>
        </w:rPr>
        <w:t xml:space="preserve">onsumo y hacer </w:t>
      </w:r>
      <w:r w:rsidRPr="7B6C06D0">
        <w:rPr>
          <w:rFonts w:ascii="Arial" w:hAnsi="Arial" w:cs="Arial"/>
          <w:color w:val="auto"/>
          <w:sz w:val="22"/>
          <w:szCs w:val="22"/>
        </w:rPr>
        <w:lastRenderedPageBreak/>
        <w:t>modificación o transformación de los mismos, basados en el desarrollo de potencialidades de los sujetos o de los grupos sociales y desarrollando buenas habilidades de comunicación en los escenarios donde se presenta el consumo” (S. Sánchez, 2019)</w:t>
      </w:r>
      <w:r w:rsidR="00906E00">
        <w:rPr>
          <w:rFonts w:ascii="Arial" w:hAnsi="Arial" w:cs="Arial"/>
          <w:color w:val="auto"/>
          <w:sz w:val="22"/>
          <w:szCs w:val="22"/>
        </w:rPr>
        <w:t>.</w:t>
      </w:r>
    </w:p>
    <w:p w14:paraId="3F58EAE9" w14:textId="77777777" w:rsidR="00906E00" w:rsidRPr="00F63A64" w:rsidRDefault="00906E00" w:rsidP="00E814D8">
      <w:pPr>
        <w:pStyle w:val="BodyTextDesigner"/>
        <w:spacing w:after="0"/>
        <w:rPr>
          <w:rFonts w:ascii="Arial" w:hAnsi="Arial" w:cs="Arial"/>
          <w:color w:val="auto"/>
          <w:sz w:val="22"/>
          <w:szCs w:val="22"/>
        </w:rPr>
      </w:pPr>
    </w:p>
    <w:p w14:paraId="27D1C67D" w14:textId="2D41CFD4" w:rsidR="00E814D8" w:rsidRPr="00F63A64" w:rsidRDefault="3327F9E5" w:rsidP="00E814D8">
      <w:pPr>
        <w:pStyle w:val="BodyTextDesigner"/>
        <w:spacing w:after="0"/>
        <w:rPr>
          <w:rFonts w:ascii="Arial" w:hAnsi="Arial" w:cs="Arial"/>
          <w:color w:val="auto"/>
          <w:sz w:val="22"/>
          <w:szCs w:val="22"/>
        </w:rPr>
      </w:pPr>
      <w:r w:rsidRPr="7B6C06D0">
        <w:rPr>
          <w:rFonts w:ascii="Arial" w:hAnsi="Arial" w:cs="Arial"/>
          <w:color w:val="auto"/>
          <w:sz w:val="22"/>
          <w:szCs w:val="22"/>
        </w:rPr>
        <w:t>En este sentido, entender las micro culturas del consumo puede ayudar a entender la forma como se van construyendo patrones de consumo de sustancias psicoactivas, de acuerdo a unas determinadas prácticas por parte de un grupo de personas, el uso de ciertas sustancias, la parafernalia asociada al consumo y otras características.</w:t>
      </w:r>
      <w:r w:rsidR="31EB75A1" w:rsidRPr="7B6C06D0">
        <w:rPr>
          <w:rFonts w:ascii="Arial" w:hAnsi="Arial" w:cs="Arial"/>
          <w:color w:val="auto"/>
          <w:sz w:val="22"/>
          <w:szCs w:val="22"/>
        </w:rPr>
        <w:t xml:space="preserve"> S</w:t>
      </w:r>
      <w:r w:rsidRPr="7B6C06D0">
        <w:rPr>
          <w:rFonts w:ascii="Arial" w:hAnsi="Arial" w:cs="Arial"/>
          <w:color w:val="auto"/>
          <w:sz w:val="22"/>
          <w:szCs w:val="22"/>
        </w:rPr>
        <w:t xml:space="preserve">e debe entender lo que es una micro cultura o subcultura, “término usado en la </w:t>
      </w:r>
      <w:r w:rsidR="1FF5F000" w:rsidRPr="7B6C06D0">
        <w:rPr>
          <w:rFonts w:ascii="Arial" w:hAnsi="Arial" w:cs="Arial"/>
          <w:color w:val="auto"/>
          <w:sz w:val="22"/>
          <w:szCs w:val="22"/>
        </w:rPr>
        <w:t>s</w:t>
      </w:r>
      <w:r w:rsidRPr="7B6C06D0">
        <w:rPr>
          <w:rFonts w:ascii="Arial" w:hAnsi="Arial" w:cs="Arial"/>
          <w:color w:val="auto"/>
          <w:sz w:val="22"/>
          <w:szCs w:val="22"/>
        </w:rPr>
        <w:t>ociología y que define a un grupo de personas con un conjunto de comportamientos y creencias distintivos que lo diferencian de la cultura dominante a la que pertenecen</w:t>
      </w:r>
      <w:r w:rsidR="3CA185C1" w:rsidRPr="7B6C06D0">
        <w:rPr>
          <w:rFonts w:ascii="Arial" w:hAnsi="Arial" w:cs="Arial"/>
          <w:color w:val="auto"/>
          <w:sz w:val="22"/>
          <w:szCs w:val="22"/>
        </w:rPr>
        <w:t>”</w:t>
      </w:r>
      <w:r w:rsidRPr="7B6C06D0">
        <w:rPr>
          <w:rFonts w:ascii="Arial" w:hAnsi="Arial" w:cs="Arial"/>
          <w:color w:val="auto"/>
          <w:sz w:val="22"/>
          <w:szCs w:val="22"/>
        </w:rPr>
        <w:t>.</w:t>
      </w:r>
      <w:r w:rsidR="31EB75A1" w:rsidRPr="7B6C06D0">
        <w:rPr>
          <w:rFonts w:ascii="Arial" w:hAnsi="Arial" w:cs="Arial"/>
          <w:color w:val="auto"/>
          <w:sz w:val="22"/>
          <w:szCs w:val="22"/>
        </w:rPr>
        <w:t xml:space="preserve"> </w:t>
      </w:r>
      <w:r w:rsidRPr="7B6C06D0">
        <w:rPr>
          <w:rFonts w:ascii="Arial" w:hAnsi="Arial" w:cs="Arial"/>
          <w:color w:val="auto"/>
          <w:sz w:val="22"/>
          <w:szCs w:val="22"/>
        </w:rPr>
        <w:t>Estas subculturas se pueden formar a partir de variables como la edad, un grupo étnico, el género, que pueden estar acompañadas de unas estéticas particulares, unas prácticas o unas características sexuales o la combinación de ellas. Pueden estar o no en oposición a la cultura dominante.</w:t>
      </w:r>
    </w:p>
    <w:p w14:paraId="35B863B5" w14:textId="77777777" w:rsidR="00E814D8" w:rsidRPr="00F63A64" w:rsidRDefault="00E814D8" w:rsidP="00E814D8">
      <w:pPr>
        <w:pStyle w:val="BodyTextDesigner"/>
        <w:spacing w:after="0"/>
        <w:rPr>
          <w:rFonts w:ascii="Arial" w:hAnsi="Arial" w:cs="Arial"/>
          <w:color w:val="auto"/>
          <w:sz w:val="22"/>
          <w:szCs w:val="22"/>
        </w:rPr>
      </w:pPr>
    </w:p>
    <w:p w14:paraId="7DD5D65D" w14:textId="47F066F7" w:rsidR="00E814D8" w:rsidRPr="00F63A64" w:rsidRDefault="3327F9E5" w:rsidP="00E814D8">
      <w:pPr>
        <w:pStyle w:val="BodyTextDesigner"/>
        <w:spacing w:after="0"/>
        <w:rPr>
          <w:rFonts w:ascii="Arial" w:hAnsi="Arial" w:cs="Arial"/>
          <w:color w:val="auto"/>
          <w:sz w:val="22"/>
          <w:szCs w:val="22"/>
        </w:rPr>
      </w:pPr>
      <w:r w:rsidRPr="7B6C06D0">
        <w:rPr>
          <w:rFonts w:ascii="Arial" w:hAnsi="Arial" w:cs="Arial"/>
          <w:color w:val="auto"/>
          <w:sz w:val="22"/>
          <w:szCs w:val="22"/>
        </w:rPr>
        <w:t xml:space="preserve">En estas subculturas se pueden presentar diferentes perfiles psicológicos, pueden estar asociados sus consumos a algún ritual y realizarse en diferentes espacios muchas veces asociados con temas culturales o artísticos o en espacios público o privado, utilizar un determinado lenguaje o jerga al referirse a las sustancias </w:t>
      </w:r>
      <w:r w:rsidR="1FF5F000" w:rsidRPr="7B6C06D0">
        <w:rPr>
          <w:rFonts w:ascii="Arial" w:hAnsi="Arial" w:cs="Arial"/>
          <w:color w:val="auto"/>
          <w:sz w:val="22"/>
          <w:szCs w:val="22"/>
        </w:rPr>
        <w:t>p</w:t>
      </w:r>
      <w:r w:rsidRPr="7B6C06D0">
        <w:rPr>
          <w:rFonts w:ascii="Arial" w:hAnsi="Arial" w:cs="Arial"/>
          <w:color w:val="auto"/>
          <w:sz w:val="22"/>
          <w:szCs w:val="22"/>
        </w:rPr>
        <w:t>sicoactivas, utilizar diferentes símbolos y artículos especiales para el consumo (parafernalia)”. (S. Sánchez, 2019)</w:t>
      </w:r>
    </w:p>
    <w:p w14:paraId="1982C088" w14:textId="77777777" w:rsidR="00E814D8" w:rsidRPr="00F63A64" w:rsidRDefault="00E814D8" w:rsidP="00452FB6">
      <w:pPr>
        <w:pStyle w:val="BodyTextDesigner"/>
        <w:spacing w:after="0"/>
        <w:rPr>
          <w:rFonts w:ascii="Arial" w:hAnsi="Arial" w:cs="Arial"/>
          <w:color w:val="auto"/>
          <w:sz w:val="22"/>
          <w:szCs w:val="22"/>
        </w:rPr>
      </w:pPr>
    </w:p>
    <w:p w14:paraId="151038A3" w14:textId="77777777" w:rsidR="00092CC5" w:rsidRPr="00F63A64" w:rsidRDefault="00092CC5" w:rsidP="00092CC5">
      <w:pPr>
        <w:pStyle w:val="BodyTextDesigner"/>
        <w:spacing w:after="0"/>
        <w:rPr>
          <w:rFonts w:ascii="Arial" w:hAnsi="Arial" w:cs="Arial"/>
          <w:color w:val="auto"/>
          <w:sz w:val="22"/>
          <w:szCs w:val="22"/>
        </w:rPr>
      </w:pPr>
      <w:r w:rsidRPr="00F63A64">
        <w:rPr>
          <w:rFonts w:ascii="Arial" w:hAnsi="Arial" w:cs="Arial"/>
          <w:color w:val="auto"/>
          <w:sz w:val="22"/>
          <w:szCs w:val="22"/>
        </w:rPr>
        <w:t>Así mismo, es pertinente tener en cuenta qué es y cómo se configuran los patrones de consumo; que se definen por la cantidad, la frecuencia, los rituales y prácticas asociadas al uso de una sustancia psicoactiva, estos elementos en relación con el sujeto usador y el escenario configuran los contextos de consumo. Estos se constituyen en la medida que la persona establezca el hábito y lo incorpore a su estilo de vida y a su cotidianidad. Por eso se mencionan los diferentes tipos de consumo como son: el experimental, recreativo o social, habitual, dependiente y consumo problemático; que están determinados por el patrón de consumo establecido.</w:t>
      </w:r>
    </w:p>
    <w:p w14:paraId="2A597E50" w14:textId="77777777" w:rsidR="00092CC5" w:rsidRPr="00F63A64" w:rsidRDefault="00092CC5" w:rsidP="00092CC5">
      <w:pPr>
        <w:pStyle w:val="BodyTextDesigner"/>
        <w:spacing w:after="0"/>
        <w:rPr>
          <w:rFonts w:ascii="Arial" w:hAnsi="Arial" w:cs="Arial"/>
          <w:color w:val="auto"/>
          <w:sz w:val="22"/>
          <w:szCs w:val="22"/>
        </w:rPr>
      </w:pPr>
    </w:p>
    <w:p w14:paraId="464F8646" w14:textId="6201C4AE" w:rsidR="00092CC5" w:rsidRPr="00F63A64" w:rsidRDefault="481A7DDD" w:rsidP="00092CC5">
      <w:pPr>
        <w:pStyle w:val="BodyTextDesigner"/>
        <w:spacing w:after="0"/>
        <w:rPr>
          <w:rFonts w:ascii="Arial" w:hAnsi="Arial" w:cs="Arial"/>
          <w:color w:val="auto"/>
          <w:sz w:val="22"/>
          <w:szCs w:val="22"/>
        </w:rPr>
      </w:pPr>
      <w:r w:rsidRPr="00F63A64">
        <w:rPr>
          <w:rFonts w:ascii="Arial" w:hAnsi="Arial" w:cs="Arial"/>
          <w:color w:val="auto"/>
          <w:sz w:val="22"/>
          <w:szCs w:val="22"/>
        </w:rPr>
        <w:t xml:space="preserve">Los tipos de consumo son las formas como los consumidores se relacionan con las </w:t>
      </w:r>
      <w:r w:rsidR="6B50DD09" w:rsidRPr="00F63A64">
        <w:rPr>
          <w:rFonts w:ascii="Arial" w:hAnsi="Arial" w:cs="Arial"/>
          <w:color w:val="auto"/>
          <w:sz w:val="22"/>
          <w:szCs w:val="22"/>
        </w:rPr>
        <w:t>s</w:t>
      </w:r>
      <w:r w:rsidRPr="00F63A64">
        <w:rPr>
          <w:rFonts w:ascii="Arial" w:hAnsi="Arial" w:cs="Arial"/>
          <w:color w:val="auto"/>
          <w:sz w:val="22"/>
          <w:szCs w:val="22"/>
        </w:rPr>
        <w:t xml:space="preserve">ustancias psicoactivas y establecen un patrón de consumo mediados por los rituales, parafernalia y prácticas asociadas. La Política Pública de prevención y atención del consumo y la prevención de la vinculación a la oferta de Sustancias Psicoactivas en Bogotá identifica diferentes tipos de consumo </w:t>
      </w:r>
      <w:sdt>
        <w:sdtPr>
          <w:rPr>
            <w:rFonts w:ascii="Arial" w:hAnsi="Arial" w:cs="Arial"/>
            <w:color w:val="auto"/>
            <w:sz w:val="22"/>
            <w:szCs w:val="22"/>
          </w:rPr>
          <w:id w:val="1189032359"/>
          <w:citation/>
        </w:sdtPr>
        <w:sdtEndPr/>
        <w:sdtContent>
          <w:r w:rsidR="00092CC5" w:rsidRPr="009874A0">
            <w:rPr>
              <w:rFonts w:ascii="Arial" w:hAnsi="Arial" w:cs="Arial"/>
              <w:color w:val="auto"/>
              <w:sz w:val="22"/>
              <w:szCs w:val="22"/>
            </w:rPr>
            <w:fldChar w:fldCharType="begin"/>
          </w:r>
          <w:r w:rsidR="00092CC5" w:rsidRPr="00F63A64">
            <w:rPr>
              <w:rFonts w:ascii="Arial" w:hAnsi="Arial" w:cs="Arial"/>
              <w:color w:val="auto"/>
              <w:sz w:val="22"/>
              <w:szCs w:val="22"/>
            </w:rPr>
            <w:instrText xml:space="preserve">CITATION Sec11 \p 37 \l 2058 </w:instrText>
          </w:r>
          <w:r w:rsidR="00092CC5" w:rsidRPr="009874A0">
            <w:rPr>
              <w:rFonts w:ascii="Arial" w:hAnsi="Arial" w:cs="Arial"/>
              <w:color w:val="auto"/>
              <w:sz w:val="22"/>
              <w:szCs w:val="22"/>
            </w:rPr>
            <w:fldChar w:fldCharType="separate"/>
          </w:r>
          <w:r w:rsidRPr="009874A0">
            <w:rPr>
              <w:rFonts w:ascii="Arial" w:hAnsi="Arial" w:cs="Arial"/>
              <w:noProof/>
              <w:color w:val="auto"/>
              <w:sz w:val="22"/>
              <w:szCs w:val="22"/>
            </w:rPr>
            <w:t>(Secretaría Distrital de Salud, 2011, pág. 37)</w:t>
          </w:r>
          <w:r w:rsidR="00092CC5" w:rsidRPr="009874A0">
            <w:rPr>
              <w:rFonts w:ascii="Arial" w:hAnsi="Arial" w:cs="Arial"/>
              <w:color w:val="auto"/>
              <w:sz w:val="22"/>
              <w:szCs w:val="22"/>
            </w:rPr>
            <w:fldChar w:fldCharType="end"/>
          </w:r>
        </w:sdtContent>
      </w:sdt>
      <w:r w:rsidRPr="00F63A64">
        <w:rPr>
          <w:rFonts w:ascii="Arial" w:hAnsi="Arial" w:cs="Arial"/>
          <w:color w:val="auto"/>
          <w:sz w:val="22"/>
          <w:szCs w:val="22"/>
        </w:rPr>
        <w:t>, como se describen:</w:t>
      </w:r>
    </w:p>
    <w:p w14:paraId="73DF02A5" w14:textId="77777777" w:rsidR="00092CC5" w:rsidRPr="009874A0" w:rsidRDefault="00092CC5" w:rsidP="00092CC5">
      <w:pPr>
        <w:pStyle w:val="BodyTextDesigner"/>
        <w:spacing w:after="0"/>
        <w:rPr>
          <w:rFonts w:ascii="Arial" w:hAnsi="Arial" w:cs="Arial"/>
          <w:color w:val="auto"/>
          <w:sz w:val="22"/>
          <w:szCs w:val="22"/>
        </w:rPr>
      </w:pPr>
    </w:p>
    <w:p w14:paraId="4D755E44" w14:textId="77777777" w:rsidR="00092CC5" w:rsidRPr="00A353FB" w:rsidRDefault="00092CC5" w:rsidP="00092CC5">
      <w:pPr>
        <w:pStyle w:val="BodyTextDesigner"/>
        <w:spacing w:after="0"/>
        <w:rPr>
          <w:rFonts w:ascii="Arial" w:hAnsi="Arial" w:cs="Arial"/>
          <w:color w:val="auto"/>
          <w:sz w:val="22"/>
          <w:szCs w:val="22"/>
        </w:rPr>
      </w:pPr>
      <w:r w:rsidRPr="00A353FB">
        <w:rPr>
          <w:rFonts w:ascii="Arial" w:hAnsi="Arial" w:cs="Arial"/>
          <w:color w:val="auto"/>
          <w:sz w:val="22"/>
          <w:szCs w:val="22"/>
        </w:rPr>
        <w:t>Experimental, en el que el individuo prueba una o más sustancias, una o dos veces, y decide no volverlo a hacer.</w:t>
      </w:r>
    </w:p>
    <w:p w14:paraId="2AAE26F4" w14:textId="77777777" w:rsidR="00092CC5" w:rsidRPr="00A353FB" w:rsidRDefault="00092CC5" w:rsidP="00092CC5">
      <w:pPr>
        <w:pStyle w:val="BodyTextDesigner"/>
        <w:spacing w:after="0"/>
        <w:rPr>
          <w:rFonts w:ascii="Arial" w:hAnsi="Arial" w:cs="Arial"/>
          <w:color w:val="auto"/>
          <w:sz w:val="22"/>
          <w:szCs w:val="22"/>
        </w:rPr>
      </w:pPr>
    </w:p>
    <w:p w14:paraId="761926B8" w14:textId="77777777" w:rsidR="00092CC5" w:rsidRPr="00A353FB" w:rsidRDefault="00092CC5" w:rsidP="00092CC5">
      <w:pPr>
        <w:pStyle w:val="BodyTextDesigner"/>
        <w:spacing w:after="0"/>
        <w:rPr>
          <w:rFonts w:ascii="Arial" w:hAnsi="Arial" w:cs="Arial"/>
          <w:color w:val="auto"/>
          <w:sz w:val="22"/>
          <w:szCs w:val="22"/>
        </w:rPr>
      </w:pPr>
      <w:r w:rsidRPr="00A353FB">
        <w:rPr>
          <w:rFonts w:ascii="Arial" w:hAnsi="Arial" w:cs="Arial"/>
          <w:color w:val="auto"/>
          <w:sz w:val="22"/>
          <w:szCs w:val="22"/>
        </w:rPr>
        <w:t>Recreativo, cuando es realizado con mediana regularidad entre círculos de amigos, en contextos de ocio.</w:t>
      </w:r>
    </w:p>
    <w:p w14:paraId="3DEF5702" w14:textId="77777777" w:rsidR="00092CC5" w:rsidRPr="00A353FB" w:rsidRDefault="00092CC5" w:rsidP="00092CC5">
      <w:pPr>
        <w:pStyle w:val="BodyTextDesigner"/>
        <w:spacing w:after="0"/>
        <w:rPr>
          <w:rFonts w:ascii="Arial" w:hAnsi="Arial" w:cs="Arial"/>
          <w:color w:val="auto"/>
          <w:sz w:val="22"/>
          <w:szCs w:val="22"/>
        </w:rPr>
      </w:pPr>
    </w:p>
    <w:p w14:paraId="21E9AC70" w14:textId="77777777" w:rsidR="00092CC5" w:rsidRPr="00F63A64" w:rsidRDefault="00092CC5" w:rsidP="00092CC5">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Habitual, donde la sustancia psicoactiva ya juega un papel importante en la vida y cumple funciones cada vez que la consume.</w:t>
      </w:r>
    </w:p>
    <w:p w14:paraId="1C890DD2" w14:textId="77777777" w:rsidR="00092CC5" w:rsidRPr="00F63A64" w:rsidRDefault="00092CC5" w:rsidP="00092CC5">
      <w:pPr>
        <w:pStyle w:val="BodyTextDesigner"/>
        <w:spacing w:after="0"/>
        <w:rPr>
          <w:rFonts w:ascii="Arial" w:hAnsi="Arial" w:cs="Arial"/>
          <w:color w:val="auto"/>
          <w:sz w:val="22"/>
          <w:szCs w:val="22"/>
        </w:rPr>
      </w:pPr>
    </w:p>
    <w:p w14:paraId="50E3EF8E" w14:textId="77777777" w:rsidR="00092CC5" w:rsidRPr="00F63A64" w:rsidRDefault="00092CC5" w:rsidP="00092CC5">
      <w:pPr>
        <w:pStyle w:val="BodyTextDesigner"/>
        <w:spacing w:after="0"/>
        <w:rPr>
          <w:rFonts w:ascii="Arial" w:hAnsi="Arial" w:cs="Arial"/>
          <w:color w:val="auto"/>
          <w:sz w:val="22"/>
          <w:szCs w:val="22"/>
        </w:rPr>
      </w:pPr>
      <w:r w:rsidRPr="00F63A64">
        <w:rPr>
          <w:rFonts w:ascii="Arial" w:hAnsi="Arial" w:cs="Arial"/>
          <w:color w:val="auto"/>
          <w:sz w:val="22"/>
          <w:szCs w:val="22"/>
        </w:rPr>
        <w:t>Compulsivo, donde se evidencian signos de dependencia, no sólo de la sustancia psicoactiva.</w:t>
      </w:r>
    </w:p>
    <w:p w14:paraId="5369F240" w14:textId="77777777" w:rsidR="00092CC5" w:rsidRPr="00F63A64" w:rsidRDefault="00092CC5" w:rsidP="00092CC5">
      <w:pPr>
        <w:pStyle w:val="BodyTextDesigner"/>
        <w:spacing w:after="0"/>
        <w:rPr>
          <w:rFonts w:ascii="Arial" w:hAnsi="Arial" w:cs="Arial"/>
          <w:color w:val="auto"/>
          <w:sz w:val="22"/>
          <w:szCs w:val="22"/>
        </w:rPr>
      </w:pPr>
    </w:p>
    <w:p w14:paraId="227F6F06" w14:textId="77777777" w:rsidR="00092CC5" w:rsidRPr="00F63A64" w:rsidRDefault="00092CC5" w:rsidP="00092CC5">
      <w:pPr>
        <w:pStyle w:val="BodyTextDesigner"/>
        <w:spacing w:after="0"/>
        <w:rPr>
          <w:rFonts w:ascii="Arial" w:hAnsi="Arial" w:cs="Arial"/>
          <w:color w:val="auto"/>
          <w:sz w:val="22"/>
          <w:szCs w:val="22"/>
        </w:rPr>
      </w:pPr>
      <w:r w:rsidRPr="00F63A64">
        <w:rPr>
          <w:rFonts w:ascii="Arial" w:hAnsi="Arial" w:cs="Arial"/>
          <w:color w:val="auto"/>
          <w:sz w:val="22"/>
          <w:szCs w:val="22"/>
        </w:rPr>
        <w:t xml:space="preserve">Consumo problemático en el cual se evidencian problemas sobre la salud física, mental y social. </w:t>
      </w:r>
    </w:p>
    <w:p w14:paraId="0DD2F0A1" w14:textId="534E3C9B" w:rsidR="00092CC5" w:rsidRPr="00F63A64" w:rsidRDefault="481A7DDD" w:rsidP="00092CC5">
      <w:pPr>
        <w:pStyle w:val="BodyTextDesigner"/>
        <w:spacing w:after="0"/>
        <w:rPr>
          <w:rFonts w:ascii="Arial" w:hAnsi="Arial" w:cs="Arial"/>
          <w:color w:val="auto"/>
          <w:sz w:val="22"/>
          <w:szCs w:val="22"/>
        </w:rPr>
      </w:pPr>
      <w:r w:rsidRPr="7B6C06D0">
        <w:rPr>
          <w:rFonts w:ascii="Arial" w:hAnsi="Arial" w:cs="Arial"/>
          <w:color w:val="auto"/>
          <w:sz w:val="22"/>
          <w:szCs w:val="22"/>
        </w:rPr>
        <w:t xml:space="preserve">Además, se encuentra el </w:t>
      </w:r>
      <w:r w:rsidR="6B50DD09" w:rsidRPr="7B6C06D0">
        <w:rPr>
          <w:rFonts w:ascii="Arial" w:hAnsi="Arial" w:cs="Arial"/>
          <w:color w:val="auto"/>
          <w:sz w:val="22"/>
          <w:szCs w:val="22"/>
        </w:rPr>
        <w:t>c</w:t>
      </w:r>
      <w:r w:rsidRPr="7B6C06D0">
        <w:rPr>
          <w:rFonts w:ascii="Arial" w:hAnsi="Arial" w:cs="Arial"/>
          <w:color w:val="auto"/>
          <w:sz w:val="22"/>
          <w:szCs w:val="22"/>
        </w:rPr>
        <w:t>onsumidor-</w:t>
      </w:r>
      <w:r w:rsidR="6B50DD09" w:rsidRPr="7B6C06D0">
        <w:rPr>
          <w:rFonts w:ascii="Arial" w:hAnsi="Arial" w:cs="Arial"/>
          <w:color w:val="auto"/>
          <w:sz w:val="22"/>
          <w:szCs w:val="22"/>
        </w:rPr>
        <w:t>e</w:t>
      </w:r>
      <w:r w:rsidRPr="7B6C06D0">
        <w:rPr>
          <w:rFonts w:ascii="Arial" w:hAnsi="Arial" w:cs="Arial"/>
          <w:color w:val="auto"/>
          <w:sz w:val="22"/>
          <w:szCs w:val="22"/>
        </w:rPr>
        <w:t>xpendedor, referido a las personas que comercializan pequeñas dosis de sustancias psicoactivas ilegales con la intención de financiarse su propio consumo.</w:t>
      </w:r>
    </w:p>
    <w:p w14:paraId="706613D9" w14:textId="77777777" w:rsidR="00092CC5" w:rsidRPr="00F63A64" w:rsidRDefault="00092CC5" w:rsidP="00092CC5">
      <w:pPr>
        <w:pStyle w:val="BodyTextDesigner"/>
        <w:spacing w:after="0"/>
        <w:rPr>
          <w:rFonts w:ascii="Arial" w:hAnsi="Arial" w:cs="Arial"/>
          <w:color w:val="auto"/>
          <w:sz w:val="22"/>
          <w:szCs w:val="22"/>
          <w:highlight w:val="yellow"/>
        </w:rPr>
      </w:pPr>
    </w:p>
    <w:p w14:paraId="171450FD" w14:textId="23298041" w:rsidR="00092CC5" w:rsidRPr="00F63A64" w:rsidRDefault="481A7DDD" w:rsidP="00092CC5">
      <w:pPr>
        <w:pStyle w:val="BodyTextDesigner"/>
        <w:spacing w:after="0"/>
        <w:rPr>
          <w:rFonts w:ascii="Arial" w:hAnsi="Arial" w:cs="Arial"/>
          <w:color w:val="auto"/>
          <w:sz w:val="22"/>
          <w:szCs w:val="22"/>
        </w:rPr>
      </w:pPr>
      <w:r w:rsidRPr="7B6C06D0">
        <w:rPr>
          <w:rFonts w:ascii="Arial" w:hAnsi="Arial" w:cs="Arial"/>
          <w:color w:val="auto"/>
          <w:sz w:val="22"/>
          <w:szCs w:val="22"/>
        </w:rPr>
        <w:t>Es usual que los patrones de consumo se constituyan en el ámbito familiar donde social y culturalmente se ha naturalizado  el relacionamiento con las sustancias psicoactivas, sobre todo las legales, como el alcohol y el cigarrillo; asociados a prácticas festivas, celebraciones, y aquellas que ayudan a olvidar eventos dolorosos, en ocasiones, se tienen expresiones de parte de los adultos donde se ufanan de enseñar a “beber a los menores de edad” para que sepan cómo hacerlo, cuando socialmente compartan con otras personas. No obstante, la pregunta es: ¿Es necesario ayudar a que se constituyan patrones de consumo? O el gran reto es comprender los contextos de consumos, identificar y transformar los patrones y a establecer formas diferentes de relacionarnos con las sustancias psicoactivas.</w:t>
      </w:r>
    </w:p>
    <w:p w14:paraId="5F701EC8" w14:textId="630A7A2E" w:rsidR="00DA0C56" w:rsidRPr="00F63A64" w:rsidRDefault="00DA0C56" w:rsidP="00452FB6">
      <w:pPr>
        <w:pStyle w:val="BodyTextDesigner"/>
        <w:spacing w:after="0"/>
        <w:rPr>
          <w:rFonts w:ascii="Arial" w:hAnsi="Arial" w:cs="Arial"/>
          <w:color w:val="auto"/>
          <w:sz w:val="22"/>
          <w:szCs w:val="22"/>
        </w:rPr>
      </w:pPr>
    </w:p>
    <w:p w14:paraId="37E149D0" w14:textId="62C8CF58" w:rsidR="00E247A2" w:rsidRPr="00D23D0C" w:rsidRDefault="00E247A2" w:rsidP="00D23D0C">
      <w:pPr>
        <w:pStyle w:val="Ttulo2"/>
        <w:numPr>
          <w:ilvl w:val="0"/>
          <w:numId w:val="67"/>
        </w:numPr>
        <w:rPr>
          <w:rFonts w:ascii="Arial" w:hAnsi="Arial" w:cs="Arial"/>
          <w:color w:val="000000" w:themeColor="text1"/>
          <w:sz w:val="22"/>
          <w:szCs w:val="22"/>
        </w:rPr>
      </w:pPr>
      <w:bookmarkStart w:id="0" w:name="_Hlk117515605"/>
      <w:r w:rsidRPr="00D23D0C">
        <w:rPr>
          <w:rFonts w:ascii="Arial" w:hAnsi="Arial" w:cs="Arial"/>
          <w:color w:val="000000" w:themeColor="text1"/>
          <w:sz w:val="22"/>
          <w:szCs w:val="22"/>
        </w:rPr>
        <w:t>Perspectiva de prevención Integral.</w:t>
      </w:r>
    </w:p>
    <w:p w14:paraId="54FE7F1A" w14:textId="77777777" w:rsidR="00C55BF3" w:rsidRPr="00F63A64" w:rsidRDefault="00C55BF3" w:rsidP="00C55BF3">
      <w:pPr>
        <w:pStyle w:val="BodyTextDesigner"/>
        <w:spacing w:after="0"/>
        <w:ind w:left="360"/>
        <w:rPr>
          <w:rFonts w:ascii="Arial" w:hAnsi="Arial" w:cs="Arial"/>
          <w:color w:val="auto"/>
          <w:sz w:val="22"/>
          <w:szCs w:val="22"/>
        </w:rPr>
      </w:pPr>
    </w:p>
    <w:p w14:paraId="05122A72" w14:textId="292F695D" w:rsidR="00E247A2" w:rsidRPr="00F63A64" w:rsidRDefault="00E247A2" w:rsidP="00C55BF3">
      <w:pPr>
        <w:pStyle w:val="BodyTextDesigner"/>
        <w:spacing w:after="0"/>
        <w:rPr>
          <w:rFonts w:ascii="Arial" w:hAnsi="Arial" w:cs="Arial"/>
          <w:color w:val="auto"/>
          <w:sz w:val="22"/>
          <w:szCs w:val="22"/>
        </w:rPr>
      </w:pPr>
      <w:r w:rsidRPr="00F63A64">
        <w:rPr>
          <w:rFonts w:ascii="Arial" w:hAnsi="Arial" w:cs="Arial"/>
          <w:color w:val="auto"/>
          <w:sz w:val="22"/>
          <w:szCs w:val="22"/>
        </w:rPr>
        <w:t>La Secretar</w:t>
      </w:r>
      <w:r w:rsidR="00243158" w:rsidRPr="00F63A64">
        <w:rPr>
          <w:rFonts w:ascii="Arial" w:hAnsi="Arial" w:cs="Arial"/>
          <w:color w:val="auto"/>
          <w:sz w:val="22"/>
          <w:szCs w:val="22"/>
        </w:rPr>
        <w:t>í</w:t>
      </w:r>
      <w:r w:rsidRPr="00F63A64">
        <w:rPr>
          <w:rFonts w:ascii="Arial" w:hAnsi="Arial" w:cs="Arial"/>
          <w:color w:val="auto"/>
          <w:sz w:val="22"/>
          <w:szCs w:val="22"/>
        </w:rPr>
        <w:t>a de Integración Social aborda el consumo de sustancias psicoactivas desde el modelo sociocultural descrito anteriormente y la perspectiva de prevención integral; que se toma como derrotero para las acciones emprendidas por la entidad.</w:t>
      </w:r>
    </w:p>
    <w:p w14:paraId="2653FEF0" w14:textId="77777777" w:rsidR="00E2003D" w:rsidRPr="00F63A64" w:rsidRDefault="00E2003D" w:rsidP="00C55BF3">
      <w:pPr>
        <w:pStyle w:val="BodyTextDesigner"/>
        <w:spacing w:after="0"/>
        <w:rPr>
          <w:rFonts w:ascii="Arial" w:hAnsi="Arial" w:cs="Arial"/>
          <w:color w:val="auto"/>
          <w:sz w:val="22"/>
          <w:szCs w:val="22"/>
        </w:rPr>
      </w:pPr>
    </w:p>
    <w:p w14:paraId="5D38631F" w14:textId="77777777" w:rsidR="00E2003D" w:rsidRPr="00F63A64" w:rsidRDefault="00E2003D" w:rsidP="00E2003D">
      <w:pPr>
        <w:pStyle w:val="BodyTextDesigner"/>
        <w:spacing w:after="0"/>
        <w:rPr>
          <w:rFonts w:ascii="Arial" w:hAnsi="Arial" w:cs="Arial"/>
          <w:color w:val="auto"/>
          <w:sz w:val="22"/>
          <w:szCs w:val="22"/>
        </w:rPr>
      </w:pPr>
      <w:r w:rsidRPr="00F63A64">
        <w:rPr>
          <w:rFonts w:ascii="Arial" w:hAnsi="Arial" w:cs="Arial"/>
          <w:color w:val="auto"/>
          <w:sz w:val="22"/>
          <w:szCs w:val="22"/>
        </w:rPr>
        <w:t>La Política Pública para la prevención y atención del consumo y prevención de la vinculación a la oferta de sustancias psicoactivas en Bogotá define la prevención integral del consumo de sustancias psicoactivas en los siguientes términos:</w:t>
      </w:r>
    </w:p>
    <w:p w14:paraId="573F94D2" w14:textId="77777777" w:rsidR="00E2003D" w:rsidRPr="00F63A64" w:rsidRDefault="00E2003D" w:rsidP="00E2003D">
      <w:pPr>
        <w:pStyle w:val="BodyTextDesigner"/>
        <w:spacing w:after="0"/>
        <w:rPr>
          <w:rFonts w:ascii="Arial" w:hAnsi="Arial" w:cs="Arial"/>
          <w:color w:val="auto"/>
          <w:sz w:val="22"/>
          <w:szCs w:val="22"/>
        </w:rPr>
      </w:pPr>
    </w:p>
    <w:p w14:paraId="3D3D2018" w14:textId="1D539B4B" w:rsidR="00E2003D" w:rsidRPr="00F63A64" w:rsidRDefault="369A9D94" w:rsidP="00E2003D">
      <w:pPr>
        <w:pStyle w:val="BodyTextDesigner"/>
        <w:spacing w:after="0"/>
        <w:rPr>
          <w:rFonts w:ascii="Arial" w:hAnsi="Arial" w:cs="Arial"/>
          <w:color w:val="auto"/>
          <w:sz w:val="22"/>
          <w:szCs w:val="22"/>
        </w:rPr>
      </w:pPr>
      <w:r w:rsidRPr="00F63A64">
        <w:rPr>
          <w:rFonts w:ascii="Arial" w:hAnsi="Arial" w:cs="Arial"/>
          <w:color w:val="auto"/>
          <w:sz w:val="22"/>
          <w:szCs w:val="22"/>
        </w:rPr>
        <w:t>“</w:t>
      </w:r>
      <w:r w:rsidR="49AC20B6" w:rsidRPr="00F63A64">
        <w:rPr>
          <w:rFonts w:ascii="Arial" w:hAnsi="Arial" w:cs="Arial"/>
          <w:color w:val="auto"/>
          <w:sz w:val="22"/>
          <w:szCs w:val="22"/>
        </w:rPr>
        <w:t>C</w:t>
      </w:r>
      <w:r w:rsidRPr="00F63A64">
        <w:rPr>
          <w:rFonts w:ascii="Arial" w:hAnsi="Arial" w:cs="Arial"/>
          <w:color w:val="auto"/>
          <w:sz w:val="22"/>
          <w:szCs w:val="22"/>
        </w:rPr>
        <w:t>onjunto de prácticas que tienen como objetivo intervenir sobre el contexto social mediante la participación activa de la comunidad como protagonista de las acciones preventivas, asesorada y acompañada por expertos que participan con los grupos sociales desde su conocimiento, en la comprensión del uso y abuso de sustancias psicoactivas para construir conjuntamente nuevas prácticas materializadas en ofertas y redes de soporte social”</w:t>
      </w:r>
      <w:sdt>
        <w:sdtPr>
          <w:rPr>
            <w:rFonts w:ascii="Arial" w:hAnsi="Arial" w:cs="Arial"/>
            <w:color w:val="auto"/>
            <w:sz w:val="22"/>
            <w:szCs w:val="22"/>
          </w:rPr>
          <w:id w:val="-266088800"/>
          <w:citation/>
        </w:sdtPr>
        <w:sdtEndPr/>
        <w:sdtContent>
          <w:r w:rsidR="00E2003D" w:rsidRPr="009874A0">
            <w:rPr>
              <w:rFonts w:ascii="Arial" w:hAnsi="Arial" w:cs="Arial"/>
              <w:color w:val="auto"/>
              <w:sz w:val="22"/>
              <w:szCs w:val="22"/>
            </w:rPr>
            <w:fldChar w:fldCharType="begin"/>
          </w:r>
          <w:r w:rsidR="00E2003D" w:rsidRPr="00F63A64">
            <w:rPr>
              <w:rFonts w:ascii="Arial" w:hAnsi="Arial" w:cs="Arial"/>
              <w:color w:val="auto"/>
              <w:sz w:val="22"/>
              <w:szCs w:val="22"/>
            </w:rPr>
            <w:instrText xml:space="preserve">CITATION Sec11 \p 39 \l 2058 </w:instrText>
          </w:r>
          <w:r w:rsidR="00E2003D" w:rsidRPr="009874A0">
            <w:rPr>
              <w:rFonts w:ascii="Arial" w:hAnsi="Arial" w:cs="Arial"/>
              <w:color w:val="auto"/>
              <w:sz w:val="22"/>
              <w:szCs w:val="22"/>
            </w:rPr>
            <w:fldChar w:fldCharType="separate"/>
          </w:r>
          <w:r w:rsidR="3A931FF1" w:rsidRPr="009874A0">
            <w:rPr>
              <w:rFonts w:ascii="Arial" w:hAnsi="Arial" w:cs="Arial"/>
              <w:noProof/>
              <w:color w:val="auto"/>
              <w:sz w:val="22"/>
              <w:szCs w:val="22"/>
            </w:rPr>
            <w:t xml:space="preserve"> (Secretaría Distrital de Salud, 2011, pág. 39)</w:t>
          </w:r>
          <w:r w:rsidR="00E2003D" w:rsidRPr="009874A0">
            <w:rPr>
              <w:rFonts w:ascii="Arial" w:hAnsi="Arial" w:cs="Arial"/>
              <w:color w:val="auto"/>
              <w:sz w:val="22"/>
              <w:szCs w:val="22"/>
            </w:rPr>
            <w:fldChar w:fldCharType="end"/>
          </w:r>
        </w:sdtContent>
      </w:sdt>
      <w:r w:rsidRPr="00F63A64">
        <w:rPr>
          <w:rFonts w:ascii="Arial" w:hAnsi="Arial" w:cs="Arial"/>
          <w:color w:val="auto"/>
          <w:sz w:val="22"/>
          <w:szCs w:val="22"/>
        </w:rPr>
        <w:t>.</w:t>
      </w:r>
    </w:p>
    <w:p w14:paraId="6D051075" w14:textId="77777777" w:rsidR="00E2003D" w:rsidRPr="009874A0" w:rsidRDefault="00E2003D" w:rsidP="00E2003D">
      <w:pPr>
        <w:pStyle w:val="BodyTextDesigner"/>
        <w:spacing w:after="0"/>
        <w:rPr>
          <w:rFonts w:ascii="Arial" w:hAnsi="Arial" w:cs="Arial"/>
          <w:color w:val="auto"/>
          <w:sz w:val="22"/>
          <w:szCs w:val="22"/>
        </w:rPr>
      </w:pPr>
    </w:p>
    <w:p w14:paraId="76554D3D" w14:textId="476F4099" w:rsidR="00E2003D" w:rsidRPr="00F63A64" w:rsidRDefault="369A9D94" w:rsidP="00E2003D">
      <w:pPr>
        <w:pStyle w:val="BodyTextDesigner"/>
        <w:spacing w:after="0"/>
        <w:rPr>
          <w:rFonts w:ascii="Arial" w:hAnsi="Arial" w:cs="Arial"/>
          <w:color w:val="auto"/>
          <w:sz w:val="22"/>
          <w:szCs w:val="22"/>
        </w:rPr>
      </w:pPr>
      <w:r w:rsidRPr="7B6C06D0">
        <w:rPr>
          <w:rFonts w:ascii="Arial" w:hAnsi="Arial" w:cs="Arial"/>
          <w:color w:val="auto"/>
          <w:sz w:val="22"/>
          <w:szCs w:val="22"/>
        </w:rPr>
        <w:t xml:space="preserve">En atención a lo dispuesto en la Política, el </w:t>
      </w:r>
      <w:r w:rsidR="12BBF66C" w:rsidRPr="7B6C06D0">
        <w:rPr>
          <w:rFonts w:ascii="Arial" w:hAnsi="Arial" w:cs="Arial"/>
          <w:color w:val="auto"/>
          <w:sz w:val="22"/>
          <w:szCs w:val="22"/>
        </w:rPr>
        <w:t>c</w:t>
      </w:r>
      <w:r w:rsidRPr="7B6C06D0">
        <w:rPr>
          <w:rFonts w:ascii="Arial" w:hAnsi="Arial" w:cs="Arial"/>
          <w:color w:val="auto"/>
          <w:sz w:val="22"/>
          <w:szCs w:val="22"/>
        </w:rPr>
        <w:t xml:space="preserve">omité </w:t>
      </w:r>
      <w:r w:rsidR="12BBF66C" w:rsidRPr="7B6C06D0">
        <w:rPr>
          <w:rFonts w:ascii="Arial" w:hAnsi="Arial" w:cs="Arial"/>
          <w:color w:val="auto"/>
          <w:sz w:val="22"/>
          <w:szCs w:val="22"/>
        </w:rPr>
        <w:t>t</w:t>
      </w:r>
      <w:r w:rsidRPr="7B6C06D0">
        <w:rPr>
          <w:rFonts w:ascii="Arial" w:hAnsi="Arial" w:cs="Arial"/>
          <w:color w:val="auto"/>
          <w:sz w:val="22"/>
          <w:szCs w:val="22"/>
        </w:rPr>
        <w:t xml:space="preserve">écnico de </w:t>
      </w:r>
      <w:r w:rsidR="12BBF66C" w:rsidRPr="7B6C06D0">
        <w:rPr>
          <w:rFonts w:ascii="Arial" w:hAnsi="Arial" w:cs="Arial"/>
          <w:color w:val="auto"/>
          <w:sz w:val="22"/>
          <w:szCs w:val="22"/>
        </w:rPr>
        <w:t>p</w:t>
      </w:r>
      <w:r w:rsidRPr="7B6C06D0">
        <w:rPr>
          <w:rFonts w:ascii="Arial" w:hAnsi="Arial" w:cs="Arial"/>
          <w:color w:val="auto"/>
          <w:sz w:val="22"/>
          <w:szCs w:val="22"/>
        </w:rPr>
        <w:t xml:space="preserve">revención de </w:t>
      </w:r>
      <w:r w:rsidR="12BBF66C" w:rsidRPr="7B6C06D0">
        <w:rPr>
          <w:rFonts w:ascii="Arial" w:hAnsi="Arial" w:cs="Arial"/>
          <w:color w:val="auto"/>
          <w:sz w:val="22"/>
          <w:szCs w:val="22"/>
        </w:rPr>
        <w:t>s</w:t>
      </w:r>
      <w:r w:rsidRPr="7B6C06D0">
        <w:rPr>
          <w:rFonts w:ascii="Arial" w:hAnsi="Arial" w:cs="Arial"/>
          <w:color w:val="auto"/>
          <w:sz w:val="22"/>
          <w:szCs w:val="22"/>
        </w:rPr>
        <w:t xml:space="preserve">ustancias </w:t>
      </w:r>
      <w:r w:rsidR="66CF337B" w:rsidRPr="7B6C06D0">
        <w:rPr>
          <w:rFonts w:ascii="Arial" w:hAnsi="Arial" w:cs="Arial"/>
          <w:color w:val="auto"/>
          <w:sz w:val="22"/>
          <w:szCs w:val="22"/>
        </w:rPr>
        <w:t>p</w:t>
      </w:r>
      <w:r w:rsidRPr="7B6C06D0">
        <w:rPr>
          <w:rFonts w:ascii="Arial" w:hAnsi="Arial" w:cs="Arial"/>
          <w:color w:val="auto"/>
          <w:sz w:val="22"/>
          <w:szCs w:val="22"/>
        </w:rPr>
        <w:t>sicoactivas, que lidera la Dirección Poblacional de la Secretaría Distrital de Integración Social, construyó en el año 2017 la definición de la prevención integral del consumo de sustancias de la siguiente forma:</w:t>
      </w:r>
    </w:p>
    <w:p w14:paraId="41811D5D" w14:textId="77777777" w:rsidR="00E2003D" w:rsidRPr="00F63A64" w:rsidRDefault="00E2003D" w:rsidP="00E2003D">
      <w:pPr>
        <w:pStyle w:val="BodyTextDesigner"/>
        <w:spacing w:after="0"/>
        <w:rPr>
          <w:rFonts w:ascii="Arial" w:hAnsi="Arial" w:cs="Arial"/>
          <w:color w:val="auto"/>
          <w:sz w:val="22"/>
          <w:szCs w:val="22"/>
        </w:rPr>
      </w:pPr>
    </w:p>
    <w:p w14:paraId="7A90E04E" w14:textId="373D3209" w:rsidR="00E2003D" w:rsidRPr="00F63A64" w:rsidRDefault="00E2003D" w:rsidP="00E2003D">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“Conjunto de acciones intra e intersectoriales que centran su trabajo en el desarrollo de potencialidades y capacidades de las personas para la toma asertivas de decisiones y la construcción de proyectos afirmativos de vida; haciendo una lectura del contexto social que da cuenta de la comprensión de la triada: sujeto, escenario social y problemas socialmente relevantes como son: las violencias, el fenómeno de habitabilidad en calle, el consumo de sustancias psicoactivas, la prostitución, la discriminación, las redes ilegales y la exclusión; entre otros.</w:t>
      </w:r>
      <w:r w:rsidR="00714336" w:rsidRPr="00F63A64">
        <w:rPr>
          <w:rFonts w:ascii="Arial" w:hAnsi="Arial" w:cs="Arial"/>
          <w:color w:val="auto"/>
          <w:sz w:val="22"/>
          <w:szCs w:val="22"/>
        </w:rPr>
        <w:t xml:space="preserve"> </w:t>
      </w:r>
      <w:r w:rsidRPr="00F63A64">
        <w:rPr>
          <w:rFonts w:ascii="Arial" w:hAnsi="Arial" w:cs="Arial"/>
          <w:color w:val="auto"/>
          <w:sz w:val="22"/>
          <w:szCs w:val="22"/>
        </w:rPr>
        <w:t>La relación de estos tres elementos vinculantes configura el contexto social y la comprensión del mismo a través del análisis y conocimiento de esas realidades que ocurren en los territorios da el alcance de las estrategias de abordaje que se construyen con la comunidad en un proceso de acompañamiento técnico que permiten el desarrollo de acciones de empoderamiento y constitución de redes de soporte social en el marco del enfoque de derechos y de las políticas públicas y sociales”</w:t>
      </w:r>
      <w:sdt>
        <w:sdtPr>
          <w:rPr>
            <w:rFonts w:ascii="Arial" w:hAnsi="Arial" w:cs="Arial"/>
            <w:color w:val="auto"/>
            <w:sz w:val="22"/>
            <w:szCs w:val="22"/>
          </w:rPr>
          <w:id w:val="970245694"/>
          <w:citation/>
        </w:sdtPr>
        <w:sdtEndPr/>
        <w:sdtContent>
          <w:r w:rsidRPr="009874A0">
            <w:rPr>
              <w:rFonts w:ascii="Arial" w:hAnsi="Arial" w:cs="Arial"/>
              <w:color w:val="auto"/>
              <w:sz w:val="22"/>
              <w:szCs w:val="22"/>
            </w:rPr>
            <w:fldChar w:fldCharType="begin"/>
          </w:r>
          <w:r w:rsidRPr="00F63A64">
            <w:rPr>
              <w:rFonts w:ascii="Arial" w:hAnsi="Arial" w:cs="Arial"/>
              <w:color w:val="auto"/>
              <w:sz w:val="22"/>
              <w:szCs w:val="22"/>
            </w:rPr>
            <w:instrText xml:space="preserve"> CITATION Dir17 \l 2058 </w:instrText>
          </w:r>
          <w:r w:rsidRPr="009874A0">
            <w:rPr>
              <w:rFonts w:ascii="Arial" w:hAnsi="Arial" w:cs="Arial"/>
              <w:color w:val="auto"/>
              <w:sz w:val="22"/>
              <w:szCs w:val="22"/>
            </w:rPr>
            <w:fldChar w:fldCharType="separate"/>
          </w:r>
          <w:r w:rsidR="003E27D8" w:rsidRPr="009874A0">
            <w:rPr>
              <w:rFonts w:ascii="Arial" w:hAnsi="Arial" w:cs="Arial"/>
              <w:noProof/>
              <w:color w:val="auto"/>
              <w:sz w:val="22"/>
              <w:szCs w:val="22"/>
            </w:rPr>
            <w:t xml:space="preserve"> (Dirección Poblacional de la Se</w:t>
          </w:r>
          <w:r w:rsidR="003E27D8" w:rsidRPr="00A353FB">
            <w:rPr>
              <w:rFonts w:ascii="Arial" w:hAnsi="Arial" w:cs="Arial"/>
              <w:noProof/>
              <w:color w:val="auto"/>
              <w:sz w:val="22"/>
              <w:szCs w:val="22"/>
            </w:rPr>
            <w:t>cretaría Distrital de Integración Social, 2017)</w:t>
          </w:r>
          <w:r w:rsidRPr="009874A0">
            <w:rPr>
              <w:rFonts w:ascii="Arial" w:hAnsi="Arial" w:cs="Arial"/>
              <w:color w:val="auto"/>
              <w:sz w:val="22"/>
              <w:szCs w:val="22"/>
            </w:rPr>
            <w:fldChar w:fldCharType="end"/>
          </w:r>
        </w:sdtContent>
      </w:sdt>
      <w:r w:rsidRPr="00F63A64">
        <w:rPr>
          <w:rFonts w:ascii="Arial" w:hAnsi="Arial" w:cs="Arial"/>
          <w:color w:val="auto"/>
          <w:sz w:val="22"/>
          <w:szCs w:val="22"/>
        </w:rPr>
        <w:t>.</w:t>
      </w:r>
    </w:p>
    <w:p w14:paraId="22FA02D4" w14:textId="77777777" w:rsidR="00E2003D" w:rsidRPr="009874A0" w:rsidRDefault="00E2003D" w:rsidP="00E2003D">
      <w:pPr>
        <w:pStyle w:val="BodyTextDesigner"/>
        <w:spacing w:after="0"/>
        <w:rPr>
          <w:rFonts w:ascii="Arial" w:hAnsi="Arial" w:cs="Arial"/>
          <w:color w:val="auto"/>
          <w:sz w:val="22"/>
          <w:szCs w:val="22"/>
        </w:rPr>
      </w:pPr>
    </w:p>
    <w:p w14:paraId="6C4B4778" w14:textId="28CCBACA" w:rsidR="00E2003D" w:rsidRPr="00F63A64" w:rsidRDefault="00E2003D" w:rsidP="00E2003D">
      <w:pPr>
        <w:pStyle w:val="BodyTextDesigner"/>
        <w:spacing w:after="0"/>
        <w:rPr>
          <w:rFonts w:ascii="Arial" w:hAnsi="Arial" w:cs="Arial"/>
          <w:color w:val="auto"/>
          <w:sz w:val="22"/>
          <w:szCs w:val="22"/>
        </w:rPr>
      </w:pPr>
      <w:r w:rsidRPr="00A353FB">
        <w:rPr>
          <w:rFonts w:ascii="Arial" w:hAnsi="Arial" w:cs="Arial"/>
          <w:color w:val="auto"/>
          <w:sz w:val="22"/>
          <w:szCs w:val="22"/>
        </w:rPr>
        <w:t xml:space="preserve">Cabe resaltar, entonces, que desde este modelo socio cultural la prevención integral se entiende como el conjunto de prácticas orientadas a la intervención del contexto social a través de la participación de la comunidad como la protagonista </w:t>
      </w:r>
      <w:sdt>
        <w:sdtPr>
          <w:rPr>
            <w:rFonts w:ascii="Arial" w:hAnsi="Arial" w:cs="Arial"/>
            <w:color w:val="auto"/>
            <w:sz w:val="22"/>
            <w:szCs w:val="22"/>
          </w:rPr>
          <w:id w:val="-1903442166"/>
          <w:citation/>
        </w:sdtPr>
        <w:sdtEndPr/>
        <w:sdtContent>
          <w:r w:rsidRPr="009874A0">
            <w:rPr>
              <w:rFonts w:ascii="Arial" w:hAnsi="Arial" w:cs="Arial"/>
              <w:color w:val="auto"/>
              <w:sz w:val="22"/>
              <w:szCs w:val="22"/>
            </w:rPr>
            <w:fldChar w:fldCharType="begin"/>
          </w:r>
          <w:r w:rsidRPr="00F63A64">
            <w:rPr>
              <w:rFonts w:ascii="Arial" w:hAnsi="Arial" w:cs="Arial"/>
              <w:color w:val="auto"/>
              <w:sz w:val="22"/>
              <w:szCs w:val="22"/>
            </w:rPr>
            <w:instrText xml:space="preserve">CITATION Com02 \p 24 \l 2058 </w:instrText>
          </w:r>
          <w:r w:rsidRPr="009874A0">
            <w:rPr>
              <w:rFonts w:ascii="Arial" w:hAnsi="Arial" w:cs="Arial"/>
              <w:color w:val="auto"/>
              <w:sz w:val="22"/>
              <w:szCs w:val="22"/>
            </w:rPr>
            <w:fldChar w:fldCharType="separate"/>
          </w:r>
          <w:r w:rsidR="003E27D8" w:rsidRPr="009874A0">
            <w:rPr>
              <w:rFonts w:ascii="Arial" w:hAnsi="Arial" w:cs="Arial"/>
              <w:noProof/>
              <w:color w:val="auto"/>
              <w:sz w:val="22"/>
              <w:szCs w:val="22"/>
            </w:rPr>
            <w:t>(Comisión Económica para America Latina y el Caribe (CEPAL), 2002, pág. 24)</w:t>
          </w:r>
          <w:r w:rsidRPr="009874A0">
            <w:rPr>
              <w:rFonts w:ascii="Arial" w:hAnsi="Arial" w:cs="Arial"/>
              <w:color w:val="auto"/>
              <w:sz w:val="22"/>
              <w:szCs w:val="22"/>
            </w:rPr>
            <w:fldChar w:fldCharType="end"/>
          </w:r>
        </w:sdtContent>
      </w:sdt>
      <w:r w:rsidRPr="00F63A64">
        <w:rPr>
          <w:rFonts w:ascii="Arial" w:hAnsi="Arial" w:cs="Arial"/>
          <w:color w:val="auto"/>
          <w:sz w:val="22"/>
          <w:szCs w:val="22"/>
        </w:rPr>
        <w:t>. A partir de este modelo, la comunidad, entendida como “un sujeto colectivo que vive en sus entornos materiales concretos”</w:t>
      </w:r>
      <w:sdt>
        <w:sdtPr>
          <w:rPr>
            <w:rFonts w:ascii="Arial" w:hAnsi="Arial" w:cs="Arial"/>
            <w:color w:val="auto"/>
            <w:sz w:val="22"/>
            <w:szCs w:val="22"/>
          </w:rPr>
          <w:id w:val="584113933"/>
          <w:citation/>
        </w:sdtPr>
        <w:sdtEndPr/>
        <w:sdtContent>
          <w:r w:rsidRPr="009874A0">
            <w:rPr>
              <w:rFonts w:ascii="Arial" w:hAnsi="Arial" w:cs="Arial"/>
              <w:color w:val="auto"/>
              <w:sz w:val="22"/>
              <w:szCs w:val="22"/>
            </w:rPr>
            <w:fldChar w:fldCharType="begin"/>
          </w:r>
          <w:r w:rsidRPr="00F63A64">
            <w:rPr>
              <w:rFonts w:ascii="Arial" w:hAnsi="Arial" w:cs="Arial"/>
              <w:color w:val="auto"/>
              <w:sz w:val="22"/>
              <w:szCs w:val="22"/>
            </w:rPr>
            <w:instrText xml:space="preserve">CITATION Com02 \p 24 \l 2058 </w:instrText>
          </w:r>
          <w:r w:rsidRPr="009874A0">
            <w:rPr>
              <w:rFonts w:ascii="Arial" w:hAnsi="Arial" w:cs="Arial"/>
              <w:color w:val="auto"/>
              <w:sz w:val="22"/>
              <w:szCs w:val="22"/>
            </w:rPr>
            <w:fldChar w:fldCharType="separate"/>
          </w:r>
          <w:r w:rsidR="003E27D8" w:rsidRPr="009874A0">
            <w:rPr>
              <w:rFonts w:ascii="Arial" w:hAnsi="Arial" w:cs="Arial"/>
              <w:noProof/>
              <w:color w:val="auto"/>
              <w:sz w:val="22"/>
              <w:szCs w:val="22"/>
            </w:rPr>
            <w:t xml:space="preserve"> (Comisión Económica para America Latina y el Caribe (CEPAL), 2002, pág. 24)</w:t>
          </w:r>
          <w:r w:rsidRPr="009874A0">
            <w:rPr>
              <w:rFonts w:ascii="Arial" w:hAnsi="Arial" w:cs="Arial"/>
              <w:color w:val="auto"/>
              <w:sz w:val="22"/>
              <w:szCs w:val="22"/>
            </w:rPr>
            <w:fldChar w:fldCharType="end"/>
          </w:r>
        </w:sdtContent>
      </w:sdt>
      <w:r w:rsidRPr="00F63A64">
        <w:rPr>
          <w:rFonts w:ascii="Arial" w:hAnsi="Arial" w:cs="Arial"/>
          <w:color w:val="auto"/>
          <w:sz w:val="22"/>
          <w:szCs w:val="22"/>
        </w:rPr>
        <w:t>, se convierte en un actor fundamental en todas las propuestas de prevención del consumo de sustancias</w:t>
      </w:r>
      <w:sdt>
        <w:sdtPr>
          <w:rPr>
            <w:rFonts w:ascii="Arial" w:hAnsi="Arial" w:cs="Arial"/>
            <w:color w:val="auto"/>
            <w:sz w:val="22"/>
            <w:szCs w:val="22"/>
          </w:rPr>
          <w:id w:val="1411275372"/>
          <w:citation/>
        </w:sdtPr>
        <w:sdtEndPr/>
        <w:sdtContent>
          <w:r w:rsidRPr="009874A0">
            <w:rPr>
              <w:rFonts w:ascii="Arial" w:hAnsi="Arial" w:cs="Arial"/>
              <w:color w:val="auto"/>
              <w:sz w:val="22"/>
              <w:szCs w:val="22"/>
            </w:rPr>
            <w:fldChar w:fldCharType="begin"/>
          </w:r>
          <w:r w:rsidRPr="00F63A64">
            <w:rPr>
              <w:rFonts w:ascii="Arial" w:hAnsi="Arial" w:cs="Arial"/>
              <w:color w:val="auto"/>
              <w:sz w:val="22"/>
              <w:szCs w:val="22"/>
            </w:rPr>
            <w:instrText xml:space="preserve">CITATION Com02 \p 25 \l 2058 </w:instrText>
          </w:r>
          <w:r w:rsidRPr="009874A0">
            <w:rPr>
              <w:rFonts w:ascii="Arial" w:hAnsi="Arial" w:cs="Arial"/>
              <w:color w:val="auto"/>
              <w:sz w:val="22"/>
              <w:szCs w:val="22"/>
            </w:rPr>
            <w:fldChar w:fldCharType="separate"/>
          </w:r>
          <w:r w:rsidR="003E27D8" w:rsidRPr="009874A0">
            <w:rPr>
              <w:rFonts w:ascii="Arial" w:hAnsi="Arial" w:cs="Arial"/>
              <w:noProof/>
              <w:color w:val="auto"/>
              <w:sz w:val="22"/>
              <w:szCs w:val="22"/>
            </w:rPr>
            <w:t xml:space="preserve"> (Comisión Económica para America Latina y el Caribe (CEPAL), 2002, pág. 25)</w:t>
          </w:r>
          <w:r w:rsidRPr="009874A0">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7B7060DD" w14:textId="77777777" w:rsidR="0040139A" w:rsidRPr="009874A0" w:rsidRDefault="0040139A" w:rsidP="00AC79BE">
      <w:pPr>
        <w:pStyle w:val="BodyTextDesigner"/>
        <w:spacing w:after="0"/>
        <w:rPr>
          <w:rFonts w:ascii="Arial" w:hAnsi="Arial" w:cs="Arial"/>
          <w:color w:val="auto"/>
          <w:sz w:val="22"/>
          <w:szCs w:val="22"/>
        </w:rPr>
      </w:pPr>
    </w:p>
    <w:p w14:paraId="42AA683F" w14:textId="72928E77" w:rsidR="00AC79BE" w:rsidRPr="00A353FB" w:rsidRDefault="004F6CA9" w:rsidP="00AC79BE">
      <w:pPr>
        <w:pStyle w:val="BodyTextDesigner"/>
        <w:spacing w:after="0"/>
        <w:rPr>
          <w:rFonts w:ascii="Arial" w:hAnsi="Arial" w:cs="Arial"/>
          <w:color w:val="auto"/>
          <w:sz w:val="22"/>
          <w:szCs w:val="22"/>
        </w:rPr>
      </w:pPr>
      <w:r w:rsidRPr="00A353FB">
        <w:rPr>
          <w:rFonts w:ascii="Arial" w:hAnsi="Arial" w:cs="Arial"/>
          <w:color w:val="auto"/>
          <w:sz w:val="22"/>
          <w:szCs w:val="22"/>
        </w:rPr>
        <w:t>D</w:t>
      </w:r>
      <w:r w:rsidR="00AC79BE" w:rsidRPr="00A353FB">
        <w:rPr>
          <w:rFonts w:ascii="Arial" w:hAnsi="Arial" w:cs="Arial"/>
          <w:color w:val="auto"/>
          <w:sz w:val="22"/>
          <w:szCs w:val="22"/>
        </w:rPr>
        <w:t xml:space="preserve">e acuerdo a Hopenhayn, M. (2002), desde la prevención integral se concibe el consumo de sustancias psicoactivas como un fenómeno socio-cultural cuya intervención requiere, en primera medida, no focalizar las acciones en el sujeto sino que se desplaza a los contextos que presenta vulnerabilidad, en segunda medida, reconocer a la comunidad como actor principal a las propuestas de prevención, siendo un sujeto colectivo capaz de transformar su realidad, y como tercera medida, las intervenciones deben realizarse en torno  a las significaciones que una estructura cultural particular le asigna al fenómeno del consumo de sustancias psicoactivas. </w:t>
      </w:r>
    </w:p>
    <w:p w14:paraId="7D10FAEC" w14:textId="77777777" w:rsidR="00AC79BE" w:rsidRPr="00A353FB" w:rsidRDefault="00AC79BE" w:rsidP="00E2003D">
      <w:pPr>
        <w:pStyle w:val="BodyTextDesigner"/>
        <w:spacing w:after="0"/>
        <w:rPr>
          <w:rFonts w:ascii="Arial" w:hAnsi="Arial" w:cs="Arial"/>
          <w:color w:val="auto"/>
          <w:sz w:val="22"/>
          <w:szCs w:val="22"/>
        </w:rPr>
      </w:pPr>
    </w:p>
    <w:p w14:paraId="5E2409DC" w14:textId="713DBB6E" w:rsidR="00E2003D" w:rsidRPr="00F63A64" w:rsidRDefault="1107EFC4" w:rsidP="00E2003D">
      <w:pPr>
        <w:pStyle w:val="BodyTextDesigner"/>
        <w:spacing w:after="0"/>
        <w:rPr>
          <w:rFonts w:ascii="Arial" w:hAnsi="Arial" w:cs="Arial"/>
          <w:color w:val="auto"/>
          <w:sz w:val="22"/>
          <w:szCs w:val="22"/>
        </w:rPr>
      </w:pPr>
      <w:r w:rsidRPr="7B6C06D0">
        <w:rPr>
          <w:rFonts w:ascii="Arial" w:hAnsi="Arial" w:cs="Arial"/>
          <w:color w:val="auto"/>
          <w:sz w:val="22"/>
          <w:szCs w:val="22"/>
        </w:rPr>
        <w:t>E</w:t>
      </w:r>
      <w:r w:rsidR="369A9D94" w:rsidRPr="7B6C06D0">
        <w:rPr>
          <w:rFonts w:ascii="Arial" w:hAnsi="Arial" w:cs="Arial"/>
          <w:color w:val="auto"/>
          <w:sz w:val="22"/>
          <w:szCs w:val="22"/>
        </w:rPr>
        <w:t xml:space="preserve">n la Política </w:t>
      </w:r>
      <w:r w:rsidR="66CF337B" w:rsidRPr="7B6C06D0">
        <w:rPr>
          <w:rFonts w:ascii="Arial" w:hAnsi="Arial" w:cs="Arial"/>
          <w:color w:val="auto"/>
          <w:sz w:val="22"/>
          <w:szCs w:val="22"/>
        </w:rPr>
        <w:t>P</w:t>
      </w:r>
      <w:r w:rsidR="369A9D94" w:rsidRPr="7B6C06D0">
        <w:rPr>
          <w:rFonts w:ascii="Arial" w:hAnsi="Arial" w:cs="Arial"/>
          <w:color w:val="auto"/>
          <w:sz w:val="22"/>
          <w:szCs w:val="22"/>
        </w:rPr>
        <w:t xml:space="preserve">ública de prevención, atención al consumo y vinculación a la oferta de sustancias psicoactivas de Bogotá, se identifican los siguientes tipos de prevención del consumo para facilitar la comprensión y la construcción de acciones: </w:t>
      </w:r>
      <w:r w:rsidR="2F8F2B7F" w:rsidRPr="7B6C06D0">
        <w:rPr>
          <w:rFonts w:ascii="Arial" w:hAnsi="Arial" w:cs="Arial"/>
          <w:color w:val="auto"/>
          <w:sz w:val="22"/>
          <w:szCs w:val="22"/>
        </w:rPr>
        <w:t>u</w:t>
      </w:r>
      <w:r w:rsidR="369A9D94" w:rsidRPr="7B6C06D0">
        <w:rPr>
          <w:rFonts w:ascii="Arial" w:hAnsi="Arial" w:cs="Arial"/>
          <w:color w:val="auto"/>
          <w:sz w:val="22"/>
          <w:szCs w:val="22"/>
        </w:rPr>
        <w:t xml:space="preserve">niversal, </w:t>
      </w:r>
      <w:r w:rsidR="2F8F2B7F" w:rsidRPr="7B6C06D0">
        <w:rPr>
          <w:rFonts w:ascii="Arial" w:hAnsi="Arial" w:cs="Arial"/>
          <w:color w:val="auto"/>
          <w:sz w:val="22"/>
          <w:szCs w:val="22"/>
        </w:rPr>
        <w:t>s</w:t>
      </w:r>
      <w:r w:rsidR="369A9D94" w:rsidRPr="7B6C06D0">
        <w:rPr>
          <w:rFonts w:ascii="Arial" w:hAnsi="Arial" w:cs="Arial"/>
          <w:color w:val="auto"/>
          <w:sz w:val="22"/>
          <w:szCs w:val="22"/>
        </w:rPr>
        <w:t xml:space="preserve">electiva e </w:t>
      </w:r>
      <w:r w:rsidR="2F8F2B7F" w:rsidRPr="7B6C06D0">
        <w:rPr>
          <w:rFonts w:ascii="Arial" w:hAnsi="Arial" w:cs="Arial"/>
          <w:color w:val="auto"/>
          <w:sz w:val="22"/>
          <w:szCs w:val="22"/>
        </w:rPr>
        <w:t>i</w:t>
      </w:r>
      <w:r w:rsidR="369A9D94" w:rsidRPr="7B6C06D0">
        <w:rPr>
          <w:rFonts w:ascii="Arial" w:hAnsi="Arial" w:cs="Arial"/>
          <w:color w:val="auto"/>
          <w:sz w:val="22"/>
          <w:szCs w:val="22"/>
        </w:rPr>
        <w:t>ndicada.</w:t>
      </w:r>
    </w:p>
    <w:p w14:paraId="279B308A" w14:textId="77777777" w:rsidR="00E2003D" w:rsidRPr="00F63A64" w:rsidRDefault="00E2003D" w:rsidP="00E2003D">
      <w:pPr>
        <w:pStyle w:val="BodyTextDesigner"/>
        <w:spacing w:after="0"/>
        <w:rPr>
          <w:rFonts w:ascii="Arial" w:hAnsi="Arial" w:cs="Arial"/>
          <w:color w:val="auto"/>
          <w:sz w:val="22"/>
          <w:szCs w:val="22"/>
        </w:rPr>
      </w:pPr>
    </w:p>
    <w:p w14:paraId="6782AD5E" w14:textId="6E31B645" w:rsidR="00E2003D" w:rsidRPr="00F63A64" w:rsidRDefault="369A9D94" w:rsidP="00E2003D">
      <w:pPr>
        <w:pStyle w:val="BodyTextDesigner"/>
        <w:spacing w:after="0"/>
        <w:rPr>
          <w:rFonts w:ascii="Arial" w:hAnsi="Arial" w:cs="Arial"/>
          <w:color w:val="auto"/>
          <w:sz w:val="22"/>
          <w:szCs w:val="22"/>
        </w:rPr>
      </w:pPr>
      <w:r w:rsidRPr="006C7656">
        <w:rPr>
          <w:rFonts w:ascii="Arial" w:hAnsi="Arial" w:cs="Arial"/>
          <w:color w:val="auto"/>
          <w:sz w:val="22"/>
          <w:szCs w:val="22"/>
        </w:rPr>
        <w:t xml:space="preserve">Universal: </w:t>
      </w:r>
      <w:r w:rsidR="2F8F2B7F" w:rsidRPr="7B6C06D0">
        <w:rPr>
          <w:rFonts w:ascii="Arial" w:hAnsi="Arial" w:cs="Arial"/>
          <w:color w:val="auto"/>
          <w:sz w:val="22"/>
          <w:szCs w:val="22"/>
        </w:rPr>
        <w:t>l</w:t>
      </w:r>
      <w:r w:rsidRPr="7B6C06D0">
        <w:rPr>
          <w:rFonts w:ascii="Arial" w:hAnsi="Arial" w:cs="Arial"/>
          <w:color w:val="auto"/>
          <w:sz w:val="22"/>
          <w:szCs w:val="22"/>
        </w:rPr>
        <w:t>a prevención universal va dirigida a la población en general; es decir que las acciones que se enmarcan en este concepto van destinadas a tod</w:t>
      </w:r>
      <w:r w:rsidR="5A0BA20A" w:rsidRPr="7B6C06D0">
        <w:rPr>
          <w:rFonts w:ascii="Arial" w:hAnsi="Arial" w:cs="Arial"/>
          <w:color w:val="auto"/>
          <w:sz w:val="22"/>
          <w:szCs w:val="22"/>
        </w:rPr>
        <w:t>a la comunidad</w:t>
      </w:r>
      <w:r w:rsidRPr="7B6C06D0">
        <w:rPr>
          <w:rFonts w:ascii="Arial" w:hAnsi="Arial" w:cs="Arial"/>
          <w:color w:val="auto"/>
          <w:sz w:val="22"/>
          <w:szCs w:val="22"/>
        </w:rPr>
        <w:t xml:space="preserve">.  </w:t>
      </w:r>
    </w:p>
    <w:p w14:paraId="1B41CB2A" w14:textId="77777777" w:rsidR="00E2003D" w:rsidRPr="00F63A64" w:rsidRDefault="00E2003D" w:rsidP="00E2003D">
      <w:pPr>
        <w:pStyle w:val="BodyTextDesigner"/>
        <w:spacing w:after="0"/>
        <w:rPr>
          <w:rFonts w:ascii="Arial" w:hAnsi="Arial" w:cs="Arial"/>
          <w:color w:val="auto"/>
          <w:sz w:val="22"/>
          <w:szCs w:val="22"/>
        </w:rPr>
      </w:pPr>
    </w:p>
    <w:p w14:paraId="319B2359" w14:textId="2EC4EB6A" w:rsidR="00E2003D" w:rsidRPr="00F63A64" w:rsidRDefault="00606AEF" w:rsidP="00E2003D">
      <w:pPr>
        <w:pStyle w:val="BodyTextDesigner"/>
        <w:spacing w:after="0"/>
        <w:rPr>
          <w:rFonts w:ascii="Arial" w:hAnsi="Arial" w:cs="Arial"/>
          <w:color w:val="auto"/>
          <w:sz w:val="22"/>
          <w:szCs w:val="22"/>
        </w:rPr>
      </w:pPr>
      <w:r w:rsidRPr="006C7656">
        <w:rPr>
          <w:rFonts w:ascii="Arial" w:hAnsi="Arial" w:cs="Arial"/>
          <w:color w:val="auto"/>
          <w:sz w:val="22"/>
          <w:szCs w:val="22"/>
        </w:rPr>
        <w:t>Selectiva:</w:t>
      </w:r>
      <w:r w:rsidRPr="7B6C06D0">
        <w:rPr>
          <w:rFonts w:ascii="Arial" w:hAnsi="Arial" w:cs="Arial"/>
          <w:color w:val="auto"/>
          <w:sz w:val="22"/>
          <w:szCs w:val="22"/>
        </w:rPr>
        <w:t xml:space="preserve"> por</w:t>
      </w:r>
      <w:r w:rsidR="369A9D94" w:rsidRPr="7B6C06D0">
        <w:rPr>
          <w:rFonts w:ascii="Arial" w:hAnsi="Arial" w:cs="Arial"/>
          <w:color w:val="auto"/>
          <w:sz w:val="22"/>
          <w:szCs w:val="22"/>
        </w:rPr>
        <w:t xml:space="preserve"> su parte, la prevención selectiva se dirige a un subgrupo de </w:t>
      </w:r>
      <w:r w:rsidR="5A0BA20A" w:rsidRPr="7B6C06D0">
        <w:rPr>
          <w:rFonts w:ascii="Arial" w:hAnsi="Arial" w:cs="Arial"/>
          <w:color w:val="auto"/>
          <w:sz w:val="22"/>
          <w:szCs w:val="22"/>
        </w:rPr>
        <w:t xml:space="preserve">la población </w:t>
      </w:r>
      <w:r w:rsidR="369A9D94" w:rsidRPr="7B6C06D0">
        <w:rPr>
          <w:rFonts w:ascii="Arial" w:hAnsi="Arial" w:cs="Arial"/>
          <w:color w:val="auto"/>
          <w:sz w:val="22"/>
          <w:szCs w:val="22"/>
        </w:rPr>
        <w:t>que presentan mayores vulnerabilidades para ser consumidores de sustancias psicoactivas, en comparación con sus pares.</w:t>
      </w:r>
    </w:p>
    <w:p w14:paraId="0D669813" w14:textId="57DDF539" w:rsidR="00A5486F" w:rsidRPr="00F63A64" w:rsidRDefault="00A5486F" w:rsidP="00E2003D">
      <w:pPr>
        <w:pStyle w:val="BodyTextDesigner"/>
        <w:spacing w:after="0"/>
        <w:rPr>
          <w:rFonts w:ascii="Arial" w:hAnsi="Arial" w:cs="Arial"/>
          <w:color w:val="auto"/>
          <w:sz w:val="22"/>
          <w:szCs w:val="22"/>
        </w:rPr>
      </w:pPr>
    </w:p>
    <w:p w14:paraId="6F3F95F2" w14:textId="376CF001" w:rsidR="00E2003D" w:rsidRPr="00F63A64" w:rsidRDefault="369A9D94" w:rsidP="00E2003D">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Indicada:</w:t>
      </w:r>
      <w:r w:rsidR="026B0487" w:rsidRPr="7B6C06D0">
        <w:rPr>
          <w:rFonts w:ascii="Arial" w:hAnsi="Arial" w:cs="Arial"/>
          <w:color w:val="auto"/>
          <w:sz w:val="22"/>
          <w:szCs w:val="22"/>
        </w:rPr>
        <w:t xml:space="preserve"> </w:t>
      </w:r>
      <w:r w:rsidR="2F8F2B7F" w:rsidRPr="7B6C06D0">
        <w:rPr>
          <w:rFonts w:ascii="Arial" w:hAnsi="Arial" w:cs="Arial"/>
          <w:color w:val="auto"/>
          <w:sz w:val="22"/>
          <w:szCs w:val="22"/>
        </w:rPr>
        <w:t>v</w:t>
      </w:r>
      <w:r w:rsidR="026B0487" w:rsidRPr="7B6C06D0">
        <w:rPr>
          <w:rFonts w:ascii="Arial" w:hAnsi="Arial" w:cs="Arial"/>
          <w:color w:val="auto"/>
          <w:sz w:val="22"/>
          <w:szCs w:val="22"/>
        </w:rPr>
        <w:t xml:space="preserve">a dirigida a la población </w:t>
      </w:r>
      <w:r w:rsidRPr="7B6C06D0">
        <w:rPr>
          <w:rFonts w:ascii="Arial" w:hAnsi="Arial" w:cs="Arial"/>
          <w:color w:val="auto"/>
          <w:sz w:val="22"/>
          <w:szCs w:val="22"/>
        </w:rPr>
        <w:t xml:space="preserve">que son consumidores de sustancias psicoactivas. Así mismo, son destinatarios de esta prevención </w:t>
      </w:r>
      <w:r w:rsidR="54E0D4C8" w:rsidRPr="7B6C06D0">
        <w:rPr>
          <w:rFonts w:ascii="Arial" w:hAnsi="Arial" w:cs="Arial"/>
          <w:color w:val="auto"/>
          <w:sz w:val="22"/>
          <w:szCs w:val="22"/>
        </w:rPr>
        <w:t xml:space="preserve">personas </w:t>
      </w:r>
      <w:r w:rsidRPr="7B6C06D0">
        <w:rPr>
          <w:rFonts w:ascii="Arial" w:hAnsi="Arial" w:cs="Arial"/>
          <w:color w:val="auto"/>
          <w:sz w:val="22"/>
          <w:szCs w:val="22"/>
        </w:rPr>
        <w:t>cercan</w:t>
      </w:r>
      <w:r w:rsidR="54E0D4C8" w:rsidRPr="7B6C06D0">
        <w:rPr>
          <w:rFonts w:ascii="Arial" w:hAnsi="Arial" w:cs="Arial"/>
          <w:color w:val="auto"/>
          <w:sz w:val="22"/>
          <w:szCs w:val="22"/>
        </w:rPr>
        <w:t>a</w:t>
      </w:r>
      <w:r w:rsidRPr="7B6C06D0">
        <w:rPr>
          <w:rFonts w:ascii="Arial" w:hAnsi="Arial" w:cs="Arial"/>
          <w:color w:val="auto"/>
          <w:sz w:val="22"/>
          <w:szCs w:val="22"/>
        </w:rPr>
        <w:t>s a la producción y/o potencialmente involucrados en el tráfico de este tipo de sustancias.</w:t>
      </w:r>
    </w:p>
    <w:p w14:paraId="75686783" w14:textId="217F0558" w:rsidR="00E2003D" w:rsidRPr="00F63A64" w:rsidRDefault="00E2003D" w:rsidP="00E2003D">
      <w:pPr>
        <w:pStyle w:val="BodyTextDesigner"/>
        <w:spacing w:after="0"/>
        <w:rPr>
          <w:rFonts w:ascii="Arial" w:hAnsi="Arial" w:cs="Arial"/>
          <w:color w:val="auto"/>
          <w:sz w:val="22"/>
          <w:szCs w:val="22"/>
        </w:rPr>
      </w:pPr>
    </w:p>
    <w:p w14:paraId="6B8A3C68" w14:textId="693613E8" w:rsidR="00E04E75" w:rsidRPr="00FD6C1E" w:rsidRDefault="69CB52B1" w:rsidP="006556B7">
      <w:pPr>
        <w:pStyle w:val="Ttulo2"/>
        <w:numPr>
          <w:ilvl w:val="0"/>
          <w:numId w:val="67"/>
        </w:numPr>
        <w:tabs>
          <w:tab w:val="left" w:pos="284"/>
        </w:tabs>
        <w:ind w:left="0" w:firstLine="0"/>
        <w:rPr>
          <w:rFonts w:ascii="Arial" w:hAnsi="Arial" w:cs="Arial"/>
          <w:color w:val="000000" w:themeColor="text1"/>
          <w:sz w:val="22"/>
          <w:szCs w:val="22"/>
        </w:rPr>
      </w:pPr>
      <w:r w:rsidRPr="00FD6C1E">
        <w:rPr>
          <w:rFonts w:ascii="Arial" w:hAnsi="Arial" w:cs="Arial"/>
          <w:color w:val="000000" w:themeColor="text1"/>
          <w:sz w:val="22"/>
          <w:szCs w:val="22"/>
        </w:rPr>
        <w:t xml:space="preserve">Estrategia de </w:t>
      </w:r>
      <w:r w:rsidR="2F8F2B7F" w:rsidRPr="00FD6C1E">
        <w:rPr>
          <w:rFonts w:ascii="Arial" w:hAnsi="Arial" w:cs="Arial"/>
          <w:color w:val="000000" w:themeColor="text1"/>
          <w:sz w:val="22"/>
          <w:szCs w:val="22"/>
        </w:rPr>
        <w:t>p</w:t>
      </w:r>
      <w:r w:rsidRPr="00FD6C1E">
        <w:rPr>
          <w:rFonts w:ascii="Arial" w:hAnsi="Arial" w:cs="Arial"/>
          <w:color w:val="000000" w:themeColor="text1"/>
          <w:sz w:val="22"/>
          <w:szCs w:val="22"/>
        </w:rPr>
        <w:t xml:space="preserve">revención del </w:t>
      </w:r>
      <w:r w:rsidR="2F8F2B7F" w:rsidRPr="00FD6C1E">
        <w:rPr>
          <w:rFonts w:ascii="Arial" w:hAnsi="Arial" w:cs="Arial"/>
          <w:color w:val="000000" w:themeColor="text1"/>
          <w:sz w:val="22"/>
          <w:szCs w:val="22"/>
        </w:rPr>
        <w:t>c</w:t>
      </w:r>
      <w:r w:rsidRPr="00FD6C1E">
        <w:rPr>
          <w:rFonts w:ascii="Arial" w:hAnsi="Arial" w:cs="Arial"/>
          <w:color w:val="000000" w:themeColor="text1"/>
          <w:sz w:val="22"/>
          <w:szCs w:val="22"/>
        </w:rPr>
        <w:t xml:space="preserve">onsumo de </w:t>
      </w:r>
      <w:r w:rsidR="2F8F2B7F" w:rsidRPr="00FD6C1E">
        <w:rPr>
          <w:rFonts w:ascii="Arial" w:hAnsi="Arial" w:cs="Arial"/>
          <w:color w:val="000000" w:themeColor="text1"/>
          <w:sz w:val="22"/>
          <w:szCs w:val="22"/>
        </w:rPr>
        <w:t>s</w:t>
      </w:r>
      <w:r w:rsidRPr="00FD6C1E">
        <w:rPr>
          <w:rFonts w:ascii="Arial" w:hAnsi="Arial" w:cs="Arial"/>
          <w:color w:val="000000" w:themeColor="text1"/>
          <w:sz w:val="22"/>
          <w:szCs w:val="22"/>
        </w:rPr>
        <w:t xml:space="preserve">ustancias </w:t>
      </w:r>
      <w:r w:rsidR="2F8F2B7F" w:rsidRPr="00FD6C1E">
        <w:rPr>
          <w:rFonts w:ascii="Arial" w:hAnsi="Arial" w:cs="Arial"/>
          <w:color w:val="000000" w:themeColor="text1"/>
          <w:sz w:val="22"/>
          <w:szCs w:val="22"/>
        </w:rPr>
        <w:t>p</w:t>
      </w:r>
      <w:r w:rsidRPr="00FD6C1E">
        <w:rPr>
          <w:rFonts w:ascii="Arial" w:hAnsi="Arial" w:cs="Arial"/>
          <w:color w:val="000000" w:themeColor="text1"/>
          <w:sz w:val="22"/>
          <w:szCs w:val="22"/>
        </w:rPr>
        <w:t>sicoactivas de la SDIS</w:t>
      </w:r>
      <w:r w:rsidR="1434F03F" w:rsidRPr="00FD6C1E">
        <w:rPr>
          <w:rFonts w:ascii="Arial" w:hAnsi="Arial" w:cs="Arial"/>
          <w:color w:val="000000" w:themeColor="text1"/>
          <w:sz w:val="22"/>
          <w:szCs w:val="22"/>
        </w:rPr>
        <w:t xml:space="preserve"> </w:t>
      </w:r>
      <w:r w:rsidRPr="00FD6C1E">
        <w:rPr>
          <w:rFonts w:ascii="Arial" w:hAnsi="Arial" w:cs="Arial"/>
          <w:color w:val="000000" w:themeColor="text1"/>
          <w:sz w:val="22"/>
          <w:szCs w:val="22"/>
        </w:rPr>
        <w:t>“Con-Sintiendo-Nos”.</w:t>
      </w:r>
    </w:p>
    <w:p w14:paraId="74072A3B" w14:textId="77777777" w:rsidR="00C55BF3" w:rsidRPr="00F63A64" w:rsidRDefault="00C55BF3" w:rsidP="00C55BF3">
      <w:pPr>
        <w:pStyle w:val="BodyTextDesigner"/>
        <w:spacing w:after="0"/>
        <w:ind w:left="360"/>
        <w:rPr>
          <w:rFonts w:ascii="Arial" w:hAnsi="Arial" w:cs="Arial"/>
          <w:color w:val="auto"/>
          <w:sz w:val="22"/>
          <w:szCs w:val="22"/>
        </w:rPr>
      </w:pPr>
    </w:p>
    <w:bookmarkEnd w:id="0"/>
    <w:p w14:paraId="390F5CAE" w14:textId="77777777" w:rsidR="00B96CAA" w:rsidRPr="00A353FB" w:rsidRDefault="00B96CAA" w:rsidP="00C55BF3">
      <w:pPr>
        <w:pStyle w:val="BodyTextDesigner"/>
        <w:spacing w:after="0"/>
        <w:rPr>
          <w:rFonts w:ascii="Arial" w:hAnsi="Arial" w:cs="Arial"/>
          <w:color w:val="auto"/>
          <w:sz w:val="22"/>
          <w:szCs w:val="22"/>
        </w:rPr>
      </w:pPr>
      <w:r w:rsidRPr="009874A0">
        <w:rPr>
          <w:rFonts w:ascii="Arial" w:hAnsi="Arial" w:cs="Arial"/>
          <w:color w:val="auto"/>
          <w:sz w:val="22"/>
          <w:szCs w:val="22"/>
        </w:rPr>
        <w:t xml:space="preserve">La Secretaría Distrital de Integración Social, </w:t>
      </w:r>
      <w:r w:rsidRPr="00A353FB">
        <w:rPr>
          <w:rFonts w:ascii="Arial" w:hAnsi="Arial" w:cs="Arial"/>
          <w:color w:val="auto"/>
          <w:sz w:val="22"/>
          <w:szCs w:val="22"/>
        </w:rPr>
        <w:t>diseñó la estrategia de prevención integral del consumo de sustancias psicoactivas “Con-Sintiendo-Nos” la cual se estructura conceptual, técnica, y metodológicamente en el marco del modelo sociocultural y en la perspectiva de prevención integral, mediante la implementación de acciones que promuevan el desarrollo de capacidades y potencialidades, centrando su acción en el desarrollo de competencias y habilidades para la vida.</w:t>
      </w:r>
    </w:p>
    <w:p w14:paraId="75F709A2" w14:textId="77777777" w:rsidR="002B2E86" w:rsidRPr="00A353FB" w:rsidRDefault="002B2E86" w:rsidP="00C55BF3">
      <w:pPr>
        <w:pStyle w:val="BodyTextDesigner"/>
        <w:spacing w:after="0"/>
        <w:rPr>
          <w:rFonts w:ascii="Arial" w:hAnsi="Arial" w:cs="Arial"/>
          <w:color w:val="auto"/>
          <w:sz w:val="22"/>
          <w:szCs w:val="22"/>
        </w:rPr>
      </w:pPr>
    </w:p>
    <w:p w14:paraId="2AC314C7" w14:textId="26BA7D97" w:rsidR="004E655D" w:rsidRPr="00F63A64" w:rsidRDefault="00B96CAA" w:rsidP="00C55BF3">
      <w:pPr>
        <w:pStyle w:val="BodyTextDesigner"/>
        <w:spacing w:after="0"/>
        <w:rPr>
          <w:rFonts w:ascii="Arial" w:hAnsi="Arial" w:cs="Arial"/>
          <w:color w:val="auto"/>
          <w:sz w:val="22"/>
          <w:szCs w:val="22"/>
        </w:rPr>
      </w:pPr>
      <w:r w:rsidRPr="00A353FB">
        <w:rPr>
          <w:rFonts w:ascii="Arial" w:hAnsi="Arial" w:cs="Arial"/>
          <w:color w:val="auto"/>
          <w:sz w:val="22"/>
          <w:szCs w:val="22"/>
        </w:rPr>
        <w:t xml:space="preserve">La estrategia permite </w:t>
      </w:r>
      <w:r w:rsidR="00063EE6" w:rsidRPr="00A353FB">
        <w:rPr>
          <w:rFonts w:ascii="Arial" w:hAnsi="Arial" w:cs="Arial"/>
          <w:color w:val="auto"/>
          <w:sz w:val="22"/>
          <w:szCs w:val="22"/>
        </w:rPr>
        <w:t xml:space="preserve">informar, sensibilizar, orientar, promover la reflexión y la corresponsabilidad frente al uso y abuso de sustancias psicoactivas, con el fin de </w:t>
      </w:r>
      <w:r w:rsidR="00115548" w:rsidRPr="00F63A64">
        <w:rPr>
          <w:rFonts w:ascii="Arial" w:hAnsi="Arial" w:cs="Arial"/>
          <w:color w:val="auto"/>
          <w:sz w:val="22"/>
          <w:szCs w:val="22"/>
        </w:rPr>
        <w:t>realizar  lectura</w:t>
      </w:r>
      <w:r w:rsidR="00BA6937" w:rsidRPr="00F63A64">
        <w:rPr>
          <w:rFonts w:ascii="Arial" w:hAnsi="Arial" w:cs="Arial"/>
          <w:color w:val="auto"/>
          <w:sz w:val="22"/>
          <w:szCs w:val="22"/>
        </w:rPr>
        <w:t>s</w:t>
      </w:r>
      <w:r w:rsidR="00115548" w:rsidRPr="00F63A64">
        <w:rPr>
          <w:rFonts w:ascii="Arial" w:hAnsi="Arial" w:cs="Arial"/>
          <w:color w:val="auto"/>
          <w:sz w:val="22"/>
          <w:szCs w:val="22"/>
        </w:rPr>
        <w:t xml:space="preserve"> de contextos de consumo(triada sujetos-sustancias psicoactivas-escenarios)</w:t>
      </w:r>
      <w:r w:rsidR="00BA6937" w:rsidRPr="00F63A64">
        <w:rPr>
          <w:rFonts w:ascii="Arial" w:hAnsi="Arial" w:cs="Arial"/>
          <w:color w:val="auto"/>
          <w:sz w:val="22"/>
          <w:szCs w:val="22"/>
        </w:rPr>
        <w:t>,</w:t>
      </w:r>
      <w:r w:rsidR="00115548" w:rsidRPr="00F63A64">
        <w:rPr>
          <w:rFonts w:ascii="Arial" w:hAnsi="Arial" w:cs="Arial"/>
          <w:color w:val="auto"/>
          <w:sz w:val="22"/>
          <w:szCs w:val="22"/>
        </w:rPr>
        <w:t xml:space="preserve"> </w:t>
      </w:r>
      <w:r w:rsidR="00063EE6" w:rsidRPr="00F63A64">
        <w:rPr>
          <w:rFonts w:ascii="Arial" w:hAnsi="Arial" w:cs="Arial"/>
          <w:color w:val="auto"/>
          <w:sz w:val="22"/>
          <w:szCs w:val="22"/>
        </w:rPr>
        <w:t>identificar y promover la transformación de patrones de consumo  de las sustancias psicoactivas legales e ilegales</w:t>
      </w:r>
      <w:r w:rsidR="00BA6937" w:rsidRPr="00F63A64">
        <w:rPr>
          <w:rFonts w:ascii="Arial" w:hAnsi="Arial" w:cs="Arial"/>
          <w:color w:val="auto"/>
          <w:sz w:val="22"/>
          <w:szCs w:val="22"/>
        </w:rPr>
        <w:t>, el desarrollo de capacidades</w:t>
      </w:r>
      <w:r w:rsidR="00063EE6" w:rsidRPr="00F63A64">
        <w:rPr>
          <w:rFonts w:ascii="Arial" w:hAnsi="Arial" w:cs="Arial"/>
          <w:color w:val="auto"/>
          <w:sz w:val="22"/>
          <w:szCs w:val="22"/>
        </w:rPr>
        <w:t> en las y los ciudadanos, que permita agenciar proceso</w:t>
      </w:r>
      <w:r w:rsidR="00BA6937" w:rsidRPr="00F63A64">
        <w:rPr>
          <w:rFonts w:ascii="Arial" w:hAnsi="Arial" w:cs="Arial"/>
          <w:color w:val="auto"/>
          <w:sz w:val="22"/>
          <w:szCs w:val="22"/>
        </w:rPr>
        <w:t>s</w:t>
      </w:r>
      <w:r w:rsidR="00063EE6" w:rsidRPr="00F63A64">
        <w:rPr>
          <w:rFonts w:ascii="Arial" w:hAnsi="Arial" w:cs="Arial"/>
          <w:color w:val="auto"/>
          <w:sz w:val="22"/>
          <w:szCs w:val="22"/>
        </w:rPr>
        <w:t xml:space="preserve"> afirmativo</w:t>
      </w:r>
      <w:r w:rsidR="00BA6937" w:rsidRPr="00F63A64">
        <w:rPr>
          <w:rFonts w:ascii="Arial" w:hAnsi="Arial" w:cs="Arial"/>
          <w:color w:val="auto"/>
          <w:sz w:val="22"/>
          <w:szCs w:val="22"/>
        </w:rPr>
        <w:t>s</w:t>
      </w:r>
      <w:r w:rsidR="00063EE6" w:rsidRPr="00F63A64">
        <w:rPr>
          <w:rFonts w:ascii="Arial" w:hAnsi="Arial" w:cs="Arial"/>
          <w:color w:val="auto"/>
          <w:sz w:val="22"/>
          <w:szCs w:val="22"/>
        </w:rPr>
        <w:t xml:space="preserve"> de la vida a través de cinco componentes: gestión, formación, comunicaciones, alternativas de abordaje y territorio (Sánchez, M. s. f).</w:t>
      </w:r>
    </w:p>
    <w:p w14:paraId="7534EBD4" w14:textId="77777777" w:rsidR="00C55BF3" w:rsidRPr="00F63A64" w:rsidRDefault="00C55BF3" w:rsidP="00C55BF3">
      <w:pPr>
        <w:pStyle w:val="BodyTextDesigner"/>
        <w:spacing w:after="0"/>
        <w:rPr>
          <w:rFonts w:ascii="Arial" w:hAnsi="Arial" w:cs="Arial"/>
          <w:color w:val="auto"/>
          <w:sz w:val="22"/>
          <w:szCs w:val="22"/>
        </w:rPr>
      </w:pPr>
    </w:p>
    <w:p w14:paraId="3A4FA26B" w14:textId="4B721DF5" w:rsidR="004E655D" w:rsidRPr="00F63A64" w:rsidRDefault="3C5CBDFA" w:rsidP="002A34F1">
      <w:pPr>
        <w:pStyle w:val="Ttulo3"/>
        <w:numPr>
          <w:ilvl w:val="1"/>
          <w:numId w:val="67"/>
        </w:numPr>
        <w:tabs>
          <w:tab w:val="left" w:pos="426"/>
        </w:tabs>
        <w:ind w:left="0" w:firstLine="0"/>
        <w:rPr>
          <w:rFonts w:cs="Arial"/>
          <w:b w:val="0"/>
          <w:i w:val="0"/>
          <w:sz w:val="22"/>
          <w:szCs w:val="22"/>
        </w:rPr>
      </w:pPr>
      <w:r w:rsidRPr="7B6C06D0">
        <w:rPr>
          <w:rFonts w:cs="Arial"/>
          <w:b w:val="0"/>
          <w:i w:val="0"/>
          <w:sz w:val="22"/>
          <w:szCs w:val="22"/>
        </w:rPr>
        <w:t xml:space="preserve">Principios de la </w:t>
      </w:r>
      <w:r w:rsidR="2F8F2B7F" w:rsidRPr="7B6C06D0">
        <w:rPr>
          <w:rFonts w:cs="Arial"/>
          <w:b w:val="0"/>
          <w:i w:val="0"/>
          <w:sz w:val="22"/>
          <w:szCs w:val="22"/>
        </w:rPr>
        <w:t>e</w:t>
      </w:r>
      <w:r w:rsidRPr="7B6C06D0">
        <w:rPr>
          <w:rFonts w:cs="Arial"/>
          <w:b w:val="0"/>
          <w:i w:val="0"/>
          <w:sz w:val="22"/>
          <w:szCs w:val="22"/>
        </w:rPr>
        <w:t>strategia:</w:t>
      </w:r>
    </w:p>
    <w:p w14:paraId="55F138BD" w14:textId="77777777" w:rsidR="00B96CAA" w:rsidRPr="00F63A64" w:rsidRDefault="00B96CAA" w:rsidP="008F72C8">
      <w:pPr>
        <w:pStyle w:val="BodyTextDesigner"/>
        <w:numPr>
          <w:ilvl w:val="0"/>
          <w:numId w:val="29"/>
        </w:numPr>
        <w:spacing w:after="0"/>
        <w:rPr>
          <w:rFonts w:ascii="Arial" w:hAnsi="Arial" w:cs="Arial"/>
          <w:color w:val="auto"/>
          <w:sz w:val="22"/>
          <w:szCs w:val="22"/>
        </w:rPr>
      </w:pPr>
      <w:r w:rsidRPr="00F63A64">
        <w:rPr>
          <w:rFonts w:ascii="Arial" w:hAnsi="Arial" w:cs="Arial"/>
          <w:color w:val="auto"/>
          <w:sz w:val="22"/>
          <w:szCs w:val="22"/>
        </w:rPr>
        <w:t>Reconoce la diversidad, las habilidades, capacidades, potencialidades y la toma de decisiones asertivas en relación con el uso y abuso de sustancias psicoactivas legales e ilegales con el fin de Identificar la relación y el nivel de afectación en la cotidianidad y vida de las personas, promoviendo un ejercicio de cuidado individual y colectivo.</w:t>
      </w:r>
    </w:p>
    <w:p w14:paraId="6FE6A253" w14:textId="77777777" w:rsidR="00B96CAA" w:rsidRPr="00A353FB" w:rsidRDefault="00B96CAA" w:rsidP="008F72C8">
      <w:pPr>
        <w:pStyle w:val="BodyTextDesigner"/>
        <w:numPr>
          <w:ilvl w:val="0"/>
          <w:numId w:val="29"/>
        </w:numPr>
        <w:spacing w:after="0"/>
        <w:rPr>
          <w:rFonts w:ascii="Arial" w:hAnsi="Arial" w:cs="Arial"/>
          <w:color w:val="auto"/>
          <w:sz w:val="22"/>
          <w:szCs w:val="22"/>
        </w:rPr>
      </w:pPr>
      <w:r w:rsidRPr="009874A0">
        <w:rPr>
          <w:rFonts w:ascii="Arial" w:hAnsi="Arial" w:cs="Arial"/>
          <w:color w:val="auto"/>
          <w:sz w:val="22"/>
          <w:szCs w:val="22"/>
        </w:rPr>
        <w:t>Valora la alteridad, el reconocimiento individual y del otro como sujetos de derecho, promueve la creación de lazos afe</w:t>
      </w:r>
      <w:r w:rsidRPr="00A353FB">
        <w:rPr>
          <w:rFonts w:ascii="Arial" w:hAnsi="Arial" w:cs="Arial"/>
          <w:color w:val="auto"/>
          <w:sz w:val="22"/>
          <w:szCs w:val="22"/>
        </w:rPr>
        <w:t>ctivos y desarrollo de competencias sociales que permiten la interacción social y humana basada en el respeto a la diferencia y la construcción de alternativas sociales frente al consumo.</w:t>
      </w:r>
    </w:p>
    <w:p w14:paraId="34D90E28" w14:textId="39720910" w:rsidR="00B96CAA" w:rsidRPr="00A353FB" w:rsidRDefault="00B96CAA" w:rsidP="008F72C8">
      <w:pPr>
        <w:pStyle w:val="BodyTextDesigner"/>
        <w:numPr>
          <w:ilvl w:val="0"/>
          <w:numId w:val="29"/>
        </w:numPr>
        <w:spacing w:after="0"/>
        <w:rPr>
          <w:rFonts w:ascii="Arial" w:hAnsi="Arial" w:cs="Arial"/>
          <w:color w:val="auto"/>
          <w:sz w:val="22"/>
          <w:szCs w:val="22"/>
        </w:rPr>
      </w:pPr>
      <w:r w:rsidRPr="00A353FB">
        <w:rPr>
          <w:rFonts w:ascii="Arial" w:hAnsi="Arial" w:cs="Arial"/>
          <w:color w:val="auto"/>
          <w:sz w:val="22"/>
          <w:szCs w:val="22"/>
        </w:rPr>
        <w:t>Es acoger al otro como otro válido desde el ejercicio del cuidado y de la corresponsabilidad, fortaleciendo las capacidades y favoreciendo las sinergias colectivas y comunitarias.</w:t>
      </w:r>
    </w:p>
    <w:p w14:paraId="66D27571" w14:textId="77777777" w:rsidR="00F6034C" w:rsidRPr="00A353FB" w:rsidRDefault="00F6034C" w:rsidP="00F6034C">
      <w:pPr>
        <w:pStyle w:val="BodyTextDesigner"/>
        <w:spacing w:after="0"/>
        <w:ind w:left="720"/>
        <w:rPr>
          <w:rFonts w:ascii="Arial" w:hAnsi="Arial" w:cs="Arial"/>
          <w:color w:val="auto"/>
          <w:sz w:val="22"/>
          <w:szCs w:val="22"/>
        </w:rPr>
      </w:pPr>
    </w:p>
    <w:p w14:paraId="7712A8E3" w14:textId="5CB18E8B" w:rsidR="00B96CAA" w:rsidRPr="00F63A64" w:rsidRDefault="741A1688" w:rsidP="002A34F1">
      <w:pPr>
        <w:pStyle w:val="Ttulo3"/>
        <w:numPr>
          <w:ilvl w:val="1"/>
          <w:numId w:val="67"/>
        </w:numPr>
        <w:tabs>
          <w:tab w:val="left" w:pos="426"/>
        </w:tabs>
        <w:ind w:left="0" w:firstLine="0"/>
        <w:rPr>
          <w:rFonts w:cs="Arial"/>
          <w:b w:val="0"/>
          <w:i w:val="0"/>
          <w:sz w:val="22"/>
          <w:szCs w:val="22"/>
        </w:rPr>
      </w:pPr>
      <w:r w:rsidRPr="7B6C06D0">
        <w:rPr>
          <w:rFonts w:cs="Arial"/>
          <w:b w:val="0"/>
          <w:i w:val="0"/>
          <w:sz w:val="22"/>
          <w:szCs w:val="22"/>
        </w:rPr>
        <w:t>Objetivo General:</w:t>
      </w:r>
    </w:p>
    <w:p w14:paraId="0094BC08" w14:textId="63B6D6CA" w:rsidR="00B96CAA" w:rsidRDefault="00B96CAA" w:rsidP="00C55BF3">
      <w:pPr>
        <w:pStyle w:val="BodyTextDesigner"/>
        <w:spacing w:after="0"/>
        <w:rPr>
          <w:rFonts w:ascii="Arial" w:hAnsi="Arial" w:cs="Arial"/>
          <w:color w:val="auto"/>
          <w:sz w:val="22"/>
          <w:szCs w:val="22"/>
        </w:rPr>
      </w:pPr>
      <w:r w:rsidRPr="00F63A64">
        <w:rPr>
          <w:rFonts w:ascii="Arial" w:hAnsi="Arial" w:cs="Arial"/>
          <w:color w:val="auto"/>
          <w:sz w:val="22"/>
          <w:szCs w:val="22"/>
        </w:rPr>
        <w:t>Identificar la relación, el reconocimiento y la modificación de los patrones de consumo de las sustancias psicoactivas legales e ilegale</w:t>
      </w:r>
      <w:r w:rsidRPr="009874A0">
        <w:rPr>
          <w:rFonts w:ascii="Arial" w:hAnsi="Arial" w:cs="Arial"/>
          <w:color w:val="auto"/>
          <w:sz w:val="22"/>
          <w:szCs w:val="22"/>
        </w:rPr>
        <w:t>s en las y los ciudadanos que participan en la implementación de la estrategia “Con-Sintiendo-Nos” con el fin de agenciar un proceso propositivo y afirmativo de la vida.</w:t>
      </w:r>
    </w:p>
    <w:p w14:paraId="0A17097A" w14:textId="77777777" w:rsidR="00FD6C1E" w:rsidRPr="009874A0" w:rsidRDefault="00FD6C1E" w:rsidP="00C55BF3">
      <w:pPr>
        <w:pStyle w:val="BodyTextDesigner"/>
        <w:spacing w:after="0"/>
        <w:rPr>
          <w:rFonts w:ascii="Arial" w:hAnsi="Arial" w:cs="Arial"/>
          <w:color w:val="auto"/>
          <w:sz w:val="22"/>
          <w:szCs w:val="22"/>
        </w:rPr>
      </w:pPr>
    </w:p>
    <w:p w14:paraId="4D6CCFD1" w14:textId="2FB9E871" w:rsidR="00B96CAA" w:rsidRPr="00F63A64" w:rsidRDefault="00FD6C1E" w:rsidP="002A34F1">
      <w:pPr>
        <w:pStyle w:val="Ttulo3"/>
        <w:numPr>
          <w:ilvl w:val="1"/>
          <w:numId w:val="67"/>
        </w:numPr>
        <w:tabs>
          <w:tab w:val="left" w:pos="426"/>
        </w:tabs>
        <w:ind w:left="0" w:firstLine="0"/>
        <w:rPr>
          <w:rFonts w:cs="Arial"/>
          <w:b w:val="0"/>
          <w:i w:val="0"/>
          <w:sz w:val="22"/>
          <w:szCs w:val="22"/>
        </w:rPr>
      </w:pPr>
      <w:r>
        <w:rPr>
          <w:rFonts w:cs="Arial"/>
          <w:b w:val="0"/>
          <w:i w:val="0"/>
          <w:sz w:val="22"/>
          <w:szCs w:val="22"/>
        </w:rPr>
        <w:lastRenderedPageBreak/>
        <w:t xml:space="preserve"> O</w:t>
      </w:r>
      <w:r w:rsidR="70C59783" w:rsidRPr="7B6C06D0">
        <w:rPr>
          <w:rFonts w:cs="Arial"/>
          <w:b w:val="0"/>
          <w:i w:val="0"/>
          <w:sz w:val="22"/>
          <w:szCs w:val="22"/>
        </w:rPr>
        <w:t>bjetivos Específicos</w:t>
      </w:r>
    </w:p>
    <w:p w14:paraId="193272DE" w14:textId="7DE77648" w:rsidR="00B96CAA" w:rsidRPr="00A353FB" w:rsidRDefault="00B96CAA" w:rsidP="00405413">
      <w:pPr>
        <w:pStyle w:val="BodyTextDesigner"/>
        <w:numPr>
          <w:ilvl w:val="0"/>
          <w:numId w:val="2"/>
        </w:numPr>
        <w:spacing w:after="0"/>
        <w:rPr>
          <w:rFonts w:ascii="Arial" w:hAnsi="Arial" w:cs="Arial"/>
          <w:color w:val="auto"/>
          <w:sz w:val="22"/>
          <w:szCs w:val="22"/>
        </w:rPr>
      </w:pPr>
      <w:r w:rsidRPr="00F63A64">
        <w:rPr>
          <w:rFonts w:ascii="Arial" w:hAnsi="Arial" w:cs="Arial"/>
          <w:color w:val="auto"/>
          <w:sz w:val="22"/>
          <w:szCs w:val="22"/>
        </w:rPr>
        <w:t xml:space="preserve">Brindar información a las personas sobre las sustancias psicoactivas legales e ilegales y los factores conexos que favorecen </w:t>
      </w:r>
      <w:r w:rsidR="00393285" w:rsidRPr="009874A0">
        <w:rPr>
          <w:rFonts w:ascii="Arial" w:hAnsi="Arial" w:cs="Arial"/>
          <w:color w:val="auto"/>
          <w:sz w:val="22"/>
          <w:szCs w:val="22"/>
        </w:rPr>
        <w:t>el consumo.</w:t>
      </w:r>
    </w:p>
    <w:p w14:paraId="33B1A79C" w14:textId="26B9F491" w:rsidR="00393285" w:rsidRPr="00F63A64" w:rsidRDefault="000C5814" w:rsidP="00405413">
      <w:pPr>
        <w:pStyle w:val="BodyTextDesigner"/>
        <w:numPr>
          <w:ilvl w:val="0"/>
          <w:numId w:val="2"/>
        </w:numPr>
        <w:spacing w:after="0"/>
        <w:rPr>
          <w:rFonts w:ascii="Arial" w:hAnsi="Arial" w:cs="Arial"/>
          <w:color w:val="auto"/>
          <w:sz w:val="22"/>
          <w:szCs w:val="22"/>
        </w:rPr>
      </w:pPr>
      <w:r w:rsidRPr="00A353FB">
        <w:rPr>
          <w:rFonts w:ascii="Arial" w:hAnsi="Arial" w:cs="Arial"/>
          <w:color w:val="auto"/>
          <w:sz w:val="22"/>
          <w:szCs w:val="22"/>
        </w:rPr>
        <w:t>Orientar en la realización de las</w:t>
      </w:r>
      <w:r w:rsidR="00393285" w:rsidRPr="00A353FB">
        <w:rPr>
          <w:rFonts w:ascii="Arial" w:hAnsi="Arial" w:cs="Arial"/>
          <w:color w:val="auto"/>
          <w:sz w:val="22"/>
          <w:szCs w:val="22"/>
        </w:rPr>
        <w:t xml:space="preserve"> lecturas del contexto del consumo a partir del abordaje de la triada</w:t>
      </w:r>
      <w:r w:rsidRPr="00A353FB">
        <w:rPr>
          <w:rFonts w:ascii="Arial" w:hAnsi="Arial" w:cs="Arial"/>
          <w:color w:val="auto"/>
          <w:sz w:val="22"/>
          <w:szCs w:val="22"/>
        </w:rPr>
        <w:t>:</w:t>
      </w:r>
      <w:r w:rsidR="00393285" w:rsidRPr="00A353FB">
        <w:rPr>
          <w:rFonts w:ascii="Arial" w:hAnsi="Arial" w:cs="Arial"/>
          <w:color w:val="auto"/>
          <w:sz w:val="22"/>
          <w:szCs w:val="22"/>
        </w:rPr>
        <w:t xml:space="preserve"> sujeto</w:t>
      </w:r>
      <w:r w:rsidR="00F243C9" w:rsidRPr="00A353FB">
        <w:rPr>
          <w:rFonts w:ascii="Arial" w:hAnsi="Arial" w:cs="Arial"/>
          <w:color w:val="auto"/>
          <w:sz w:val="22"/>
          <w:szCs w:val="22"/>
        </w:rPr>
        <w:t xml:space="preserve">, </w:t>
      </w:r>
      <w:r w:rsidR="00393285" w:rsidRPr="00A353FB">
        <w:rPr>
          <w:rFonts w:ascii="Arial" w:hAnsi="Arial" w:cs="Arial"/>
          <w:color w:val="auto"/>
          <w:sz w:val="22"/>
          <w:szCs w:val="22"/>
        </w:rPr>
        <w:t>sustancias psicoactivas y escenarios que aporten a la compr</w:t>
      </w:r>
      <w:r w:rsidR="00393285" w:rsidRPr="00F63A64">
        <w:rPr>
          <w:rFonts w:ascii="Arial" w:hAnsi="Arial" w:cs="Arial"/>
          <w:color w:val="auto"/>
          <w:sz w:val="22"/>
          <w:szCs w:val="22"/>
        </w:rPr>
        <w:t xml:space="preserve">ensión </w:t>
      </w:r>
      <w:r w:rsidR="000B1998" w:rsidRPr="00F63A64">
        <w:rPr>
          <w:rFonts w:ascii="Arial" w:hAnsi="Arial" w:cs="Arial"/>
          <w:color w:val="auto"/>
          <w:sz w:val="22"/>
          <w:szCs w:val="22"/>
        </w:rPr>
        <w:t>del fenómeno</w:t>
      </w:r>
      <w:r w:rsidR="00393285" w:rsidRPr="00F63A64">
        <w:rPr>
          <w:rFonts w:ascii="Arial" w:hAnsi="Arial" w:cs="Arial"/>
          <w:color w:val="auto"/>
          <w:sz w:val="22"/>
          <w:szCs w:val="22"/>
        </w:rPr>
        <w:t xml:space="preserve"> del consumo desde el modelo socio-cultural.</w:t>
      </w:r>
    </w:p>
    <w:p w14:paraId="6622EBB6" w14:textId="3121C49A" w:rsidR="00B96CAA" w:rsidRPr="00F63A64" w:rsidRDefault="00B96CAA" w:rsidP="00405413">
      <w:pPr>
        <w:pStyle w:val="BodyTextDesigner"/>
        <w:numPr>
          <w:ilvl w:val="0"/>
          <w:numId w:val="2"/>
        </w:numPr>
        <w:spacing w:after="0"/>
        <w:rPr>
          <w:rFonts w:ascii="Arial" w:hAnsi="Arial" w:cs="Arial"/>
          <w:color w:val="auto"/>
          <w:sz w:val="22"/>
          <w:szCs w:val="22"/>
        </w:rPr>
      </w:pPr>
      <w:r w:rsidRPr="00F63A64">
        <w:rPr>
          <w:rFonts w:ascii="Arial" w:hAnsi="Arial" w:cs="Arial"/>
          <w:color w:val="auto"/>
          <w:sz w:val="22"/>
          <w:szCs w:val="22"/>
        </w:rPr>
        <w:t>Promover el reconocimiento y la modificación de los patrones de consumo de las sustancias psicoactivas legales e ilegales en la población.</w:t>
      </w:r>
    </w:p>
    <w:p w14:paraId="3FCEBA8F" w14:textId="1F83B486" w:rsidR="00B96CAA" w:rsidRDefault="00B96CAA" w:rsidP="00405413">
      <w:pPr>
        <w:pStyle w:val="BodyTextDesigner"/>
        <w:numPr>
          <w:ilvl w:val="0"/>
          <w:numId w:val="2"/>
        </w:numPr>
        <w:spacing w:after="0"/>
        <w:rPr>
          <w:rFonts w:ascii="Arial" w:hAnsi="Arial" w:cs="Arial"/>
          <w:color w:val="auto"/>
          <w:sz w:val="22"/>
          <w:szCs w:val="22"/>
        </w:rPr>
      </w:pPr>
      <w:r w:rsidRPr="00F63A64">
        <w:rPr>
          <w:rFonts w:ascii="Arial" w:hAnsi="Arial" w:cs="Arial"/>
          <w:color w:val="auto"/>
          <w:sz w:val="22"/>
          <w:szCs w:val="22"/>
        </w:rPr>
        <w:t>Re</w:t>
      </w:r>
      <w:r w:rsidR="00F243C9" w:rsidRPr="00F63A64">
        <w:rPr>
          <w:rFonts w:ascii="Arial" w:hAnsi="Arial" w:cs="Arial"/>
          <w:color w:val="auto"/>
          <w:sz w:val="22"/>
          <w:szCs w:val="22"/>
        </w:rPr>
        <w:t>alizar un ejercicio de cualificación</w:t>
      </w:r>
      <w:r w:rsidRPr="00F63A64">
        <w:rPr>
          <w:rFonts w:ascii="Arial" w:hAnsi="Arial" w:cs="Arial"/>
          <w:color w:val="auto"/>
          <w:sz w:val="22"/>
          <w:szCs w:val="22"/>
        </w:rPr>
        <w:t xml:space="preserve"> dirigido a </w:t>
      </w:r>
      <w:r w:rsidR="00F243C9" w:rsidRPr="00F63A64">
        <w:rPr>
          <w:rFonts w:ascii="Arial" w:hAnsi="Arial" w:cs="Arial"/>
          <w:color w:val="auto"/>
          <w:sz w:val="22"/>
          <w:szCs w:val="22"/>
        </w:rPr>
        <w:t xml:space="preserve">servidores públicos, </w:t>
      </w:r>
      <w:r w:rsidRPr="00F63A64">
        <w:rPr>
          <w:rFonts w:ascii="Arial" w:hAnsi="Arial" w:cs="Arial"/>
          <w:color w:val="auto"/>
          <w:sz w:val="22"/>
          <w:szCs w:val="22"/>
        </w:rPr>
        <w:t>formadores y socializadores de la SDIS donde se capacite en el manejo de la estrategia</w:t>
      </w:r>
      <w:r w:rsidR="00393285" w:rsidRPr="00F63A64">
        <w:rPr>
          <w:rFonts w:ascii="Arial" w:hAnsi="Arial" w:cs="Arial"/>
          <w:color w:val="auto"/>
          <w:sz w:val="22"/>
          <w:szCs w:val="22"/>
        </w:rPr>
        <w:t xml:space="preserve"> Con-Sintiendo-Nos y se construya un</w:t>
      </w:r>
      <w:r w:rsidRPr="00F63A64">
        <w:rPr>
          <w:rFonts w:ascii="Arial" w:hAnsi="Arial" w:cs="Arial"/>
          <w:color w:val="auto"/>
          <w:sz w:val="22"/>
          <w:szCs w:val="22"/>
        </w:rPr>
        <w:t xml:space="preserve"> kit de herramientas pedagógicas.</w:t>
      </w:r>
    </w:p>
    <w:p w14:paraId="433A9F39" w14:textId="77777777" w:rsidR="00FD6C1E" w:rsidRPr="00F63A64" w:rsidRDefault="00FD6C1E" w:rsidP="00FD6C1E">
      <w:pPr>
        <w:pStyle w:val="BodyTextDesigner"/>
        <w:spacing w:after="0"/>
        <w:ind w:left="720"/>
        <w:rPr>
          <w:rFonts w:ascii="Arial" w:hAnsi="Arial" w:cs="Arial"/>
          <w:color w:val="auto"/>
          <w:sz w:val="22"/>
          <w:szCs w:val="22"/>
        </w:rPr>
      </w:pPr>
    </w:p>
    <w:p w14:paraId="49557EAB" w14:textId="048A2859" w:rsidR="0046163B" w:rsidRPr="00F63A64" w:rsidRDefault="3FB9EEC1" w:rsidP="002A34F1">
      <w:pPr>
        <w:pStyle w:val="Ttulo3"/>
        <w:numPr>
          <w:ilvl w:val="1"/>
          <w:numId w:val="67"/>
        </w:numPr>
        <w:tabs>
          <w:tab w:val="left" w:pos="426"/>
        </w:tabs>
        <w:ind w:left="0" w:firstLine="0"/>
        <w:rPr>
          <w:rFonts w:cs="Arial"/>
          <w:b w:val="0"/>
          <w:i w:val="0"/>
          <w:sz w:val="22"/>
          <w:szCs w:val="22"/>
        </w:rPr>
      </w:pPr>
      <w:r w:rsidRPr="7B6C06D0">
        <w:rPr>
          <w:rFonts w:cs="Arial"/>
          <w:b w:val="0"/>
          <w:i w:val="0"/>
          <w:sz w:val="22"/>
          <w:szCs w:val="22"/>
        </w:rPr>
        <w:t>Componentes de la estrategia “Con-Sintiendo-Nos”.</w:t>
      </w:r>
    </w:p>
    <w:p w14:paraId="0C59C605" w14:textId="5F3ABA15" w:rsidR="0046163B" w:rsidRPr="00A353FB" w:rsidRDefault="3FB9EEC1" w:rsidP="00C55BF3">
      <w:pPr>
        <w:pStyle w:val="BodyTextDesigner"/>
        <w:spacing w:after="0"/>
        <w:rPr>
          <w:rFonts w:ascii="Arial" w:hAnsi="Arial" w:cs="Arial"/>
          <w:color w:val="auto"/>
          <w:sz w:val="22"/>
          <w:szCs w:val="22"/>
        </w:rPr>
      </w:pPr>
      <w:r w:rsidRPr="7B6C06D0">
        <w:rPr>
          <w:rFonts w:ascii="Arial" w:hAnsi="Arial" w:cs="Arial"/>
          <w:color w:val="auto"/>
          <w:sz w:val="22"/>
          <w:szCs w:val="22"/>
        </w:rPr>
        <w:t>Gestión</w:t>
      </w:r>
      <w:r w:rsidR="2F8F2B7F" w:rsidRPr="7B6C06D0">
        <w:rPr>
          <w:rFonts w:ascii="Arial" w:hAnsi="Arial" w:cs="Arial"/>
          <w:color w:val="auto"/>
          <w:sz w:val="22"/>
          <w:szCs w:val="22"/>
        </w:rPr>
        <w:t>:</w:t>
      </w:r>
      <w:r w:rsidRPr="7B6C06D0">
        <w:rPr>
          <w:rFonts w:ascii="Arial" w:hAnsi="Arial" w:cs="Arial"/>
          <w:color w:val="auto"/>
          <w:sz w:val="22"/>
          <w:szCs w:val="22"/>
        </w:rPr>
        <w:t xml:space="preserve"> </w:t>
      </w:r>
      <w:r w:rsidR="2F8F2B7F" w:rsidRPr="7B6C06D0">
        <w:rPr>
          <w:rFonts w:ascii="Arial" w:hAnsi="Arial" w:cs="Arial"/>
          <w:color w:val="auto"/>
          <w:sz w:val="22"/>
          <w:szCs w:val="22"/>
        </w:rPr>
        <w:t>r</w:t>
      </w:r>
      <w:r w:rsidRPr="7B6C06D0">
        <w:rPr>
          <w:rFonts w:ascii="Arial" w:hAnsi="Arial" w:cs="Arial"/>
          <w:color w:val="auto"/>
          <w:sz w:val="22"/>
          <w:szCs w:val="22"/>
        </w:rPr>
        <w:t>ecoge las estrategias de interlocución de diferentes actores intra e interinstitucionales e intersectoriales con el fin de establecer alianzas, acuerdos, actividades y acciones.</w:t>
      </w:r>
    </w:p>
    <w:p w14:paraId="606CE13A" w14:textId="77777777" w:rsidR="00C55BF3" w:rsidRPr="00A353FB" w:rsidRDefault="00C55BF3" w:rsidP="00C55BF3">
      <w:pPr>
        <w:pStyle w:val="BodyTextDesigner"/>
        <w:spacing w:after="0"/>
        <w:rPr>
          <w:rFonts w:ascii="Arial" w:hAnsi="Arial" w:cs="Arial"/>
          <w:color w:val="auto"/>
          <w:sz w:val="22"/>
          <w:szCs w:val="22"/>
        </w:rPr>
      </w:pPr>
    </w:p>
    <w:p w14:paraId="1D8E7E9F" w14:textId="157B4402" w:rsidR="00B044D3" w:rsidRPr="00F63A64" w:rsidRDefault="3FB9EEC1"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Formación: </w:t>
      </w:r>
      <w:r w:rsidR="2F8F2B7F" w:rsidRPr="7B6C06D0">
        <w:rPr>
          <w:rFonts w:ascii="Arial" w:hAnsi="Arial" w:cs="Arial"/>
          <w:color w:val="auto"/>
          <w:sz w:val="22"/>
          <w:szCs w:val="22"/>
        </w:rPr>
        <w:t>p</w:t>
      </w:r>
      <w:r w:rsidRPr="7B6C06D0">
        <w:rPr>
          <w:rFonts w:ascii="Arial" w:hAnsi="Arial" w:cs="Arial"/>
          <w:color w:val="auto"/>
          <w:sz w:val="22"/>
          <w:szCs w:val="22"/>
        </w:rPr>
        <w:t xml:space="preserve">lantea la realización de un proceso de cualificación en prevención del consumo de sustancias psicoactivas desde un enfoque sociocultural y una perspectiva de prevención </w:t>
      </w:r>
      <w:r w:rsidR="2F8F2B7F" w:rsidRPr="7B6C06D0">
        <w:rPr>
          <w:rFonts w:ascii="Arial" w:hAnsi="Arial" w:cs="Arial"/>
          <w:color w:val="auto"/>
          <w:sz w:val="22"/>
          <w:szCs w:val="22"/>
        </w:rPr>
        <w:t>i</w:t>
      </w:r>
      <w:r w:rsidRPr="7B6C06D0">
        <w:rPr>
          <w:rFonts w:ascii="Arial" w:hAnsi="Arial" w:cs="Arial"/>
          <w:color w:val="auto"/>
          <w:sz w:val="22"/>
          <w:szCs w:val="22"/>
        </w:rPr>
        <w:t xml:space="preserve">ntegral que permite tener un acercamiento y comprensión de esta temática en el marco de la Política Pública de </w:t>
      </w:r>
      <w:r w:rsidR="2F8F2B7F" w:rsidRPr="7B6C06D0">
        <w:rPr>
          <w:rFonts w:ascii="Arial" w:hAnsi="Arial" w:cs="Arial"/>
          <w:color w:val="auto"/>
          <w:sz w:val="22"/>
          <w:szCs w:val="22"/>
        </w:rPr>
        <w:t>p</w:t>
      </w:r>
      <w:r w:rsidRPr="7B6C06D0">
        <w:rPr>
          <w:rFonts w:ascii="Arial" w:hAnsi="Arial" w:cs="Arial"/>
          <w:color w:val="auto"/>
          <w:sz w:val="22"/>
          <w:szCs w:val="22"/>
        </w:rPr>
        <w:t xml:space="preserve">revención y </w:t>
      </w:r>
      <w:r w:rsidR="2F8F2B7F" w:rsidRPr="7B6C06D0">
        <w:rPr>
          <w:rFonts w:ascii="Arial" w:hAnsi="Arial" w:cs="Arial"/>
          <w:color w:val="auto"/>
          <w:sz w:val="22"/>
          <w:szCs w:val="22"/>
        </w:rPr>
        <w:t>a</w:t>
      </w:r>
      <w:r w:rsidRPr="7B6C06D0">
        <w:rPr>
          <w:rFonts w:ascii="Arial" w:hAnsi="Arial" w:cs="Arial"/>
          <w:color w:val="auto"/>
          <w:sz w:val="22"/>
          <w:szCs w:val="22"/>
        </w:rPr>
        <w:t xml:space="preserve">tención del consumo y la prevención de la </w:t>
      </w:r>
      <w:r w:rsidR="2F8F2B7F" w:rsidRPr="7B6C06D0">
        <w:rPr>
          <w:rFonts w:ascii="Arial" w:hAnsi="Arial" w:cs="Arial"/>
          <w:color w:val="auto"/>
          <w:sz w:val="22"/>
          <w:szCs w:val="22"/>
        </w:rPr>
        <w:t>v</w:t>
      </w:r>
      <w:r w:rsidRPr="7B6C06D0">
        <w:rPr>
          <w:rFonts w:ascii="Arial" w:hAnsi="Arial" w:cs="Arial"/>
          <w:color w:val="auto"/>
          <w:sz w:val="22"/>
          <w:szCs w:val="22"/>
        </w:rPr>
        <w:t xml:space="preserve">inculación a las ofertas. </w:t>
      </w:r>
    </w:p>
    <w:p w14:paraId="243E0ED2" w14:textId="4143AC9E" w:rsidR="0046163B" w:rsidRPr="00F63A64" w:rsidRDefault="3FB9EEC1"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Es presencial, con una duración de 24 horas y se complementa con la realización del </w:t>
      </w:r>
      <w:r w:rsidR="2F8F2B7F" w:rsidRPr="7B6C06D0">
        <w:rPr>
          <w:rFonts w:ascii="Arial" w:hAnsi="Arial" w:cs="Arial"/>
          <w:color w:val="auto"/>
          <w:sz w:val="22"/>
          <w:szCs w:val="22"/>
        </w:rPr>
        <w:t>m</w:t>
      </w:r>
      <w:r w:rsidRPr="7B6C06D0">
        <w:rPr>
          <w:rFonts w:ascii="Arial" w:hAnsi="Arial" w:cs="Arial"/>
          <w:color w:val="auto"/>
          <w:sz w:val="22"/>
          <w:szCs w:val="22"/>
        </w:rPr>
        <w:t xml:space="preserve">ódulo </w:t>
      </w:r>
      <w:r w:rsidR="2F8F2B7F" w:rsidRPr="7B6C06D0">
        <w:rPr>
          <w:rFonts w:ascii="Arial" w:hAnsi="Arial" w:cs="Arial"/>
          <w:color w:val="auto"/>
          <w:sz w:val="22"/>
          <w:szCs w:val="22"/>
        </w:rPr>
        <w:t>v</w:t>
      </w:r>
      <w:r w:rsidRPr="7B6C06D0">
        <w:rPr>
          <w:rFonts w:ascii="Arial" w:hAnsi="Arial" w:cs="Arial"/>
          <w:color w:val="auto"/>
          <w:sz w:val="22"/>
          <w:szCs w:val="22"/>
        </w:rPr>
        <w:t>irtual que se encuentra en el campus virtual de la Secretaría Distrital de Integración Social.</w:t>
      </w:r>
    </w:p>
    <w:p w14:paraId="4C09461C" w14:textId="77777777" w:rsidR="00C55BF3" w:rsidRPr="00F63A64" w:rsidRDefault="00C55BF3" w:rsidP="00C55BF3">
      <w:pPr>
        <w:pStyle w:val="BodyTextDesigner"/>
        <w:spacing w:after="0"/>
        <w:rPr>
          <w:rFonts w:ascii="Arial" w:hAnsi="Arial" w:cs="Arial"/>
          <w:color w:val="auto"/>
          <w:sz w:val="22"/>
          <w:szCs w:val="22"/>
        </w:rPr>
      </w:pPr>
    </w:p>
    <w:p w14:paraId="445E178F" w14:textId="7BCB838F" w:rsidR="0046163B" w:rsidRPr="00F63A64" w:rsidRDefault="3FB9EEC1"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Comunicaciones: </w:t>
      </w:r>
      <w:r w:rsidR="2F8F2B7F" w:rsidRPr="7B6C06D0">
        <w:rPr>
          <w:rFonts w:ascii="Arial" w:hAnsi="Arial" w:cs="Arial"/>
          <w:color w:val="auto"/>
          <w:sz w:val="22"/>
          <w:szCs w:val="22"/>
        </w:rPr>
        <w:t>p</w:t>
      </w:r>
      <w:r w:rsidRPr="7B6C06D0">
        <w:rPr>
          <w:rFonts w:ascii="Arial" w:hAnsi="Arial" w:cs="Arial"/>
          <w:color w:val="auto"/>
          <w:sz w:val="22"/>
          <w:szCs w:val="22"/>
        </w:rPr>
        <w:t>ermite, de manera transversal, generar estrategias de difusión, socialización y posicionamiento intrainstitucional e intersectorial de los componentes y herramientas pedagógicas que hacen parte de la Estrategia Con-Sintiendo-Nos.</w:t>
      </w:r>
    </w:p>
    <w:p w14:paraId="1AD38A6C" w14:textId="77777777" w:rsidR="00C55BF3" w:rsidRPr="00F63A64" w:rsidRDefault="00C55BF3" w:rsidP="00C55BF3">
      <w:pPr>
        <w:pStyle w:val="BodyTextDesigner"/>
        <w:spacing w:after="0"/>
        <w:rPr>
          <w:rFonts w:ascii="Arial" w:hAnsi="Arial" w:cs="Arial"/>
          <w:color w:val="auto"/>
          <w:sz w:val="22"/>
          <w:szCs w:val="22"/>
        </w:rPr>
      </w:pPr>
    </w:p>
    <w:p w14:paraId="0AB118BC" w14:textId="7DBBFE98" w:rsidR="00B96CAA" w:rsidRPr="00F63A64" w:rsidRDefault="3FB9EEC1"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Territorio: </w:t>
      </w:r>
      <w:r w:rsidR="2F8F2B7F" w:rsidRPr="7B6C06D0">
        <w:rPr>
          <w:rFonts w:ascii="Arial" w:hAnsi="Arial" w:cs="Arial"/>
          <w:color w:val="auto"/>
          <w:sz w:val="22"/>
          <w:szCs w:val="22"/>
        </w:rPr>
        <w:t>e</w:t>
      </w:r>
      <w:r w:rsidRPr="7B6C06D0">
        <w:rPr>
          <w:rFonts w:ascii="Arial" w:hAnsi="Arial" w:cs="Arial"/>
          <w:color w:val="auto"/>
          <w:sz w:val="22"/>
          <w:szCs w:val="22"/>
        </w:rPr>
        <w:t xml:space="preserve">scenario en el cual se hace una lectura de realidades de cómo se manifiesta el consumo de sustancias psicoactivas en el territorio y la identificación de actores claves para poder hacer sinergias, articulaciones y abordajes que permitan trabajar a la Dirección Poblacional (equipo de trabajo de sustancias psicoactivas) de la Secretaría Distrital de Integración Social en coherencia con la implementación del plan de acción de la Política Pública de </w:t>
      </w:r>
      <w:r w:rsidR="2F8F2B7F" w:rsidRPr="7B6C06D0">
        <w:rPr>
          <w:rFonts w:ascii="Arial" w:hAnsi="Arial" w:cs="Arial"/>
          <w:color w:val="auto"/>
          <w:sz w:val="22"/>
          <w:szCs w:val="22"/>
        </w:rPr>
        <w:t>p</w:t>
      </w:r>
      <w:r w:rsidRPr="7B6C06D0">
        <w:rPr>
          <w:rFonts w:ascii="Arial" w:hAnsi="Arial" w:cs="Arial"/>
          <w:color w:val="auto"/>
          <w:sz w:val="22"/>
          <w:szCs w:val="22"/>
        </w:rPr>
        <w:t xml:space="preserve">revención y </w:t>
      </w:r>
      <w:r w:rsidR="2F8F2B7F" w:rsidRPr="7B6C06D0">
        <w:rPr>
          <w:rFonts w:ascii="Arial" w:hAnsi="Arial" w:cs="Arial"/>
          <w:color w:val="auto"/>
          <w:sz w:val="22"/>
          <w:szCs w:val="22"/>
        </w:rPr>
        <w:t>a</w:t>
      </w:r>
      <w:r w:rsidRPr="7B6C06D0">
        <w:rPr>
          <w:rFonts w:ascii="Arial" w:hAnsi="Arial" w:cs="Arial"/>
          <w:color w:val="auto"/>
          <w:sz w:val="22"/>
          <w:szCs w:val="22"/>
        </w:rPr>
        <w:t>tención del consumo y la prevención de la vinculación a la oferta de sustancias psicoactivas.</w:t>
      </w:r>
    </w:p>
    <w:p w14:paraId="40721A71" w14:textId="77777777" w:rsidR="00C55BF3" w:rsidRPr="00F63A64" w:rsidRDefault="00C55BF3" w:rsidP="00C55BF3">
      <w:pPr>
        <w:pStyle w:val="BodyTextDesigner"/>
        <w:spacing w:after="0"/>
        <w:rPr>
          <w:rFonts w:ascii="Arial" w:hAnsi="Arial" w:cs="Arial"/>
          <w:color w:val="auto"/>
          <w:sz w:val="22"/>
          <w:szCs w:val="22"/>
        </w:rPr>
      </w:pPr>
    </w:p>
    <w:p w14:paraId="746D2648" w14:textId="76DF4C70" w:rsidR="00C55BF3" w:rsidRPr="00F63A64" w:rsidRDefault="3FB9EEC1"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Alternativas de abordaje: </w:t>
      </w:r>
      <w:r w:rsidR="2F8F2B7F" w:rsidRPr="7B6C06D0">
        <w:rPr>
          <w:rFonts w:ascii="Arial" w:hAnsi="Arial" w:cs="Arial"/>
          <w:color w:val="auto"/>
          <w:sz w:val="22"/>
          <w:szCs w:val="22"/>
        </w:rPr>
        <w:t>d</w:t>
      </w:r>
      <w:r w:rsidRPr="7B6C06D0">
        <w:rPr>
          <w:rFonts w:ascii="Arial" w:hAnsi="Arial" w:cs="Arial"/>
          <w:color w:val="auto"/>
          <w:sz w:val="22"/>
          <w:szCs w:val="22"/>
        </w:rPr>
        <w:t>iseño, elaboración y puesta en práctica de herramientas pedagógicas diseñadas por la Dirección Poblacional (equipo de trabajo de sustancias psicoactivas) de la Secretaría Distrital de Integración Social para informar, sensibilizar, orientar y promover la reflexión frente al uso y abuso de sustancias psicoactivas dirigido a los diferentes grupos poblacionales y temas transversales como son infancia, jóvenes, adultos, adultos mayores, habitantes en calle, LGBT y personas con discapacidad entre otros. Aproximadamente son 17 herramientas pedagógicas que conforman el kit.</w:t>
      </w:r>
    </w:p>
    <w:p w14:paraId="6EA5877D" w14:textId="77CAE89E" w:rsidR="00764E7C" w:rsidRPr="00F63A64" w:rsidRDefault="2D65E3B3" w:rsidP="00C55BF3">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 xml:space="preserve">En relación con el fenómeno del consumo de sustancias psicoactivas la entidad reconoce el comportamiento del fenómeno a través de lo reportado en el </w:t>
      </w:r>
      <w:r w:rsidR="78A0685B" w:rsidRPr="7B6C06D0">
        <w:rPr>
          <w:rFonts w:ascii="Arial" w:hAnsi="Arial" w:cs="Arial"/>
          <w:color w:val="auto"/>
          <w:sz w:val="22"/>
          <w:szCs w:val="22"/>
        </w:rPr>
        <w:t xml:space="preserve">tercer </w:t>
      </w:r>
      <w:r w:rsidRPr="7B6C06D0">
        <w:rPr>
          <w:rFonts w:ascii="Arial" w:hAnsi="Arial" w:cs="Arial"/>
          <w:color w:val="auto"/>
          <w:sz w:val="22"/>
          <w:szCs w:val="22"/>
        </w:rPr>
        <w:t xml:space="preserve">estudio </w:t>
      </w:r>
      <w:r w:rsidR="78A0685B" w:rsidRPr="7B6C06D0">
        <w:rPr>
          <w:rFonts w:ascii="Arial" w:hAnsi="Arial" w:cs="Arial"/>
          <w:color w:val="auto"/>
          <w:sz w:val="22"/>
          <w:szCs w:val="22"/>
        </w:rPr>
        <w:t>d</w:t>
      </w:r>
      <w:r w:rsidRPr="7B6C06D0">
        <w:rPr>
          <w:rFonts w:ascii="Arial" w:hAnsi="Arial" w:cs="Arial"/>
          <w:color w:val="auto"/>
          <w:sz w:val="22"/>
          <w:szCs w:val="22"/>
        </w:rPr>
        <w:t>e consumo de sustancias psicoactivas realizado en el año 20</w:t>
      </w:r>
      <w:r w:rsidR="4A0DF9C9" w:rsidRPr="7B6C06D0">
        <w:rPr>
          <w:rFonts w:ascii="Arial" w:hAnsi="Arial" w:cs="Arial"/>
          <w:color w:val="auto"/>
          <w:sz w:val="22"/>
          <w:szCs w:val="22"/>
        </w:rPr>
        <w:t>22</w:t>
      </w:r>
      <w:r w:rsidR="6D4462CE" w:rsidRPr="7B6C06D0">
        <w:rPr>
          <w:rFonts w:ascii="Arial" w:hAnsi="Arial" w:cs="Arial"/>
          <w:color w:val="auto"/>
          <w:sz w:val="22"/>
          <w:szCs w:val="22"/>
        </w:rPr>
        <w:t xml:space="preserve">, </w:t>
      </w:r>
      <w:r w:rsidRPr="7B6C06D0">
        <w:rPr>
          <w:rFonts w:ascii="Arial" w:hAnsi="Arial" w:cs="Arial"/>
          <w:color w:val="auto"/>
          <w:sz w:val="22"/>
          <w:szCs w:val="22"/>
        </w:rPr>
        <w:t>por la Secretar</w:t>
      </w:r>
      <w:r w:rsidR="35A5DF77" w:rsidRPr="7B6C06D0">
        <w:rPr>
          <w:rFonts w:ascii="Arial" w:hAnsi="Arial" w:cs="Arial"/>
          <w:color w:val="auto"/>
          <w:sz w:val="22"/>
          <w:szCs w:val="22"/>
        </w:rPr>
        <w:t>í</w:t>
      </w:r>
      <w:r w:rsidRPr="7B6C06D0">
        <w:rPr>
          <w:rFonts w:ascii="Arial" w:hAnsi="Arial" w:cs="Arial"/>
          <w:color w:val="auto"/>
          <w:sz w:val="22"/>
          <w:szCs w:val="22"/>
        </w:rPr>
        <w:t xml:space="preserve">a de Salud </w:t>
      </w:r>
      <w:r w:rsidR="1D5A6A7B" w:rsidRPr="7B6C06D0">
        <w:rPr>
          <w:rFonts w:ascii="Arial" w:hAnsi="Arial" w:cs="Arial"/>
          <w:color w:val="auto"/>
          <w:sz w:val="22"/>
          <w:szCs w:val="22"/>
        </w:rPr>
        <w:t xml:space="preserve">de Bogotá </w:t>
      </w:r>
      <w:r w:rsidRPr="7B6C06D0">
        <w:rPr>
          <w:rFonts w:ascii="Arial" w:hAnsi="Arial" w:cs="Arial"/>
          <w:color w:val="auto"/>
          <w:sz w:val="22"/>
          <w:szCs w:val="22"/>
        </w:rPr>
        <w:t xml:space="preserve">y la oficina de </w:t>
      </w:r>
      <w:r w:rsidR="35A5DF77" w:rsidRPr="7B6C06D0">
        <w:rPr>
          <w:rFonts w:ascii="Arial" w:hAnsi="Arial" w:cs="Arial"/>
          <w:color w:val="auto"/>
          <w:sz w:val="22"/>
          <w:szCs w:val="22"/>
        </w:rPr>
        <w:t>N</w:t>
      </w:r>
      <w:r w:rsidRPr="7B6C06D0">
        <w:rPr>
          <w:rFonts w:ascii="Arial" w:hAnsi="Arial" w:cs="Arial"/>
          <w:color w:val="auto"/>
          <w:sz w:val="22"/>
          <w:szCs w:val="22"/>
        </w:rPr>
        <w:t>aciones Unidas</w:t>
      </w:r>
      <w:r w:rsidR="1D5A6A7B" w:rsidRPr="7B6C06D0">
        <w:rPr>
          <w:rFonts w:ascii="Arial" w:hAnsi="Arial" w:cs="Arial"/>
          <w:color w:val="auto"/>
          <w:sz w:val="22"/>
          <w:szCs w:val="22"/>
        </w:rPr>
        <w:t xml:space="preserve"> contra la droga y el delito, para la región Andina y el Cono Sur</w:t>
      </w:r>
      <w:r w:rsidRPr="7B6C06D0">
        <w:rPr>
          <w:rFonts w:ascii="Arial" w:hAnsi="Arial" w:cs="Arial"/>
          <w:color w:val="auto"/>
          <w:sz w:val="22"/>
          <w:szCs w:val="22"/>
        </w:rPr>
        <w:t>; donde destaca datos a tener en cuenta, y que se constituyen en alertas para establecer estrategias de abordaje; tales como:</w:t>
      </w:r>
    </w:p>
    <w:p w14:paraId="1A629211" w14:textId="77777777" w:rsidR="00C55BF3" w:rsidRPr="00F63A64" w:rsidRDefault="00C55BF3" w:rsidP="00C55BF3">
      <w:pPr>
        <w:pStyle w:val="BodyTextDesigner"/>
        <w:spacing w:after="0"/>
        <w:rPr>
          <w:rFonts w:ascii="Arial" w:hAnsi="Arial" w:cs="Arial"/>
          <w:color w:val="auto"/>
          <w:sz w:val="22"/>
          <w:szCs w:val="22"/>
        </w:rPr>
      </w:pPr>
    </w:p>
    <w:p w14:paraId="270D5C9C" w14:textId="77777777" w:rsidR="00B92BF9" w:rsidRPr="00F63A64" w:rsidRDefault="2D65E3B3"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En relación con el consumo de sustancias psicoactivas legales como son el alcohol y cigarrillo; es pertinente mencionar, que el alcohol se constituye en la sustancia psicoactiva más consumida en todos los grupos etarios, la franja que presenta un mayor consumo está entre </w:t>
      </w:r>
      <w:r w:rsidR="08ADF7A5" w:rsidRPr="7B6C06D0">
        <w:rPr>
          <w:rFonts w:ascii="Arial" w:hAnsi="Arial" w:cs="Arial"/>
          <w:color w:val="auto"/>
          <w:sz w:val="22"/>
          <w:szCs w:val="22"/>
        </w:rPr>
        <w:t>25- 34 años con 55.0</w:t>
      </w:r>
      <w:r w:rsidR="48EA982D" w:rsidRPr="7B6C06D0">
        <w:rPr>
          <w:rFonts w:ascii="Arial" w:hAnsi="Arial" w:cs="Arial"/>
          <w:color w:val="auto"/>
          <w:sz w:val="22"/>
          <w:szCs w:val="22"/>
        </w:rPr>
        <w:t xml:space="preserve">8% y le siguen los grupos de </w:t>
      </w:r>
      <w:r w:rsidRPr="7B6C06D0">
        <w:rPr>
          <w:rFonts w:ascii="Arial" w:hAnsi="Arial" w:cs="Arial"/>
          <w:color w:val="auto"/>
          <w:sz w:val="22"/>
          <w:szCs w:val="22"/>
        </w:rPr>
        <w:t>18-24 años con 5</w:t>
      </w:r>
      <w:r w:rsidR="48EA982D" w:rsidRPr="7B6C06D0">
        <w:rPr>
          <w:rFonts w:ascii="Arial" w:hAnsi="Arial" w:cs="Arial"/>
          <w:color w:val="auto"/>
          <w:sz w:val="22"/>
          <w:szCs w:val="22"/>
        </w:rPr>
        <w:t>1</w:t>
      </w:r>
      <w:r w:rsidRPr="7B6C06D0">
        <w:rPr>
          <w:rFonts w:ascii="Arial" w:hAnsi="Arial" w:cs="Arial"/>
          <w:color w:val="auto"/>
          <w:sz w:val="22"/>
          <w:szCs w:val="22"/>
        </w:rPr>
        <w:t>.</w:t>
      </w:r>
      <w:r w:rsidR="48EA982D" w:rsidRPr="7B6C06D0">
        <w:rPr>
          <w:rFonts w:ascii="Arial" w:hAnsi="Arial" w:cs="Arial"/>
          <w:color w:val="auto"/>
          <w:sz w:val="22"/>
          <w:szCs w:val="22"/>
        </w:rPr>
        <w:t>63</w:t>
      </w:r>
      <w:r w:rsidRPr="7B6C06D0">
        <w:rPr>
          <w:rFonts w:ascii="Arial" w:hAnsi="Arial" w:cs="Arial"/>
          <w:color w:val="auto"/>
          <w:sz w:val="22"/>
          <w:szCs w:val="22"/>
        </w:rPr>
        <w:t>% y con patrones de consumo ya establecidos los menores de edad</w:t>
      </w:r>
      <w:r w:rsidR="48EA982D" w:rsidRPr="7B6C06D0">
        <w:rPr>
          <w:rFonts w:ascii="Arial" w:hAnsi="Arial" w:cs="Arial"/>
          <w:color w:val="auto"/>
          <w:sz w:val="22"/>
          <w:szCs w:val="22"/>
        </w:rPr>
        <w:t xml:space="preserve"> de 12-17</w:t>
      </w:r>
      <w:r w:rsidRPr="7B6C06D0">
        <w:rPr>
          <w:rFonts w:ascii="Arial" w:hAnsi="Arial" w:cs="Arial"/>
          <w:color w:val="auto"/>
          <w:sz w:val="22"/>
          <w:szCs w:val="22"/>
        </w:rPr>
        <w:t xml:space="preserve"> con 1</w:t>
      </w:r>
      <w:r w:rsidR="48EA982D" w:rsidRPr="7B6C06D0">
        <w:rPr>
          <w:rFonts w:ascii="Arial" w:hAnsi="Arial" w:cs="Arial"/>
          <w:color w:val="auto"/>
          <w:sz w:val="22"/>
          <w:szCs w:val="22"/>
        </w:rPr>
        <w:t>7</w:t>
      </w:r>
      <w:r w:rsidRPr="7B6C06D0">
        <w:rPr>
          <w:rFonts w:ascii="Arial" w:hAnsi="Arial" w:cs="Arial"/>
          <w:color w:val="auto"/>
          <w:sz w:val="22"/>
          <w:szCs w:val="22"/>
        </w:rPr>
        <w:t>.</w:t>
      </w:r>
      <w:r w:rsidR="48EA982D" w:rsidRPr="7B6C06D0">
        <w:rPr>
          <w:rFonts w:ascii="Arial" w:hAnsi="Arial" w:cs="Arial"/>
          <w:color w:val="auto"/>
          <w:sz w:val="22"/>
          <w:szCs w:val="22"/>
        </w:rPr>
        <w:t>14</w:t>
      </w:r>
      <w:r w:rsidRPr="7B6C06D0">
        <w:rPr>
          <w:rFonts w:ascii="Arial" w:hAnsi="Arial" w:cs="Arial"/>
          <w:color w:val="auto"/>
          <w:sz w:val="22"/>
          <w:szCs w:val="22"/>
        </w:rPr>
        <w:t>%</w:t>
      </w:r>
      <w:r w:rsidR="48EA982D" w:rsidRPr="7B6C06D0">
        <w:rPr>
          <w:rFonts w:ascii="Arial" w:hAnsi="Arial" w:cs="Arial"/>
          <w:color w:val="auto"/>
          <w:sz w:val="22"/>
          <w:szCs w:val="22"/>
        </w:rPr>
        <w:t>, valor muy significativo a tener en cuenta</w:t>
      </w:r>
      <w:r w:rsidRPr="7B6C06D0">
        <w:rPr>
          <w:rFonts w:ascii="Arial" w:hAnsi="Arial" w:cs="Arial"/>
          <w:color w:val="auto"/>
          <w:sz w:val="22"/>
          <w:szCs w:val="22"/>
        </w:rPr>
        <w:t xml:space="preserve">. </w:t>
      </w:r>
    </w:p>
    <w:p w14:paraId="43560057" w14:textId="46A6A40A" w:rsidR="003D596F" w:rsidRPr="00F63A64" w:rsidRDefault="00764E7C" w:rsidP="00C55BF3">
      <w:pPr>
        <w:pStyle w:val="BodyTextDesigner"/>
        <w:spacing w:after="0"/>
        <w:rPr>
          <w:rFonts w:ascii="Arial" w:hAnsi="Arial" w:cs="Arial"/>
          <w:color w:val="auto"/>
          <w:sz w:val="22"/>
          <w:szCs w:val="22"/>
        </w:rPr>
      </w:pPr>
      <w:r w:rsidRPr="00F63A64">
        <w:rPr>
          <w:rFonts w:ascii="Arial" w:hAnsi="Arial" w:cs="Arial"/>
          <w:color w:val="auto"/>
          <w:sz w:val="22"/>
          <w:szCs w:val="22"/>
        </w:rPr>
        <w:t>De este reporte, presentan consumos problemáticos</w:t>
      </w:r>
      <w:r w:rsidR="002B2E86" w:rsidRPr="00F63A64">
        <w:rPr>
          <w:rFonts w:ascii="Arial" w:hAnsi="Arial" w:cs="Arial"/>
          <w:color w:val="auto"/>
          <w:sz w:val="22"/>
          <w:szCs w:val="22"/>
        </w:rPr>
        <w:t xml:space="preserve"> </w:t>
      </w:r>
      <w:r w:rsidR="00866BAC" w:rsidRPr="00F63A64">
        <w:rPr>
          <w:rFonts w:ascii="Arial" w:hAnsi="Arial" w:cs="Arial"/>
          <w:color w:val="auto"/>
          <w:sz w:val="22"/>
          <w:szCs w:val="22"/>
        </w:rPr>
        <w:t>531</w:t>
      </w:r>
      <w:r w:rsidRPr="00F63A64">
        <w:rPr>
          <w:rFonts w:ascii="Arial" w:hAnsi="Arial" w:cs="Arial"/>
          <w:color w:val="auto"/>
          <w:sz w:val="22"/>
          <w:szCs w:val="22"/>
        </w:rPr>
        <w:t xml:space="preserve">.000 personas, la franja que muestra un mayor porcentaje está entre </w:t>
      </w:r>
      <w:r w:rsidR="00866BAC" w:rsidRPr="00F63A64">
        <w:rPr>
          <w:rFonts w:ascii="Arial" w:hAnsi="Arial" w:cs="Arial"/>
          <w:color w:val="auto"/>
          <w:sz w:val="22"/>
          <w:szCs w:val="22"/>
        </w:rPr>
        <w:t>25</w:t>
      </w:r>
      <w:r w:rsidRPr="00F63A64">
        <w:rPr>
          <w:rFonts w:ascii="Arial" w:hAnsi="Arial" w:cs="Arial"/>
          <w:color w:val="auto"/>
          <w:sz w:val="22"/>
          <w:szCs w:val="22"/>
        </w:rPr>
        <w:t xml:space="preserve"> a </w:t>
      </w:r>
      <w:r w:rsidR="00866BAC" w:rsidRPr="00F63A64">
        <w:rPr>
          <w:rFonts w:ascii="Arial" w:hAnsi="Arial" w:cs="Arial"/>
          <w:color w:val="auto"/>
          <w:sz w:val="22"/>
          <w:szCs w:val="22"/>
        </w:rPr>
        <w:t>4</w:t>
      </w:r>
      <w:r w:rsidRPr="00F63A64">
        <w:rPr>
          <w:rFonts w:ascii="Arial" w:hAnsi="Arial" w:cs="Arial"/>
          <w:color w:val="auto"/>
          <w:sz w:val="22"/>
          <w:szCs w:val="22"/>
        </w:rPr>
        <w:t>4 años</w:t>
      </w:r>
      <w:r w:rsidR="00866BAC" w:rsidRPr="00F63A64">
        <w:rPr>
          <w:rFonts w:ascii="Arial" w:hAnsi="Arial" w:cs="Arial"/>
          <w:color w:val="auto"/>
          <w:sz w:val="22"/>
          <w:szCs w:val="22"/>
        </w:rPr>
        <w:t xml:space="preserve"> y de 18-24 años</w:t>
      </w:r>
      <w:r w:rsidR="002F3DBE" w:rsidRPr="00F63A64">
        <w:rPr>
          <w:rFonts w:ascii="Arial" w:hAnsi="Arial" w:cs="Arial"/>
          <w:color w:val="auto"/>
          <w:sz w:val="22"/>
          <w:szCs w:val="22"/>
        </w:rPr>
        <w:t>.</w:t>
      </w:r>
      <w:r w:rsidR="00B74CCD" w:rsidRPr="00F63A64">
        <w:rPr>
          <w:rFonts w:ascii="Arial" w:hAnsi="Arial" w:cs="Arial"/>
          <w:color w:val="auto"/>
          <w:sz w:val="22"/>
          <w:szCs w:val="22"/>
        </w:rPr>
        <w:t xml:space="preserve"> </w:t>
      </w:r>
    </w:p>
    <w:p w14:paraId="538C7271" w14:textId="77777777" w:rsidR="003D596F" w:rsidRPr="00F63A64" w:rsidRDefault="003D596F" w:rsidP="00C55BF3">
      <w:pPr>
        <w:pStyle w:val="BodyTextDesigner"/>
        <w:spacing w:after="0"/>
        <w:rPr>
          <w:rFonts w:ascii="Arial" w:hAnsi="Arial" w:cs="Arial"/>
          <w:color w:val="auto"/>
          <w:sz w:val="22"/>
          <w:szCs w:val="22"/>
        </w:rPr>
      </w:pPr>
    </w:p>
    <w:p w14:paraId="7C07C65B" w14:textId="45631A51" w:rsidR="00764E7C" w:rsidRPr="00F63A64" w:rsidRDefault="00B74CCD"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Las localidades que presentan </w:t>
      </w:r>
      <w:r w:rsidR="003D596F" w:rsidRPr="00F63A64">
        <w:rPr>
          <w:rFonts w:ascii="Arial" w:hAnsi="Arial" w:cs="Arial"/>
          <w:color w:val="auto"/>
          <w:sz w:val="22"/>
          <w:szCs w:val="22"/>
        </w:rPr>
        <w:t xml:space="preserve">la </w:t>
      </w:r>
      <w:r w:rsidRPr="00F63A64">
        <w:rPr>
          <w:rFonts w:ascii="Arial" w:hAnsi="Arial" w:cs="Arial"/>
          <w:color w:val="auto"/>
          <w:sz w:val="22"/>
          <w:szCs w:val="22"/>
        </w:rPr>
        <w:t>prevalencia</w:t>
      </w:r>
      <w:r w:rsidR="003D596F" w:rsidRPr="00F63A64">
        <w:rPr>
          <w:rFonts w:ascii="Arial" w:hAnsi="Arial" w:cs="Arial"/>
          <w:color w:val="auto"/>
          <w:sz w:val="22"/>
          <w:szCs w:val="22"/>
        </w:rPr>
        <w:t xml:space="preserve"> más alta,</w:t>
      </w:r>
      <w:r w:rsidRPr="00F63A64">
        <w:rPr>
          <w:rFonts w:ascii="Arial" w:hAnsi="Arial" w:cs="Arial"/>
          <w:color w:val="auto"/>
          <w:sz w:val="22"/>
          <w:szCs w:val="22"/>
        </w:rPr>
        <w:t xml:space="preserve"> de</w:t>
      </w:r>
      <w:r w:rsidR="005000F2" w:rsidRPr="00F63A64">
        <w:rPr>
          <w:rFonts w:ascii="Arial" w:hAnsi="Arial" w:cs="Arial"/>
          <w:color w:val="auto"/>
          <w:sz w:val="22"/>
          <w:szCs w:val="22"/>
        </w:rPr>
        <w:t xml:space="preserve"> consumo de alcohol</w:t>
      </w:r>
      <w:r w:rsidR="003D596F" w:rsidRPr="00F63A64">
        <w:rPr>
          <w:rFonts w:ascii="Arial" w:hAnsi="Arial" w:cs="Arial"/>
          <w:color w:val="auto"/>
          <w:sz w:val="22"/>
          <w:szCs w:val="22"/>
        </w:rPr>
        <w:t>, en su orden</w:t>
      </w:r>
      <w:r w:rsidR="005000F2" w:rsidRPr="00F63A64">
        <w:rPr>
          <w:rFonts w:ascii="Arial" w:hAnsi="Arial" w:cs="Arial"/>
          <w:color w:val="auto"/>
          <w:sz w:val="22"/>
          <w:szCs w:val="22"/>
        </w:rPr>
        <w:t xml:space="preserve"> son</w:t>
      </w:r>
      <w:r w:rsidR="003D596F" w:rsidRPr="00F63A64">
        <w:rPr>
          <w:rFonts w:ascii="Arial" w:hAnsi="Arial" w:cs="Arial"/>
          <w:color w:val="auto"/>
          <w:sz w:val="22"/>
          <w:szCs w:val="22"/>
        </w:rPr>
        <w:t xml:space="preserve">: La zona 2 que corresponde a las localidades </w:t>
      </w:r>
      <w:r w:rsidR="00B52B4C" w:rsidRPr="00F63A64">
        <w:rPr>
          <w:rFonts w:ascii="Arial" w:hAnsi="Arial" w:cs="Arial"/>
          <w:color w:val="auto"/>
          <w:sz w:val="22"/>
          <w:szCs w:val="22"/>
        </w:rPr>
        <w:t>de Chapinero</w:t>
      </w:r>
      <w:r w:rsidR="003D596F" w:rsidRPr="00F63A64">
        <w:rPr>
          <w:rFonts w:ascii="Arial" w:hAnsi="Arial" w:cs="Arial"/>
          <w:color w:val="auto"/>
          <w:sz w:val="22"/>
          <w:szCs w:val="22"/>
        </w:rPr>
        <w:t xml:space="preserve">, Barrios Unidos y </w:t>
      </w:r>
      <w:r w:rsidR="00B52B4C" w:rsidRPr="00F63A64">
        <w:rPr>
          <w:rFonts w:ascii="Arial" w:hAnsi="Arial" w:cs="Arial"/>
          <w:color w:val="auto"/>
          <w:sz w:val="22"/>
          <w:szCs w:val="22"/>
        </w:rPr>
        <w:t>Teusaquillo con</w:t>
      </w:r>
      <w:r w:rsidR="003D596F" w:rsidRPr="00F63A64">
        <w:rPr>
          <w:rFonts w:ascii="Arial" w:hAnsi="Arial" w:cs="Arial"/>
          <w:color w:val="auto"/>
          <w:sz w:val="22"/>
          <w:szCs w:val="22"/>
        </w:rPr>
        <w:t xml:space="preserve"> el 51,73% seguido de la localidad de </w:t>
      </w:r>
      <w:r w:rsidR="00B52B4C" w:rsidRPr="00F63A64">
        <w:rPr>
          <w:rFonts w:ascii="Arial" w:hAnsi="Arial" w:cs="Arial"/>
          <w:color w:val="auto"/>
          <w:sz w:val="22"/>
          <w:szCs w:val="22"/>
        </w:rPr>
        <w:t>Usaquén</w:t>
      </w:r>
      <w:r w:rsidR="003D596F" w:rsidRPr="00F63A64">
        <w:rPr>
          <w:rFonts w:ascii="Arial" w:hAnsi="Arial" w:cs="Arial"/>
          <w:color w:val="auto"/>
          <w:sz w:val="22"/>
          <w:szCs w:val="22"/>
        </w:rPr>
        <w:t xml:space="preserve"> con un </w:t>
      </w:r>
      <w:r w:rsidR="00B52B4C" w:rsidRPr="00F63A64">
        <w:rPr>
          <w:rFonts w:ascii="Arial" w:hAnsi="Arial" w:cs="Arial"/>
          <w:color w:val="auto"/>
          <w:sz w:val="22"/>
          <w:szCs w:val="22"/>
        </w:rPr>
        <w:t>50,63%. En relación con los estratos que presentan el mayor consumo reciente</w:t>
      </w:r>
      <w:r w:rsidR="00561ED2" w:rsidRPr="00F63A64">
        <w:rPr>
          <w:rFonts w:ascii="Arial" w:hAnsi="Arial" w:cs="Arial"/>
          <w:color w:val="auto"/>
          <w:sz w:val="22"/>
          <w:szCs w:val="22"/>
        </w:rPr>
        <w:t xml:space="preserve"> de alcohol</w:t>
      </w:r>
      <w:r w:rsidR="00B52B4C" w:rsidRPr="00F63A64">
        <w:rPr>
          <w:rFonts w:ascii="Arial" w:hAnsi="Arial" w:cs="Arial"/>
          <w:color w:val="auto"/>
          <w:sz w:val="22"/>
          <w:szCs w:val="22"/>
        </w:rPr>
        <w:t xml:space="preserve">, se destaca el estrato </w:t>
      </w:r>
      <w:r w:rsidR="00AA0621" w:rsidRPr="00F63A64">
        <w:rPr>
          <w:rFonts w:ascii="Arial" w:hAnsi="Arial" w:cs="Arial"/>
          <w:color w:val="auto"/>
          <w:sz w:val="22"/>
          <w:szCs w:val="22"/>
        </w:rPr>
        <w:t>dos con</w:t>
      </w:r>
      <w:r w:rsidR="00561ED2" w:rsidRPr="00F63A64">
        <w:rPr>
          <w:rFonts w:ascii="Arial" w:hAnsi="Arial" w:cs="Arial"/>
          <w:color w:val="auto"/>
          <w:sz w:val="22"/>
          <w:szCs w:val="22"/>
        </w:rPr>
        <w:t xml:space="preserve"> 9,54% y el estrato </w:t>
      </w:r>
      <w:r w:rsidR="00B84957" w:rsidRPr="00F63A64">
        <w:rPr>
          <w:rFonts w:ascii="Arial" w:hAnsi="Arial" w:cs="Arial"/>
          <w:color w:val="auto"/>
          <w:sz w:val="22"/>
          <w:szCs w:val="22"/>
        </w:rPr>
        <w:t>uno</w:t>
      </w:r>
      <w:r w:rsidR="00561ED2" w:rsidRPr="00F63A64">
        <w:rPr>
          <w:rFonts w:ascii="Arial" w:hAnsi="Arial" w:cs="Arial"/>
          <w:color w:val="auto"/>
          <w:sz w:val="22"/>
          <w:szCs w:val="22"/>
        </w:rPr>
        <w:t xml:space="preserve"> con 9,49%</w:t>
      </w:r>
      <w:r w:rsidR="00B84957" w:rsidRPr="00F63A64">
        <w:rPr>
          <w:rFonts w:ascii="Arial" w:hAnsi="Arial" w:cs="Arial"/>
          <w:color w:val="auto"/>
          <w:sz w:val="22"/>
          <w:szCs w:val="22"/>
        </w:rPr>
        <w:t xml:space="preserve">. Es pertinente tener </w:t>
      </w:r>
      <w:r w:rsidR="00AA0621" w:rsidRPr="00F63A64">
        <w:rPr>
          <w:rFonts w:ascii="Arial" w:hAnsi="Arial" w:cs="Arial"/>
          <w:color w:val="auto"/>
          <w:sz w:val="22"/>
          <w:szCs w:val="22"/>
        </w:rPr>
        <w:t>en cuenta</w:t>
      </w:r>
      <w:r w:rsidR="00B84957" w:rsidRPr="00F63A64">
        <w:rPr>
          <w:rFonts w:ascii="Arial" w:hAnsi="Arial" w:cs="Arial"/>
          <w:color w:val="auto"/>
          <w:sz w:val="22"/>
          <w:szCs w:val="22"/>
        </w:rPr>
        <w:t xml:space="preserve"> que los estratos </w:t>
      </w:r>
      <w:r w:rsidR="00AA0621" w:rsidRPr="00F63A64">
        <w:rPr>
          <w:rFonts w:ascii="Arial" w:hAnsi="Arial" w:cs="Arial"/>
          <w:color w:val="auto"/>
          <w:sz w:val="22"/>
          <w:szCs w:val="22"/>
        </w:rPr>
        <w:t>cuatro, cinco y seis</w:t>
      </w:r>
      <w:r w:rsidR="00B84957" w:rsidRPr="00F63A64">
        <w:rPr>
          <w:rFonts w:ascii="Arial" w:hAnsi="Arial" w:cs="Arial"/>
          <w:color w:val="auto"/>
          <w:sz w:val="22"/>
          <w:szCs w:val="22"/>
        </w:rPr>
        <w:t xml:space="preserve"> son</w:t>
      </w:r>
      <w:r w:rsidR="00A4123F" w:rsidRPr="00F63A64">
        <w:rPr>
          <w:rFonts w:ascii="Arial" w:hAnsi="Arial" w:cs="Arial"/>
          <w:color w:val="auto"/>
          <w:sz w:val="22"/>
          <w:szCs w:val="22"/>
        </w:rPr>
        <w:t xml:space="preserve"> </w:t>
      </w:r>
      <w:r w:rsidR="00B84957" w:rsidRPr="00F63A64">
        <w:rPr>
          <w:rFonts w:ascii="Arial" w:hAnsi="Arial" w:cs="Arial"/>
          <w:color w:val="auto"/>
          <w:sz w:val="22"/>
          <w:szCs w:val="22"/>
        </w:rPr>
        <w:t>lo</w:t>
      </w:r>
      <w:r w:rsidR="00A4123F" w:rsidRPr="00F63A64">
        <w:rPr>
          <w:rFonts w:ascii="Arial" w:hAnsi="Arial" w:cs="Arial"/>
          <w:color w:val="auto"/>
          <w:sz w:val="22"/>
          <w:szCs w:val="22"/>
        </w:rPr>
        <w:t>s</w:t>
      </w:r>
      <w:r w:rsidR="00B84957" w:rsidRPr="00F63A64">
        <w:rPr>
          <w:rFonts w:ascii="Arial" w:hAnsi="Arial" w:cs="Arial"/>
          <w:color w:val="auto"/>
          <w:sz w:val="22"/>
          <w:szCs w:val="22"/>
        </w:rPr>
        <w:t xml:space="preserve"> que presentan al mayor nivel consumo de alcohol, no obstante</w:t>
      </w:r>
      <w:r w:rsidR="00AA0621" w:rsidRPr="00F63A64">
        <w:rPr>
          <w:rFonts w:ascii="Arial" w:hAnsi="Arial" w:cs="Arial"/>
          <w:color w:val="auto"/>
          <w:sz w:val="22"/>
          <w:szCs w:val="22"/>
        </w:rPr>
        <w:t>,</w:t>
      </w:r>
      <w:r w:rsidR="00B84957" w:rsidRPr="00F63A64">
        <w:rPr>
          <w:rFonts w:ascii="Arial" w:hAnsi="Arial" w:cs="Arial"/>
          <w:color w:val="auto"/>
          <w:sz w:val="22"/>
          <w:szCs w:val="22"/>
        </w:rPr>
        <w:t xml:space="preserve"> son los estratos 1 y 2 los que presentan </w:t>
      </w:r>
      <w:r w:rsidR="00AA0621" w:rsidRPr="00F63A64">
        <w:rPr>
          <w:rFonts w:ascii="Arial" w:hAnsi="Arial" w:cs="Arial"/>
          <w:color w:val="auto"/>
          <w:sz w:val="22"/>
          <w:szCs w:val="22"/>
        </w:rPr>
        <w:t>los mayores porcentajes de consumos problemáticos.</w:t>
      </w:r>
    </w:p>
    <w:p w14:paraId="21463A2A" w14:textId="77777777" w:rsidR="00C55BF3" w:rsidRPr="00F63A64" w:rsidRDefault="00C55BF3" w:rsidP="00C55BF3">
      <w:pPr>
        <w:pStyle w:val="BodyTextDesigner"/>
        <w:spacing w:after="0"/>
        <w:rPr>
          <w:rFonts w:ascii="Arial" w:hAnsi="Arial" w:cs="Arial"/>
          <w:color w:val="auto"/>
          <w:sz w:val="22"/>
          <w:szCs w:val="22"/>
        </w:rPr>
      </w:pPr>
    </w:p>
    <w:p w14:paraId="4274FB1F" w14:textId="602BE044" w:rsidR="00764E7C" w:rsidRPr="00F63A64" w:rsidRDefault="2D65E3B3"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Con respecto al consumo de tabaco/cigarrillo, </w:t>
      </w:r>
      <w:r w:rsidR="727B08A8" w:rsidRPr="7B6C06D0">
        <w:rPr>
          <w:rFonts w:ascii="Arial" w:hAnsi="Arial" w:cs="Arial"/>
          <w:color w:val="auto"/>
          <w:sz w:val="22"/>
          <w:szCs w:val="22"/>
        </w:rPr>
        <w:t>1.014.708</w:t>
      </w:r>
      <w:r w:rsidRPr="7B6C06D0">
        <w:rPr>
          <w:rFonts w:ascii="Arial" w:hAnsi="Arial" w:cs="Arial"/>
          <w:color w:val="auto"/>
          <w:sz w:val="22"/>
          <w:szCs w:val="22"/>
        </w:rPr>
        <w:t xml:space="preserve"> personas reportan consumos en el último mes, de estos las mayores tasas la reportan los jóvenes entre 18 a 24 años con un 2</w:t>
      </w:r>
      <w:r w:rsidR="3AA3D440" w:rsidRPr="7B6C06D0">
        <w:rPr>
          <w:rFonts w:ascii="Arial" w:hAnsi="Arial" w:cs="Arial"/>
          <w:color w:val="auto"/>
          <w:sz w:val="22"/>
          <w:szCs w:val="22"/>
        </w:rPr>
        <w:t>2,75</w:t>
      </w:r>
      <w:r w:rsidRPr="7B6C06D0">
        <w:rPr>
          <w:rFonts w:ascii="Arial" w:hAnsi="Arial" w:cs="Arial"/>
          <w:color w:val="auto"/>
          <w:sz w:val="22"/>
          <w:szCs w:val="22"/>
        </w:rPr>
        <w:t xml:space="preserve">%. Igualmente, es preocupante que el </w:t>
      </w:r>
      <w:r w:rsidR="1A353FE1" w:rsidRPr="7B6C06D0">
        <w:rPr>
          <w:rFonts w:ascii="Arial" w:hAnsi="Arial" w:cs="Arial"/>
          <w:color w:val="auto"/>
          <w:sz w:val="22"/>
          <w:szCs w:val="22"/>
        </w:rPr>
        <w:t>2</w:t>
      </w:r>
      <w:r w:rsidRPr="7B6C06D0">
        <w:rPr>
          <w:rFonts w:ascii="Arial" w:hAnsi="Arial" w:cs="Arial"/>
          <w:color w:val="auto"/>
          <w:sz w:val="22"/>
          <w:szCs w:val="22"/>
        </w:rPr>
        <w:t>.</w:t>
      </w:r>
      <w:r w:rsidR="1A353FE1" w:rsidRPr="7B6C06D0">
        <w:rPr>
          <w:rFonts w:ascii="Arial" w:hAnsi="Arial" w:cs="Arial"/>
          <w:color w:val="auto"/>
          <w:sz w:val="22"/>
          <w:szCs w:val="22"/>
        </w:rPr>
        <w:t>72</w:t>
      </w:r>
      <w:r w:rsidRPr="7B6C06D0">
        <w:rPr>
          <w:rFonts w:ascii="Arial" w:hAnsi="Arial" w:cs="Arial"/>
          <w:color w:val="auto"/>
          <w:sz w:val="22"/>
          <w:szCs w:val="22"/>
        </w:rPr>
        <w:t xml:space="preserve">% son menores de edad entre 12 y 17 años. </w:t>
      </w:r>
      <w:r w:rsidR="5BB8BA72" w:rsidRPr="7B6C06D0">
        <w:rPr>
          <w:rFonts w:ascii="Arial" w:hAnsi="Arial" w:cs="Arial"/>
          <w:color w:val="auto"/>
          <w:sz w:val="22"/>
          <w:szCs w:val="22"/>
        </w:rPr>
        <w:t>Si</w:t>
      </w:r>
      <w:r w:rsidR="0B01D70A" w:rsidRPr="7B6C06D0">
        <w:rPr>
          <w:rFonts w:ascii="Arial" w:hAnsi="Arial" w:cs="Arial"/>
          <w:color w:val="auto"/>
          <w:sz w:val="22"/>
          <w:szCs w:val="22"/>
        </w:rPr>
        <w:t xml:space="preserve"> bien es cierto se presentó un decremento en relación con el estudio del 2016, la población adolescente y</w:t>
      </w:r>
      <w:r w:rsidR="29CFD665" w:rsidRPr="7B6C06D0">
        <w:rPr>
          <w:rFonts w:ascii="Arial" w:hAnsi="Arial" w:cs="Arial"/>
          <w:color w:val="auto"/>
          <w:sz w:val="22"/>
          <w:szCs w:val="22"/>
        </w:rPr>
        <w:t xml:space="preserve"> </w:t>
      </w:r>
      <w:r w:rsidR="641F6F61" w:rsidRPr="7B6C06D0">
        <w:rPr>
          <w:rFonts w:ascii="Arial" w:hAnsi="Arial" w:cs="Arial"/>
          <w:color w:val="auto"/>
          <w:sz w:val="22"/>
          <w:szCs w:val="22"/>
        </w:rPr>
        <w:t>j</w:t>
      </w:r>
      <w:r w:rsidR="0B01D70A" w:rsidRPr="7B6C06D0">
        <w:rPr>
          <w:rFonts w:ascii="Arial" w:hAnsi="Arial" w:cs="Arial"/>
          <w:color w:val="auto"/>
          <w:sz w:val="22"/>
          <w:szCs w:val="22"/>
        </w:rPr>
        <w:t xml:space="preserve">óvenes hicieron un desplazamiento hacia el consumo de vapeadores y dispositivos de calentamiento, presentando </w:t>
      </w:r>
      <w:r w:rsidR="5D1272B6" w:rsidRPr="7B6C06D0">
        <w:rPr>
          <w:rFonts w:ascii="Arial" w:hAnsi="Arial" w:cs="Arial"/>
          <w:color w:val="auto"/>
          <w:sz w:val="22"/>
          <w:szCs w:val="22"/>
        </w:rPr>
        <w:t xml:space="preserve">en el indicador del último mes, </w:t>
      </w:r>
      <w:r w:rsidR="0B01D70A" w:rsidRPr="7B6C06D0">
        <w:rPr>
          <w:rFonts w:ascii="Arial" w:hAnsi="Arial" w:cs="Arial"/>
          <w:color w:val="auto"/>
          <w:sz w:val="22"/>
          <w:szCs w:val="22"/>
        </w:rPr>
        <w:t>los mayores consumos en la franja de 18 a 24 años con el 7</w:t>
      </w:r>
      <w:r w:rsidR="60DDF786" w:rsidRPr="7B6C06D0">
        <w:rPr>
          <w:rFonts w:ascii="Arial" w:hAnsi="Arial" w:cs="Arial"/>
          <w:color w:val="auto"/>
          <w:sz w:val="22"/>
          <w:szCs w:val="22"/>
        </w:rPr>
        <w:t>% con</w:t>
      </w:r>
      <w:r w:rsidR="0B01D70A" w:rsidRPr="7B6C06D0">
        <w:rPr>
          <w:rFonts w:ascii="Arial" w:hAnsi="Arial" w:cs="Arial"/>
          <w:color w:val="auto"/>
          <w:sz w:val="22"/>
          <w:szCs w:val="22"/>
        </w:rPr>
        <w:t xml:space="preserve"> seguidos de 25-34% </w:t>
      </w:r>
      <w:r w:rsidR="727B08A8" w:rsidRPr="7B6C06D0">
        <w:rPr>
          <w:rFonts w:ascii="Arial" w:hAnsi="Arial" w:cs="Arial"/>
          <w:color w:val="auto"/>
          <w:sz w:val="22"/>
          <w:szCs w:val="22"/>
        </w:rPr>
        <w:t>con el</w:t>
      </w:r>
      <w:r w:rsidR="0B01D70A" w:rsidRPr="7B6C06D0">
        <w:rPr>
          <w:rFonts w:ascii="Arial" w:hAnsi="Arial" w:cs="Arial"/>
          <w:color w:val="auto"/>
          <w:sz w:val="22"/>
          <w:szCs w:val="22"/>
        </w:rPr>
        <w:t xml:space="preserve"> 3.64% </w:t>
      </w:r>
      <w:r w:rsidR="585100A0" w:rsidRPr="7B6C06D0">
        <w:rPr>
          <w:rFonts w:ascii="Arial" w:hAnsi="Arial" w:cs="Arial"/>
          <w:color w:val="auto"/>
          <w:sz w:val="22"/>
          <w:szCs w:val="22"/>
        </w:rPr>
        <w:t>y los menores de edad con 1,13%</w:t>
      </w:r>
      <w:r w:rsidR="66B2FEAA" w:rsidRPr="7B6C06D0">
        <w:rPr>
          <w:rFonts w:ascii="Arial" w:hAnsi="Arial" w:cs="Arial"/>
          <w:color w:val="auto"/>
          <w:sz w:val="22"/>
          <w:szCs w:val="22"/>
        </w:rPr>
        <w:t xml:space="preserve"> </w:t>
      </w:r>
      <w:r w:rsidR="3CE916B9" w:rsidRPr="7B6C06D0">
        <w:rPr>
          <w:rFonts w:ascii="Arial" w:hAnsi="Arial" w:cs="Arial"/>
          <w:color w:val="auto"/>
          <w:sz w:val="22"/>
          <w:szCs w:val="22"/>
        </w:rPr>
        <w:t>(que</w:t>
      </w:r>
      <w:r w:rsidR="66B2FEAA" w:rsidRPr="7B6C06D0">
        <w:rPr>
          <w:rFonts w:ascii="Arial" w:hAnsi="Arial" w:cs="Arial"/>
          <w:color w:val="auto"/>
          <w:sz w:val="22"/>
          <w:szCs w:val="22"/>
        </w:rPr>
        <w:t xml:space="preserve"> equivale </w:t>
      </w:r>
      <w:r w:rsidR="3CE916B9" w:rsidRPr="7B6C06D0">
        <w:rPr>
          <w:rFonts w:ascii="Arial" w:hAnsi="Arial" w:cs="Arial"/>
          <w:color w:val="auto"/>
          <w:sz w:val="22"/>
          <w:szCs w:val="22"/>
        </w:rPr>
        <w:t>aproximadament</w:t>
      </w:r>
      <w:r w:rsidR="27520FA2" w:rsidRPr="7B6C06D0">
        <w:rPr>
          <w:rFonts w:ascii="Arial" w:hAnsi="Arial" w:cs="Arial"/>
          <w:color w:val="auto"/>
          <w:sz w:val="22"/>
          <w:szCs w:val="22"/>
        </w:rPr>
        <w:t>e a</w:t>
      </w:r>
      <w:r w:rsidR="66B2FEAA" w:rsidRPr="7B6C06D0">
        <w:rPr>
          <w:rFonts w:ascii="Arial" w:hAnsi="Arial" w:cs="Arial"/>
          <w:color w:val="auto"/>
          <w:sz w:val="22"/>
          <w:szCs w:val="22"/>
        </w:rPr>
        <w:t xml:space="preserve"> 4.285 personas)</w:t>
      </w:r>
      <w:r w:rsidR="2DF54ECE" w:rsidRPr="7B6C06D0">
        <w:rPr>
          <w:rFonts w:ascii="Arial" w:hAnsi="Arial" w:cs="Arial"/>
          <w:color w:val="auto"/>
          <w:sz w:val="22"/>
          <w:szCs w:val="22"/>
        </w:rPr>
        <w:t>.</w:t>
      </w:r>
      <w:r w:rsidR="585100A0" w:rsidRPr="7B6C06D0">
        <w:rPr>
          <w:rFonts w:ascii="Arial" w:hAnsi="Arial" w:cs="Arial"/>
          <w:color w:val="auto"/>
          <w:sz w:val="22"/>
          <w:szCs w:val="22"/>
        </w:rPr>
        <w:t xml:space="preserve"> </w:t>
      </w:r>
      <w:r w:rsidRPr="7B6C06D0">
        <w:rPr>
          <w:rFonts w:ascii="Arial" w:hAnsi="Arial" w:cs="Arial"/>
          <w:color w:val="auto"/>
          <w:sz w:val="22"/>
          <w:szCs w:val="22"/>
        </w:rPr>
        <w:t>(</w:t>
      </w:r>
      <w:r w:rsidR="60DDF786" w:rsidRPr="7B6C06D0">
        <w:rPr>
          <w:rFonts w:ascii="Arial" w:hAnsi="Arial" w:cs="Arial"/>
          <w:sz w:val="22"/>
          <w:szCs w:val="22"/>
        </w:rPr>
        <w:t>Alcaldía Mayor de Bogotá, Secretaría Distrital de Salud de Bogotá &amp; Oficina de las Naciones Unidas contra la Droga y el Delito (UNODC) para la Región Andina y el Cono Sur, 2022 págs. 49-63</w:t>
      </w:r>
      <w:r w:rsidRPr="7B6C06D0">
        <w:rPr>
          <w:rFonts w:ascii="Arial" w:hAnsi="Arial" w:cs="Arial"/>
          <w:color w:val="auto"/>
          <w:sz w:val="22"/>
          <w:szCs w:val="22"/>
        </w:rPr>
        <w:t>).</w:t>
      </w:r>
    </w:p>
    <w:p w14:paraId="38A894F5" w14:textId="77777777" w:rsidR="009F146A" w:rsidRPr="00F63A64" w:rsidRDefault="009F146A" w:rsidP="00C55BF3">
      <w:pPr>
        <w:pStyle w:val="BodyTextDesigner"/>
        <w:spacing w:after="0"/>
        <w:rPr>
          <w:rFonts w:ascii="Arial" w:hAnsi="Arial" w:cs="Arial"/>
          <w:color w:val="auto"/>
          <w:sz w:val="22"/>
          <w:szCs w:val="22"/>
        </w:rPr>
      </w:pPr>
    </w:p>
    <w:p w14:paraId="3168DF98" w14:textId="77777777" w:rsidR="009F146A" w:rsidRPr="00F63A64" w:rsidRDefault="2D65E3B3" w:rsidP="001B0192">
      <w:pPr>
        <w:pStyle w:val="BodyTextDesigner"/>
        <w:spacing w:after="0"/>
        <w:rPr>
          <w:rFonts w:ascii="Arial" w:hAnsi="Arial" w:cs="Arial"/>
          <w:color w:val="auto"/>
          <w:sz w:val="22"/>
          <w:szCs w:val="22"/>
        </w:rPr>
      </w:pPr>
      <w:r w:rsidRPr="7B6C06D0">
        <w:rPr>
          <w:rFonts w:ascii="Arial" w:hAnsi="Arial" w:cs="Arial"/>
          <w:color w:val="auto"/>
          <w:sz w:val="22"/>
          <w:szCs w:val="22"/>
        </w:rPr>
        <w:t xml:space="preserve">Con respecto al consumo de sustancias ilícitas, se estableció que el grupo de edad con mayor prevalencia de uso de sustancias ilícitas en el último año es el de 18 a 24 años, con el </w:t>
      </w:r>
      <w:r w:rsidR="27520FA2" w:rsidRPr="7B6C06D0">
        <w:rPr>
          <w:rFonts w:ascii="Arial" w:hAnsi="Arial" w:cs="Arial"/>
          <w:color w:val="auto"/>
          <w:sz w:val="22"/>
          <w:szCs w:val="22"/>
        </w:rPr>
        <w:t>15,83</w:t>
      </w:r>
      <w:r w:rsidRPr="7B6C06D0">
        <w:rPr>
          <w:rFonts w:ascii="Arial" w:hAnsi="Arial" w:cs="Arial"/>
          <w:color w:val="auto"/>
          <w:sz w:val="22"/>
          <w:szCs w:val="22"/>
        </w:rPr>
        <w:t xml:space="preserve">%, seguido por el grupo de </w:t>
      </w:r>
      <w:r w:rsidR="27520FA2" w:rsidRPr="7B6C06D0">
        <w:rPr>
          <w:rFonts w:ascii="Arial" w:hAnsi="Arial" w:cs="Arial"/>
          <w:color w:val="auto"/>
          <w:sz w:val="22"/>
          <w:szCs w:val="22"/>
        </w:rPr>
        <w:t>25</w:t>
      </w:r>
      <w:r w:rsidRPr="7B6C06D0">
        <w:rPr>
          <w:rFonts w:ascii="Arial" w:hAnsi="Arial" w:cs="Arial"/>
          <w:color w:val="auto"/>
          <w:sz w:val="22"/>
          <w:szCs w:val="22"/>
        </w:rPr>
        <w:t xml:space="preserve"> a </w:t>
      </w:r>
      <w:r w:rsidR="27520FA2" w:rsidRPr="7B6C06D0">
        <w:rPr>
          <w:rFonts w:ascii="Arial" w:hAnsi="Arial" w:cs="Arial"/>
          <w:color w:val="auto"/>
          <w:sz w:val="22"/>
          <w:szCs w:val="22"/>
        </w:rPr>
        <w:t>34</w:t>
      </w:r>
      <w:r w:rsidRPr="7B6C06D0">
        <w:rPr>
          <w:rFonts w:ascii="Arial" w:hAnsi="Arial" w:cs="Arial"/>
          <w:color w:val="auto"/>
          <w:sz w:val="22"/>
          <w:szCs w:val="22"/>
        </w:rPr>
        <w:t xml:space="preserve"> años, con el </w:t>
      </w:r>
      <w:r w:rsidR="5A2B60B5" w:rsidRPr="7B6C06D0">
        <w:rPr>
          <w:rFonts w:ascii="Arial" w:hAnsi="Arial" w:cs="Arial"/>
          <w:color w:val="auto"/>
          <w:sz w:val="22"/>
          <w:szCs w:val="22"/>
        </w:rPr>
        <w:t>10,4</w:t>
      </w:r>
      <w:r w:rsidRPr="7B6C06D0">
        <w:rPr>
          <w:rFonts w:ascii="Arial" w:hAnsi="Arial" w:cs="Arial"/>
          <w:color w:val="auto"/>
          <w:sz w:val="22"/>
          <w:szCs w:val="22"/>
        </w:rPr>
        <w:t>4%</w:t>
      </w:r>
      <w:r w:rsidR="5A2B60B5" w:rsidRPr="7B6C06D0">
        <w:rPr>
          <w:rFonts w:ascii="Arial" w:hAnsi="Arial" w:cs="Arial"/>
          <w:color w:val="auto"/>
          <w:sz w:val="22"/>
          <w:szCs w:val="22"/>
        </w:rPr>
        <w:t xml:space="preserve"> y finalmente la franja de menores de edad de 12 -17 años con el</w:t>
      </w:r>
      <w:r w:rsidR="0B1DC3B0" w:rsidRPr="7B6C06D0">
        <w:rPr>
          <w:rFonts w:ascii="Arial" w:hAnsi="Arial" w:cs="Arial"/>
          <w:color w:val="auto"/>
          <w:sz w:val="22"/>
          <w:szCs w:val="22"/>
        </w:rPr>
        <w:t xml:space="preserve"> 8.89%</w:t>
      </w:r>
      <w:r w:rsidRPr="7B6C06D0">
        <w:rPr>
          <w:rFonts w:ascii="Arial" w:hAnsi="Arial" w:cs="Arial"/>
          <w:color w:val="auto"/>
          <w:sz w:val="22"/>
          <w:szCs w:val="22"/>
        </w:rPr>
        <w:t>. E</w:t>
      </w:r>
      <w:r w:rsidR="61AA275A" w:rsidRPr="7B6C06D0">
        <w:rPr>
          <w:rFonts w:ascii="Arial" w:hAnsi="Arial" w:cs="Arial"/>
          <w:color w:val="auto"/>
          <w:sz w:val="22"/>
          <w:szCs w:val="22"/>
        </w:rPr>
        <w:t>n relación con el consumo problemático o abusivo,</w:t>
      </w:r>
      <w:r w:rsidRPr="7B6C06D0">
        <w:rPr>
          <w:rFonts w:ascii="Arial" w:hAnsi="Arial" w:cs="Arial"/>
          <w:color w:val="auto"/>
          <w:sz w:val="22"/>
          <w:szCs w:val="22"/>
        </w:rPr>
        <w:t xml:space="preserve"> 1</w:t>
      </w:r>
      <w:r w:rsidR="41EDD0D8" w:rsidRPr="7B6C06D0">
        <w:rPr>
          <w:rFonts w:ascii="Arial" w:hAnsi="Arial" w:cs="Arial"/>
          <w:color w:val="auto"/>
          <w:sz w:val="22"/>
          <w:szCs w:val="22"/>
        </w:rPr>
        <w:t>6</w:t>
      </w:r>
      <w:r w:rsidR="6AF2E67D" w:rsidRPr="7B6C06D0">
        <w:rPr>
          <w:rFonts w:ascii="Arial" w:hAnsi="Arial" w:cs="Arial"/>
          <w:color w:val="auto"/>
          <w:sz w:val="22"/>
          <w:szCs w:val="22"/>
        </w:rPr>
        <w:t>1</w:t>
      </w:r>
      <w:r w:rsidRPr="7B6C06D0">
        <w:rPr>
          <w:rFonts w:ascii="Arial" w:hAnsi="Arial" w:cs="Arial"/>
          <w:color w:val="auto"/>
          <w:sz w:val="22"/>
          <w:szCs w:val="22"/>
        </w:rPr>
        <w:t>.</w:t>
      </w:r>
      <w:r w:rsidR="41EDD0D8" w:rsidRPr="7B6C06D0">
        <w:rPr>
          <w:rFonts w:ascii="Arial" w:hAnsi="Arial" w:cs="Arial"/>
          <w:color w:val="auto"/>
          <w:sz w:val="22"/>
          <w:szCs w:val="22"/>
        </w:rPr>
        <w:t>799</w:t>
      </w:r>
      <w:r w:rsidRPr="7B6C06D0">
        <w:rPr>
          <w:rFonts w:ascii="Arial" w:hAnsi="Arial" w:cs="Arial"/>
          <w:color w:val="auto"/>
          <w:sz w:val="22"/>
          <w:szCs w:val="22"/>
        </w:rPr>
        <w:t xml:space="preserve"> personas </w:t>
      </w:r>
      <w:r w:rsidR="61AA275A" w:rsidRPr="7B6C06D0">
        <w:rPr>
          <w:rFonts w:ascii="Arial" w:hAnsi="Arial" w:cs="Arial"/>
          <w:color w:val="auto"/>
          <w:sz w:val="22"/>
          <w:szCs w:val="22"/>
        </w:rPr>
        <w:t xml:space="preserve">lo </w:t>
      </w:r>
      <w:r w:rsidRPr="7B6C06D0">
        <w:rPr>
          <w:rFonts w:ascii="Arial" w:hAnsi="Arial" w:cs="Arial"/>
          <w:color w:val="auto"/>
          <w:sz w:val="22"/>
          <w:szCs w:val="22"/>
        </w:rPr>
        <w:t xml:space="preserve">presentan y de esta cantidad, más de la mitad, se ubican principalmente en el grupo de 12 a </w:t>
      </w:r>
      <w:r w:rsidR="41EDD0D8" w:rsidRPr="7B6C06D0">
        <w:rPr>
          <w:rFonts w:ascii="Arial" w:hAnsi="Arial" w:cs="Arial"/>
          <w:color w:val="auto"/>
          <w:sz w:val="22"/>
          <w:szCs w:val="22"/>
        </w:rPr>
        <w:t>3</w:t>
      </w:r>
      <w:r w:rsidRPr="7B6C06D0">
        <w:rPr>
          <w:rFonts w:ascii="Arial" w:hAnsi="Arial" w:cs="Arial"/>
          <w:color w:val="auto"/>
          <w:sz w:val="22"/>
          <w:szCs w:val="22"/>
        </w:rPr>
        <w:t>4 años</w:t>
      </w:r>
      <w:r w:rsidR="41EDD0D8" w:rsidRPr="7B6C06D0">
        <w:rPr>
          <w:rFonts w:ascii="Arial" w:hAnsi="Arial" w:cs="Arial"/>
          <w:color w:val="auto"/>
          <w:sz w:val="22"/>
          <w:szCs w:val="22"/>
        </w:rPr>
        <w:t>; así: de 18-24: 49.462 personas y de 24-34 años:</w:t>
      </w:r>
      <w:r w:rsidR="641F6F61" w:rsidRPr="7B6C06D0">
        <w:rPr>
          <w:rFonts w:ascii="Arial" w:hAnsi="Arial" w:cs="Arial"/>
          <w:color w:val="auto"/>
          <w:sz w:val="22"/>
          <w:szCs w:val="22"/>
        </w:rPr>
        <w:t xml:space="preserve"> </w:t>
      </w:r>
      <w:r w:rsidR="41EDD0D8" w:rsidRPr="7B6C06D0">
        <w:rPr>
          <w:rFonts w:ascii="Arial" w:hAnsi="Arial" w:cs="Arial"/>
          <w:color w:val="auto"/>
          <w:sz w:val="22"/>
          <w:szCs w:val="22"/>
        </w:rPr>
        <w:t>54.452 personas</w:t>
      </w:r>
      <w:r w:rsidRPr="7B6C06D0">
        <w:rPr>
          <w:rFonts w:ascii="Arial" w:hAnsi="Arial" w:cs="Arial"/>
          <w:color w:val="auto"/>
          <w:sz w:val="22"/>
          <w:szCs w:val="22"/>
        </w:rPr>
        <w:t xml:space="preserve">. </w:t>
      </w:r>
    </w:p>
    <w:p w14:paraId="5A595FB0" w14:textId="77777777" w:rsidR="009F146A" w:rsidRPr="00F63A64" w:rsidRDefault="009F146A" w:rsidP="001B0192">
      <w:pPr>
        <w:pStyle w:val="BodyTextDesigner"/>
        <w:spacing w:after="0"/>
        <w:rPr>
          <w:rFonts w:ascii="Arial" w:hAnsi="Arial" w:cs="Arial"/>
          <w:color w:val="auto"/>
          <w:sz w:val="22"/>
          <w:szCs w:val="22"/>
        </w:rPr>
      </w:pPr>
    </w:p>
    <w:p w14:paraId="5E86F4D8" w14:textId="1F56A735" w:rsidR="001B0192" w:rsidRPr="00F63A64" w:rsidRDefault="00764E7C" w:rsidP="001B0192">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 xml:space="preserve">Adicionalmente es importante señalar que los menores de edad presentan un </w:t>
      </w:r>
      <w:r w:rsidR="00A2180F" w:rsidRPr="00F63A64">
        <w:rPr>
          <w:rFonts w:ascii="Arial" w:hAnsi="Arial" w:cs="Arial"/>
          <w:color w:val="auto"/>
          <w:sz w:val="22"/>
          <w:szCs w:val="22"/>
        </w:rPr>
        <w:t>7.23</w:t>
      </w:r>
      <w:r w:rsidRPr="00F63A64">
        <w:rPr>
          <w:rFonts w:ascii="Arial" w:hAnsi="Arial" w:cs="Arial"/>
          <w:color w:val="auto"/>
          <w:sz w:val="22"/>
          <w:szCs w:val="22"/>
        </w:rPr>
        <w:t>%</w:t>
      </w:r>
      <w:r w:rsidR="001B0192" w:rsidRPr="00F63A64">
        <w:rPr>
          <w:rFonts w:ascii="Arial" w:hAnsi="Arial" w:cs="Arial"/>
          <w:color w:val="auto"/>
          <w:sz w:val="22"/>
          <w:szCs w:val="22"/>
        </w:rPr>
        <w:t xml:space="preserve"> lo que equivale a 27</w:t>
      </w:r>
      <w:r w:rsidRPr="00F63A64">
        <w:rPr>
          <w:rFonts w:ascii="Arial" w:hAnsi="Arial" w:cs="Arial"/>
          <w:color w:val="auto"/>
          <w:sz w:val="22"/>
          <w:szCs w:val="22"/>
        </w:rPr>
        <w:t>.</w:t>
      </w:r>
      <w:r w:rsidR="00A2180F" w:rsidRPr="00F63A64">
        <w:rPr>
          <w:rFonts w:ascii="Arial" w:hAnsi="Arial" w:cs="Arial"/>
          <w:color w:val="auto"/>
          <w:sz w:val="22"/>
          <w:szCs w:val="22"/>
        </w:rPr>
        <w:t xml:space="preserve"> 477 personas</w:t>
      </w:r>
      <w:r w:rsidR="00217AA1" w:rsidRPr="00F63A64">
        <w:rPr>
          <w:rFonts w:ascii="Arial" w:hAnsi="Arial" w:cs="Arial"/>
          <w:color w:val="auto"/>
          <w:sz w:val="22"/>
          <w:szCs w:val="22"/>
        </w:rPr>
        <w:t>. La prevalencia más alta se registra en la zona 2 que corresponde a las localidades de Chapinero, Barrios Unidos</w:t>
      </w:r>
      <w:r w:rsidR="00A2180F" w:rsidRPr="00F63A64">
        <w:rPr>
          <w:rFonts w:ascii="Arial" w:hAnsi="Arial" w:cs="Arial"/>
          <w:color w:val="auto"/>
          <w:sz w:val="22"/>
          <w:szCs w:val="22"/>
        </w:rPr>
        <w:t xml:space="preserve"> </w:t>
      </w:r>
      <w:r w:rsidR="00217AA1" w:rsidRPr="00F63A64">
        <w:rPr>
          <w:rFonts w:ascii="Arial" w:hAnsi="Arial" w:cs="Arial"/>
          <w:color w:val="auto"/>
          <w:sz w:val="22"/>
          <w:szCs w:val="22"/>
        </w:rPr>
        <w:t>y Teusaquillo</w:t>
      </w:r>
      <w:r w:rsidR="00540449" w:rsidRPr="00F63A64">
        <w:rPr>
          <w:rFonts w:ascii="Arial" w:hAnsi="Arial" w:cs="Arial"/>
          <w:color w:val="auto"/>
          <w:sz w:val="22"/>
          <w:szCs w:val="22"/>
        </w:rPr>
        <w:t xml:space="preserve"> con el 14,24% seguido por la </w:t>
      </w:r>
      <w:r w:rsidR="005345D0" w:rsidRPr="00F63A64">
        <w:rPr>
          <w:rFonts w:ascii="Arial" w:hAnsi="Arial" w:cs="Arial"/>
          <w:color w:val="auto"/>
          <w:sz w:val="22"/>
          <w:szCs w:val="22"/>
        </w:rPr>
        <w:t xml:space="preserve">zona </w:t>
      </w:r>
      <w:r w:rsidR="00923F0F" w:rsidRPr="00F63A64">
        <w:rPr>
          <w:rFonts w:ascii="Arial" w:hAnsi="Arial" w:cs="Arial"/>
          <w:color w:val="auto"/>
          <w:sz w:val="22"/>
          <w:szCs w:val="22"/>
        </w:rPr>
        <w:t>10 que</w:t>
      </w:r>
      <w:r w:rsidR="005345D0" w:rsidRPr="00F63A64">
        <w:rPr>
          <w:rFonts w:ascii="Arial" w:hAnsi="Arial" w:cs="Arial"/>
          <w:color w:val="auto"/>
          <w:sz w:val="22"/>
          <w:szCs w:val="22"/>
        </w:rPr>
        <w:t xml:space="preserve"> corresponde a la localidad de Usaquén con el 12, 49% y con respecto al consumo reciente de sustancias ilícitas por estrato</w:t>
      </w:r>
      <w:r w:rsidR="009A44DF" w:rsidRPr="00F63A64">
        <w:rPr>
          <w:rFonts w:ascii="Arial" w:hAnsi="Arial" w:cs="Arial"/>
          <w:color w:val="auto"/>
          <w:sz w:val="22"/>
          <w:szCs w:val="22"/>
        </w:rPr>
        <w:t xml:space="preserve">; el 13.4% se encuentran </w:t>
      </w:r>
      <w:r w:rsidR="00B54C55" w:rsidRPr="00F63A64">
        <w:rPr>
          <w:rFonts w:ascii="Arial" w:hAnsi="Arial" w:cs="Arial"/>
          <w:color w:val="auto"/>
          <w:sz w:val="22"/>
          <w:szCs w:val="22"/>
        </w:rPr>
        <w:t>los estratos</w:t>
      </w:r>
      <w:r w:rsidR="009A44DF" w:rsidRPr="00F63A64">
        <w:rPr>
          <w:rFonts w:ascii="Arial" w:hAnsi="Arial" w:cs="Arial"/>
          <w:color w:val="auto"/>
          <w:sz w:val="22"/>
          <w:szCs w:val="22"/>
        </w:rPr>
        <w:t xml:space="preserve"> cuatro, cinco y seis; </w:t>
      </w:r>
      <w:r w:rsidR="00B54C55" w:rsidRPr="00F63A64">
        <w:rPr>
          <w:rFonts w:ascii="Arial" w:hAnsi="Arial" w:cs="Arial"/>
          <w:color w:val="auto"/>
          <w:sz w:val="22"/>
          <w:szCs w:val="22"/>
        </w:rPr>
        <w:t xml:space="preserve">seguido por </w:t>
      </w:r>
      <w:r w:rsidR="009A44DF" w:rsidRPr="00F63A64">
        <w:rPr>
          <w:rFonts w:ascii="Arial" w:hAnsi="Arial" w:cs="Arial"/>
          <w:color w:val="auto"/>
          <w:sz w:val="22"/>
          <w:szCs w:val="22"/>
        </w:rPr>
        <w:t>el estrato tres con el 5,52%</w:t>
      </w:r>
      <w:r w:rsidR="00B54C55" w:rsidRPr="00F63A64">
        <w:rPr>
          <w:rFonts w:ascii="Arial" w:hAnsi="Arial" w:cs="Arial"/>
          <w:color w:val="auto"/>
          <w:sz w:val="22"/>
          <w:szCs w:val="22"/>
        </w:rPr>
        <w:t>.</w:t>
      </w:r>
      <w:r w:rsidR="005345D0" w:rsidRPr="00F63A64">
        <w:rPr>
          <w:rFonts w:ascii="Arial" w:hAnsi="Arial" w:cs="Arial"/>
          <w:color w:val="auto"/>
          <w:sz w:val="22"/>
          <w:szCs w:val="22"/>
        </w:rPr>
        <w:t xml:space="preserve"> </w:t>
      </w:r>
      <w:r w:rsidR="001B0192" w:rsidRPr="00F63A64">
        <w:rPr>
          <w:rFonts w:ascii="Arial" w:hAnsi="Arial" w:cs="Arial"/>
          <w:color w:val="auto"/>
          <w:sz w:val="22"/>
          <w:szCs w:val="22"/>
        </w:rPr>
        <w:t>(</w:t>
      </w:r>
      <w:r w:rsidR="001B0192" w:rsidRPr="00F63A64">
        <w:rPr>
          <w:rFonts w:ascii="Arial" w:hAnsi="Arial" w:cs="Arial"/>
          <w:sz w:val="22"/>
          <w:szCs w:val="22"/>
        </w:rPr>
        <w:t xml:space="preserve">Alcaldía Mayor de Bogotá, Secretaría Distrital de Salud de Bogotá &amp; Oficina de las Naciones Unidas contra la Droga y el Delito (UNODC) para la Región Andina y el Cono Sur, 2022 págs. </w:t>
      </w:r>
      <w:r w:rsidR="00A2180F" w:rsidRPr="00F63A64">
        <w:rPr>
          <w:rFonts w:ascii="Arial" w:hAnsi="Arial" w:cs="Arial"/>
          <w:sz w:val="22"/>
          <w:szCs w:val="22"/>
        </w:rPr>
        <w:t>68</w:t>
      </w:r>
      <w:r w:rsidR="001B0192" w:rsidRPr="00F63A64">
        <w:rPr>
          <w:rFonts w:ascii="Arial" w:hAnsi="Arial" w:cs="Arial"/>
          <w:sz w:val="22"/>
          <w:szCs w:val="22"/>
        </w:rPr>
        <w:t>-</w:t>
      </w:r>
      <w:r w:rsidR="00A2180F" w:rsidRPr="00F63A64">
        <w:rPr>
          <w:rFonts w:ascii="Arial" w:hAnsi="Arial" w:cs="Arial"/>
          <w:sz w:val="22"/>
          <w:szCs w:val="22"/>
        </w:rPr>
        <w:t>72</w:t>
      </w:r>
      <w:r w:rsidR="001B0192" w:rsidRPr="00F63A64">
        <w:rPr>
          <w:rFonts w:ascii="Arial" w:hAnsi="Arial" w:cs="Arial"/>
          <w:color w:val="auto"/>
          <w:sz w:val="22"/>
          <w:szCs w:val="22"/>
        </w:rPr>
        <w:t>).</w:t>
      </w:r>
    </w:p>
    <w:p w14:paraId="56F2A9B2" w14:textId="0DEAD903" w:rsidR="00764E7C" w:rsidRPr="00F63A64" w:rsidRDefault="00764E7C" w:rsidP="00C55BF3">
      <w:pPr>
        <w:pStyle w:val="BodyTextDesigner"/>
        <w:spacing w:after="0"/>
        <w:rPr>
          <w:rFonts w:ascii="Arial" w:hAnsi="Arial" w:cs="Arial"/>
          <w:color w:val="auto"/>
          <w:sz w:val="22"/>
          <w:szCs w:val="22"/>
        </w:rPr>
      </w:pPr>
    </w:p>
    <w:p w14:paraId="661D302F" w14:textId="3D610D24" w:rsidR="00D81F73" w:rsidRPr="00F63A64" w:rsidRDefault="2D65E3B3"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Con respecto al consumo de marihuana, es considerada como la sustancia ilícita de mayor consumo en Bogotá, el </w:t>
      </w:r>
      <w:r w:rsidR="3964BBF1" w:rsidRPr="7B6C06D0">
        <w:rPr>
          <w:rFonts w:ascii="Arial" w:hAnsi="Arial" w:cs="Arial"/>
          <w:color w:val="auto"/>
          <w:sz w:val="22"/>
          <w:szCs w:val="22"/>
        </w:rPr>
        <w:t>5</w:t>
      </w:r>
      <w:r w:rsidRPr="7B6C06D0">
        <w:rPr>
          <w:rFonts w:ascii="Arial" w:hAnsi="Arial" w:cs="Arial"/>
          <w:color w:val="auto"/>
          <w:sz w:val="22"/>
          <w:szCs w:val="22"/>
        </w:rPr>
        <w:t>.</w:t>
      </w:r>
      <w:r w:rsidR="3964BBF1" w:rsidRPr="7B6C06D0">
        <w:rPr>
          <w:rFonts w:ascii="Arial" w:hAnsi="Arial" w:cs="Arial"/>
          <w:color w:val="auto"/>
          <w:sz w:val="22"/>
          <w:szCs w:val="22"/>
        </w:rPr>
        <w:t>7</w:t>
      </w:r>
      <w:r w:rsidRPr="7B6C06D0">
        <w:rPr>
          <w:rFonts w:ascii="Arial" w:hAnsi="Arial" w:cs="Arial"/>
          <w:color w:val="auto"/>
          <w:sz w:val="22"/>
          <w:szCs w:val="22"/>
        </w:rPr>
        <w:t>1% reportan consumo en el último año</w:t>
      </w:r>
      <w:r w:rsidR="3964BBF1" w:rsidRPr="7B6C06D0">
        <w:rPr>
          <w:rFonts w:ascii="Arial" w:hAnsi="Arial" w:cs="Arial"/>
          <w:color w:val="auto"/>
          <w:sz w:val="22"/>
          <w:szCs w:val="22"/>
        </w:rPr>
        <w:t xml:space="preserve"> o consumo reciente </w:t>
      </w:r>
      <w:r w:rsidR="281D6428" w:rsidRPr="7B6C06D0">
        <w:rPr>
          <w:rFonts w:ascii="Arial" w:hAnsi="Arial" w:cs="Arial"/>
          <w:color w:val="auto"/>
          <w:sz w:val="22"/>
          <w:szCs w:val="22"/>
        </w:rPr>
        <w:t>que equivale a 371.086 personas</w:t>
      </w:r>
      <w:r w:rsidRPr="7B6C06D0">
        <w:rPr>
          <w:rFonts w:ascii="Arial" w:hAnsi="Arial" w:cs="Arial"/>
          <w:color w:val="auto"/>
          <w:sz w:val="22"/>
          <w:szCs w:val="22"/>
        </w:rPr>
        <w:t xml:space="preserve">, señalando que el mayor porcentaje de consumo se encuentra en el grupo de 18 a 24 años con el </w:t>
      </w:r>
      <w:r w:rsidR="3964BBF1" w:rsidRPr="7B6C06D0">
        <w:rPr>
          <w:rFonts w:ascii="Arial" w:hAnsi="Arial" w:cs="Arial"/>
          <w:color w:val="auto"/>
          <w:sz w:val="22"/>
          <w:szCs w:val="22"/>
        </w:rPr>
        <w:t>9,2</w:t>
      </w:r>
      <w:r w:rsidRPr="7B6C06D0">
        <w:rPr>
          <w:rFonts w:ascii="Arial" w:hAnsi="Arial" w:cs="Arial"/>
          <w:color w:val="auto"/>
          <w:sz w:val="22"/>
          <w:szCs w:val="22"/>
        </w:rPr>
        <w:t xml:space="preserve">%, seguido por el grupo de </w:t>
      </w:r>
      <w:r w:rsidR="3964BBF1" w:rsidRPr="7B6C06D0">
        <w:rPr>
          <w:rFonts w:ascii="Arial" w:hAnsi="Arial" w:cs="Arial"/>
          <w:color w:val="auto"/>
          <w:sz w:val="22"/>
          <w:szCs w:val="22"/>
        </w:rPr>
        <w:t xml:space="preserve">menores de edad de 12-17años </w:t>
      </w:r>
      <w:r w:rsidRPr="7B6C06D0">
        <w:rPr>
          <w:rFonts w:ascii="Arial" w:hAnsi="Arial" w:cs="Arial"/>
          <w:color w:val="auto"/>
          <w:sz w:val="22"/>
          <w:szCs w:val="22"/>
        </w:rPr>
        <w:t xml:space="preserve">con el </w:t>
      </w:r>
      <w:r w:rsidR="3964BBF1" w:rsidRPr="7B6C06D0">
        <w:rPr>
          <w:rFonts w:ascii="Arial" w:hAnsi="Arial" w:cs="Arial"/>
          <w:color w:val="auto"/>
          <w:sz w:val="22"/>
          <w:szCs w:val="22"/>
        </w:rPr>
        <w:t>7</w:t>
      </w:r>
      <w:r w:rsidRPr="7B6C06D0">
        <w:rPr>
          <w:rFonts w:ascii="Arial" w:hAnsi="Arial" w:cs="Arial"/>
          <w:color w:val="auto"/>
          <w:sz w:val="22"/>
          <w:szCs w:val="22"/>
        </w:rPr>
        <w:t>.</w:t>
      </w:r>
      <w:r w:rsidR="3964BBF1" w:rsidRPr="7B6C06D0">
        <w:rPr>
          <w:rFonts w:ascii="Arial" w:hAnsi="Arial" w:cs="Arial"/>
          <w:color w:val="auto"/>
          <w:sz w:val="22"/>
          <w:szCs w:val="22"/>
        </w:rPr>
        <w:t>1</w:t>
      </w:r>
      <w:r w:rsidR="44457A87" w:rsidRPr="7B6C06D0">
        <w:rPr>
          <w:rFonts w:ascii="Arial" w:hAnsi="Arial" w:cs="Arial"/>
          <w:color w:val="auto"/>
          <w:sz w:val="22"/>
          <w:szCs w:val="22"/>
        </w:rPr>
        <w:t>%.</w:t>
      </w:r>
      <w:r w:rsidRPr="7B6C06D0">
        <w:rPr>
          <w:rFonts w:ascii="Arial" w:hAnsi="Arial" w:cs="Arial"/>
          <w:color w:val="auto"/>
          <w:sz w:val="22"/>
          <w:szCs w:val="22"/>
        </w:rPr>
        <w:t xml:space="preserve"> </w:t>
      </w:r>
    </w:p>
    <w:p w14:paraId="7BBE46E2" w14:textId="77777777" w:rsidR="00BB50AB" w:rsidRPr="00F63A64" w:rsidRDefault="00BB50AB" w:rsidP="00D81F73">
      <w:pPr>
        <w:pStyle w:val="BodyTextDesigner"/>
        <w:spacing w:after="0"/>
        <w:rPr>
          <w:rFonts w:ascii="Arial" w:hAnsi="Arial" w:cs="Arial"/>
          <w:color w:val="auto"/>
          <w:sz w:val="22"/>
          <w:szCs w:val="22"/>
        </w:rPr>
      </w:pPr>
    </w:p>
    <w:p w14:paraId="7954045A" w14:textId="309AAF9C" w:rsidR="00D81F73" w:rsidRPr="00F63A64" w:rsidRDefault="00D81F73" w:rsidP="00D81F73">
      <w:pPr>
        <w:pStyle w:val="BodyTextDesigner"/>
        <w:spacing w:after="0"/>
        <w:rPr>
          <w:rFonts w:ascii="Arial" w:hAnsi="Arial" w:cs="Arial"/>
          <w:color w:val="auto"/>
          <w:sz w:val="22"/>
          <w:szCs w:val="22"/>
        </w:rPr>
      </w:pPr>
      <w:r w:rsidRPr="00F63A64">
        <w:rPr>
          <w:rFonts w:ascii="Arial" w:hAnsi="Arial" w:cs="Arial"/>
          <w:color w:val="auto"/>
          <w:sz w:val="22"/>
          <w:szCs w:val="22"/>
        </w:rPr>
        <w:t>En relación con el consumo problemático o abusivo, 148.804.799 personas lo presentan y de esta cantidad, más de la mitad, se ubican principalmente en el grupo de 12 a 34 años; así: de 18-24: 4</w:t>
      </w:r>
      <w:r w:rsidR="0048005A" w:rsidRPr="00F63A64">
        <w:rPr>
          <w:rFonts w:ascii="Arial" w:hAnsi="Arial" w:cs="Arial"/>
          <w:color w:val="auto"/>
          <w:sz w:val="22"/>
          <w:szCs w:val="22"/>
        </w:rPr>
        <w:t>6</w:t>
      </w:r>
      <w:r w:rsidRPr="00F63A64">
        <w:rPr>
          <w:rFonts w:ascii="Arial" w:hAnsi="Arial" w:cs="Arial"/>
          <w:color w:val="auto"/>
          <w:sz w:val="22"/>
          <w:szCs w:val="22"/>
        </w:rPr>
        <w:t>.6</w:t>
      </w:r>
      <w:r w:rsidR="0048005A" w:rsidRPr="00F63A64">
        <w:rPr>
          <w:rFonts w:ascii="Arial" w:hAnsi="Arial" w:cs="Arial"/>
          <w:color w:val="auto"/>
          <w:sz w:val="22"/>
          <w:szCs w:val="22"/>
        </w:rPr>
        <w:t>87</w:t>
      </w:r>
      <w:r w:rsidRPr="00F63A64">
        <w:rPr>
          <w:rFonts w:ascii="Arial" w:hAnsi="Arial" w:cs="Arial"/>
          <w:color w:val="auto"/>
          <w:sz w:val="22"/>
          <w:szCs w:val="22"/>
        </w:rPr>
        <w:t xml:space="preserve"> personas y de 24-34 años</w:t>
      </w:r>
      <w:r w:rsidR="000A756C" w:rsidRPr="00F63A64">
        <w:rPr>
          <w:rFonts w:ascii="Arial" w:hAnsi="Arial" w:cs="Arial"/>
          <w:color w:val="auto"/>
          <w:sz w:val="22"/>
          <w:szCs w:val="22"/>
        </w:rPr>
        <w:t>: 52.940</w:t>
      </w:r>
      <w:r w:rsidRPr="00F63A64">
        <w:rPr>
          <w:rFonts w:ascii="Arial" w:hAnsi="Arial" w:cs="Arial"/>
          <w:color w:val="auto"/>
          <w:sz w:val="22"/>
          <w:szCs w:val="22"/>
        </w:rPr>
        <w:t xml:space="preserve"> personas. Adicionalmente es importante señalar que los menores de edad presentan un 7.23% lo que equivale a 27.477 personas</w:t>
      </w:r>
      <w:r w:rsidR="00837D61" w:rsidRPr="00F63A64">
        <w:rPr>
          <w:rFonts w:ascii="Arial" w:hAnsi="Arial" w:cs="Arial"/>
          <w:color w:val="auto"/>
          <w:sz w:val="22"/>
          <w:szCs w:val="22"/>
        </w:rPr>
        <w:t>, con el agravante que para los menores de 18 años todas las sustancias psicoactivas son ilegales</w:t>
      </w:r>
      <w:r w:rsidRPr="00F63A64">
        <w:rPr>
          <w:rFonts w:ascii="Arial" w:hAnsi="Arial" w:cs="Arial"/>
          <w:color w:val="auto"/>
          <w:sz w:val="22"/>
          <w:szCs w:val="22"/>
        </w:rPr>
        <w:t>. La prevalencia más alta se registra en la zona 2 que corresponde a las localidades de Chapinero, Barrios Unidos y Teusaquillo con el 1</w:t>
      </w:r>
      <w:r w:rsidR="00311656" w:rsidRPr="00F63A64">
        <w:rPr>
          <w:rFonts w:ascii="Arial" w:hAnsi="Arial" w:cs="Arial"/>
          <w:color w:val="auto"/>
          <w:sz w:val="22"/>
          <w:szCs w:val="22"/>
        </w:rPr>
        <w:t>2</w:t>
      </w:r>
      <w:r w:rsidRPr="00F63A64">
        <w:rPr>
          <w:rFonts w:ascii="Arial" w:hAnsi="Arial" w:cs="Arial"/>
          <w:color w:val="auto"/>
          <w:sz w:val="22"/>
          <w:szCs w:val="22"/>
        </w:rPr>
        <w:t>,</w:t>
      </w:r>
      <w:r w:rsidR="00311656" w:rsidRPr="00F63A64">
        <w:rPr>
          <w:rFonts w:ascii="Arial" w:hAnsi="Arial" w:cs="Arial"/>
          <w:color w:val="auto"/>
          <w:sz w:val="22"/>
          <w:szCs w:val="22"/>
        </w:rPr>
        <w:t>88</w:t>
      </w:r>
      <w:r w:rsidRPr="00F63A64">
        <w:rPr>
          <w:rFonts w:ascii="Arial" w:hAnsi="Arial" w:cs="Arial"/>
          <w:color w:val="auto"/>
          <w:sz w:val="22"/>
          <w:szCs w:val="22"/>
        </w:rPr>
        <w:t xml:space="preserve">% seguido por la zona </w:t>
      </w:r>
      <w:r w:rsidR="004E38B6" w:rsidRPr="00F63A64">
        <w:rPr>
          <w:rFonts w:ascii="Arial" w:hAnsi="Arial" w:cs="Arial"/>
          <w:color w:val="auto"/>
          <w:sz w:val="22"/>
          <w:szCs w:val="22"/>
        </w:rPr>
        <w:t>10 que</w:t>
      </w:r>
      <w:r w:rsidRPr="00F63A64">
        <w:rPr>
          <w:rFonts w:ascii="Arial" w:hAnsi="Arial" w:cs="Arial"/>
          <w:color w:val="auto"/>
          <w:sz w:val="22"/>
          <w:szCs w:val="22"/>
        </w:rPr>
        <w:t xml:space="preserve"> corresponde a la localidad de Usaquén con el 1</w:t>
      </w:r>
      <w:r w:rsidR="00311656" w:rsidRPr="00F63A64">
        <w:rPr>
          <w:rFonts w:ascii="Arial" w:hAnsi="Arial" w:cs="Arial"/>
          <w:color w:val="auto"/>
          <w:sz w:val="22"/>
          <w:szCs w:val="22"/>
        </w:rPr>
        <w:t>1</w:t>
      </w:r>
      <w:r w:rsidRPr="00F63A64">
        <w:rPr>
          <w:rFonts w:ascii="Arial" w:hAnsi="Arial" w:cs="Arial"/>
          <w:color w:val="auto"/>
          <w:sz w:val="22"/>
          <w:szCs w:val="22"/>
        </w:rPr>
        <w:t>,</w:t>
      </w:r>
      <w:r w:rsidR="00311656" w:rsidRPr="00F63A64">
        <w:rPr>
          <w:rFonts w:ascii="Arial" w:hAnsi="Arial" w:cs="Arial"/>
          <w:color w:val="auto"/>
          <w:sz w:val="22"/>
          <w:szCs w:val="22"/>
        </w:rPr>
        <w:t>2</w:t>
      </w:r>
      <w:r w:rsidRPr="00F63A64">
        <w:rPr>
          <w:rFonts w:ascii="Arial" w:hAnsi="Arial" w:cs="Arial"/>
          <w:color w:val="auto"/>
          <w:sz w:val="22"/>
          <w:szCs w:val="22"/>
        </w:rPr>
        <w:t xml:space="preserve">9% y con respecto al consumo reciente de sustancias ilícitas por estrato; el </w:t>
      </w:r>
      <w:r w:rsidR="00265ED3" w:rsidRPr="00F63A64">
        <w:rPr>
          <w:rFonts w:ascii="Arial" w:hAnsi="Arial" w:cs="Arial"/>
          <w:color w:val="auto"/>
          <w:sz w:val="22"/>
          <w:szCs w:val="22"/>
        </w:rPr>
        <w:t xml:space="preserve">mayor consumo reciente </w:t>
      </w:r>
      <w:r w:rsidRPr="00F63A64">
        <w:rPr>
          <w:rFonts w:ascii="Arial" w:hAnsi="Arial" w:cs="Arial"/>
          <w:color w:val="auto"/>
          <w:sz w:val="22"/>
          <w:szCs w:val="22"/>
        </w:rPr>
        <w:t>se encuentran los estratos cuatro, cinco y seis</w:t>
      </w:r>
      <w:r w:rsidR="00265ED3" w:rsidRPr="00F63A64">
        <w:rPr>
          <w:rFonts w:ascii="Arial" w:hAnsi="Arial" w:cs="Arial"/>
          <w:color w:val="auto"/>
          <w:sz w:val="22"/>
          <w:szCs w:val="22"/>
        </w:rPr>
        <w:t xml:space="preserve"> con el 12%</w:t>
      </w:r>
      <w:r w:rsidR="00E86130" w:rsidRPr="00F63A64">
        <w:rPr>
          <w:rFonts w:ascii="Arial" w:hAnsi="Arial" w:cs="Arial"/>
          <w:color w:val="auto"/>
          <w:sz w:val="22"/>
          <w:szCs w:val="22"/>
        </w:rPr>
        <w:t xml:space="preserve"> y va decreciendo a menor estrato.</w:t>
      </w:r>
      <w:r w:rsidRPr="00F63A64">
        <w:rPr>
          <w:rFonts w:ascii="Arial" w:hAnsi="Arial" w:cs="Arial"/>
          <w:color w:val="auto"/>
          <w:sz w:val="22"/>
          <w:szCs w:val="22"/>
        </w:rPr>
        <w:t xml:space="preserve"> (</w:t>
      </w:r>
      <w:r w:rsidRPr="00F63A64">
        <w:rPr>
          <w:rFonts w:ascii="Arial" w:hAnsi="Arial" w:cs="Arial"/>
          <w:sz w:val="22"/>
          <w:szCs w:val="22"/>
        </w:rPr>
        <w:t xml:space="preserve">Alcaldía Mayor de Bogotá, Secretaría Distrital de Salud de Bogotá &amp; Oficina de las Naciones Unidas contra la Droga y el Delito (UNODC) para la Región Andina y el Cono Sur, 2022 págs. </w:t>
      </w:r>
      <w:r w:rsidR="008C3EB4" w:rsidRPr="00F63A64">
        <w:rPr>
          <w:rFonts w:ascii="Arial" w:hAnsi="Arial" w:cs="Arial"/>
          <w:sz w:val="22"/>
          <w:szCs w:val="22"/>
        </w:rPr>
        <w:t>75</w:t>
      </w:r>
      <w:r w:rsidRPr="00F63A64">
        <w:rPr>
          <w:rFonts w:ascii="Arial" w:hAnsi="Arial" w:cs="Arial"/>
          <w:sz w:val="22"/>
          <w:szCs w:val="22"/>
        </w:rPr>
        <w:t>-</w:t>
      </w:r>
      <w:r w:rsidR="008C3EB4" w:rsidRPr="00F63A64">
        <w:rPr>
          <w:rFonts w:ascii="Arial" w:hAnsi="Arial" w:cs="Arial"/>
          <w:sz w:val="22"/>
          <w:szCs w:val="22"/>
        </w:rPr>
        <w:t>80</w:t>
      </w:r>
      <w:r w:rsidRPr="00F63A64">
        <w:rPr>
          <w:rFonts w:ascii="Arial" w:hAnsi="Arial" w:cs="Arial"/>
          <w:color w:val="auto"/>
          <w:sz w:val="22"/>
          <w:szCs w:val="22"/>
        </w:rPr>
        <w:t>).</w:t>
      </w:r>
    </w:p>
    <w:p w14:paraId="70D58D12" w14:textId="4B91E0F4" w:rsidR="00D81F73" w:rsidRPr="00F63A64" w:rsidRDefault="00D81F73" w:rsidP="00C55BF3">
      <w:pPr>
        <w:pStyle w:val="BodyTextDesigner"/>
        <w:spacing w:after="0"/>
        <w:rPr>
          <w:rFonts w:ascii="Arial" w:hAnsi="Arial" w:cs="Arial"/>
          <w:color w:val="auto"/>
          <w:sz w:val="22"/>
          <w:szCs w:val="22"/>
        </w:rPr>
      </w:pPr>
    </w:p>
    <w:p w14:paraId="048722C1" w14:textId="19533E7F" w:rsidR="00764E7C" w:rsidRPr="00F63A64" w:rsidRDefault="2B5B5D18" w:rsidP="00C55BF3">
      <w:pPr>
        <w:pStyle w:val="BodyTextDesigner"/>
        <w:spacing w:after="0"/>
        <w:rPr>
          <w:rFonts w:ascii="Arial" w:hAnsi="Arial" w:cs="Arial"/>
          <w:color w:val="auto"/>
          <w:sz w:val="22"/>
          <w:szCs w:val="22"/>
        </w:rPr>
      </w:pPr>
      <w:r w:rsidRPr="7B6C06D0">
        <w:rPr>
          <w:rFonts w:ascii="Arial" w:hAnsi="Arial" w:cs="Arial"/>
          <w:color w:val="auto"/>
          <w:sz w:val="22"/>
          <w:szCs w:val="22"/>
        </w:rPr>
        <w:t>A</w:t>
      </w:r>
      <w:r w:rsidR="049931D9" w:rsidRPr="7B6C06D0">
        <w:rPr>
          <w:rFonts w:ascii="Arial" w:hAnsi="Arial" w:cs="Arial"/>
          <w:color w:val="auto"/>
          <w:sz w:val="22"/>
          <w:szCs w:val="22"/>
        </w:rPr>
        <w:t>lguna de las conclusiones que nos presenta el estudio</w:t>
      </w:r>
      <w:r w:rsidR="3CD6C852" w:rsidRPr="7B6C06D0">
        <w:rPr>
          <w:rFonts w:ascii="Arial" w:hAnsi="Arial" w:cs="Arial"/>
          <w:color w:val="auto"/>
          <w:sz w:val="22"/>
          <w:szCs w:val="22"/>
        </w:rPr>
        <w:t>;</w:t>
      </w:r>
      <w:r w:rsidR="049931D9" w:rsidRPr="7B6C06D0">
        <w:rPr>
          <w:rFonts w:ascii="Arial" w:hAnsi="Arial" w:cs="Arial"/>
          <w:color w:val="auto"/>
          <w:sz w:val="22"/>
          <w:szCs w:val="22"/>
        </w:rPr>
        <w:t xml:space="preserve"> es que las sustancias psicoactivas legales de mayor consumo</w:t>
      </w:r>
      <w:r w:rsidR="3CD6C852" w:rsidRPr="7B6C06D0">
        <w:rPr>
          <w:rFonts w:ascii="Arial" w:hAnsi="Arial" w:cs="Arial"/>
          <w:color w:val="auto"/>
          <w:sz w:val="22"/>
          <w:szCs w:val="22"/>
        </w:rPr>
        <w:t xml:space="preserve"> siguen siendo </w:t>
      </w:r>
      <w:r w:rsidR="049931D9" w:rsidRPr="7B6C06D0">
        <w:rPr>
          <w:rFonts w:ascii="Arial" w:hAnsi="Arial" w:cs="Arial"/>
          <w:color w:val="auto"/>
          <w:sz w:val="22"/>
          <w:szCs w:val="22"/>
        </w:rPr>
        <w:t xml:space="preserve">el alcohol y el tabaco, siendo el alcohol el de mayor consumo con </w:t>
      </w:r>
      <w:r w:rsidR="00F77F5B" w:rsidRPr="7B6C06D0">
        <w:rPr>
          <w:rFonts w:ascii="Arial" w:hAnsi="Arial" w:cs="Arial"/>
          <w:color w:val="auto"/>
          <w:sz w:val="22"/>
          <w:szCs w:val="22"/>
        </w:rPr>
        <w:t xml:space="preserve">2.533.364 </w:t>
      </w:r>
      <w:r w:rsidR="60768123" w:rsidRPr="7B6C06D0">
        <w:rPr>
          <w:rFonts w:ascii="Arial" w:hAnsi="Arial" w:cs="Arial"/>
          <w:color w:val="auto"/>
          <w:sz w:val="22"/>
          <w:szCs w:val="22"/>
        </w:rPr>
        <w:t>personas, y</w:t>
      </w:r>
      <w:r w:rsidR="3CD6C852" w:rsidRPr="7B6C06D0">
        <w:rPr>
          <w:rFonts w:ascii="Arial" w:hAnsi="Arial" w:cs="Arial"/>
          <w:color w:val="auto"/>
          <w:sz w:val="22"/>
          <w:szCs w:val="22"/>
        </w:rPr>
        <w:t xml:space="preserve"> de esas 531 personas presentan consumo abusivo. En relación con el tabaco se presenta una disminución</w:t>
      </w:r>
      <w:r w:rsidR="0475D951" w:rsidRPr="7B6C06D0">
        <w:rPr>
          <w:rFonts w:ascii="Arial" w:hAnsi="Arial" w:cs="Arial"/>
          <w:color w:val="auto"/>
          <w:sz w:val="22"/>
          <w:szCs w:val="22"/>
        </w:rPr>
        <w:t xml:space="preserve"> de</w:t>
      </w:r>
      <w:r w:rsidR="3CD6C852" w:rsidRPr="7B6C06D0">
        <w:rPr>
          <w:rFonts w:ascii="Arial" w:hAnsi="Arial" w:cs="Arial"/>
          <w:color w:val="auto"/>
          <w:sz w:val="22"/>
          <w:szCs w:val="22"/>
        </w:rPr>
        <w:t xml:space="preserve"> nuevos consumidores</w:t>
      </w:r>
      <w:r w:rsidR="0475D951" w:rsidRPr="7B6C06D0">
        <w:rPr>
          <w:rFonts w:ascii="Arial" w:hAnsi="Arial" w:cs="Arial"/>
          <w:color w:val="auto"/>
          <w:sz w:val="22"/>
          <w:szCs w:val="22"/>
        </w:rPr>
        <w:t>, no obstante, el consumo se aumenta</w:t>
      </w:r>
      <w:r w:rsidR="60768123" w:rsidRPr="7B6C06D0">
        <w:rPr>
          <w:rFonts w:ascii="Arial" w:hAnsi="Arial" w:cs="Arial"/>
          <w:color w:val="auto"/>
          <w:sz w:val="22"/>
          <w:szCs w:val="22"/>
        </w:rPr>
        <w:t xml:space="preserve"> en mujeres, y </w:t>
      </w:r>
      <w:r w:rsidR="3CD6C852" w:rsidRPr="7B6C06D0">
        <w:rPr>
          <w:rFonts w:ascii="Arial" w:hAnsi="Arial" w:cs="Arial"/>
          <w:color w:val="auto"/>
          <w:sz w:val="22"/>
          <w:szCs w:val="22"/>
        </w:rPr>
        <w:t xml:space="preserve">en la franja de 12 a 24 </w:t>
      </w:r>
      <w:r w:rsidR="60768123" w:rsidRPr="7B6C06D0">
        <w:rPr>
          <w:rFonts w:ascii="Arial" w:hAnsi="Arial" w:cs="Arial"/>
          <w:color w:val="auto"/>
          <w:sz w:val="22"/>
          <w:szCs w:val="22"/>
        </w:rPr>
        <w:t xml:space="preserve">años, </w:t>
      </w:r>
      <w:r w:rsidR="1649D5A1" w:rsidRPr="7B6C06D0">
        <w:rPr>
          <w:rFonts w:ascii="Arial" w:hAnsi="Arial" w:cs="Arial"/>
          <w:color w:val="auto"/>
          <w:sz w:val="22"/>
          <w:szCs w:val="22"/>
        </w:rPr>
        <w:t>haciendo un desplazamiento hacia el uso de vapeadores o dispositivos de calentamiento</w:t>
      </w:r>
      <w:r w:rsidR="71102EA8" w:rsidRPr="7B6C06D0">
        <w:rPr>
          <w:rFonts w:ascii="Arial" w:hAnsi="Arial" w:cs="Arial"/>
          <w:color w:val="auto"/>
          <w:sz w:val="22"/>
          <w:szCs w:val="22"/>
        </w:rPr>
        <w:t xml:space="preserve">; </w:t>
      </w:r>
      <w:r w:rsidRPr="7B6C06D0">
        <w:rPr>
          <w:rFonts w:ascii="Arial" w:hAnsi="Arial" w:cs="Arial"/>
          <w:color w:val="auto"/>
          <w:sz w:val="22"/>
          <w:szCs w:val="22"/>
        </w:rPr>
        <w:t xml:space="preserve">mostrando que efectivamente se pueden transformar los patrones de consumo e incorporar nuevas prácticas, tal como ha sucedido con </w:t>
      </w:r>
      <w:r w:rsidR="14FF4707" w:rsidRPr="7B6C06D0">
        <w:rPr>
          <w:rFonts w:ascii="Arial" w:hAnsi="Arial" w:cs="Arial"/>
          <w:color w:val="auto"/>
          <w:sz w:val="22"/>
          <w:szCs w:val="22"/>
        </w:rPr>
        <w:t>la implementación de estrategias</w:t>
      </w:r>
      <w:r w:rsidRPr="7B6C06D0">
        <w:rPr>
          <w:rFonts w:ascii="Arial" w:hAnsi="Arial" w:cs="Arial"/>
          <w:color w:val="auto"/>
          <w:sz w:val="22"/>
          <w:szCs w:val="22"/>
        </w:rPr>
        <w:t xml:space="preserve"> de control normativo y social</w:t>
      </w:r>
      <w:r w:rsidR="14FF4707" w:rsidRPr="7B6C06D0">
        <w:rPr>
          <w:rFonts w:ascii="Arial" w:hAnsi="Arial" w:cs="Arial"/>
          <w:color w:val="auto"/>
          <w:sz w:val="22"/>
          <w:szCs w:val="22"/>
        </w:rPr>
        <w:t>;</w:t>
      </w:r>
      <w:r w:rsidRPr="7B6C06D0">
        <w:rPr>
          <w:rFonts w:ascii="Arial" w:hAnsi="Arial" w:cs="Arial"/>
          <w:color w:val="auto"/>
          <w:sz w:val="22"/>
          <w:szCs w:val="22"/>
        </w:rPr>
        <w:t xml:space="preserve"> como son</w:t>
      </w:r>
      <w:r w:rsidR="14FF4707" w:rsidRPr="7B6C06D0">
        <w:rPr>
          <w:rFonts w:ascii="Arial" w:hAnsi="Arial" w:cs="Arial"/>
          <w:color w:val="auto"/>
          <w:sz w:val="22"/>
          <w:szCs w:val="22"/>
        </w:rPr>
        <w:t>:</w:t>
      </w:r>
      <w:r w:rsidRPr="7B6C06D0">
        <w:rPr>
          <w:rFonts w:ascii="Arial" w:hAnsi="Arial" w:cs="Arial"/>
          <w:color w:val="auto"/>
          <w:sz w:val="22"/>
          <w:szCs w:val="22"/>
        </w:rPr>
        <w:t xml:space="preserve"> </w:t>
      </w:r>
      <w:r w:rsidR="14FF4707" w:rsidRPr="7B6C06D0">
        <w:rPr>
          <w:rFonts w:ascii="Arial" w:hAnsi="Arial" w:cs="Arial"/>
          <w:color w:val="auto"/>
          <w:sz w:val="22"/>
          <w:szCs w:val="22"/>
        </w:rPr>
        <w:t>L</w:t>
      </w:r>
      <w:r w:rsidRPr="7B6C06D0">
        <w:rPr>
          <w:rFonts w:ascii="Arial" w:hAnsi="Arial" w:cs="Arial"/>
          <w:color w:val="auto"/>
          <w:sz w:val="22"/>
          <w:szCs w:val="22"/>
        </w:rPr>
        <w:t>os espacios libres de humo acciones en el ámbito público y privado</w:t>
      </w:r>
      <w:r w:rsidR="71102EA8" w:rsidRPr="7B6C06D0">
        <w:rPr>
          <w:rFonts w:ascii="Arial" w:hAnsi="Arial" w:cs="Arial"/>
          <w:color w:val="auto"/>
          <w:sz w:val="22"/>
          <w:szCs w:val="22"/>
        </w:rPr>
        <w:t xml:space="preserve">. Adicionalmente hay que tener en cuenta que la industria del tabaco también </w:t>
      </w:r>
      <w:r w:rsidR="26E449B3" w:rsidRPr="7B6C06D0">
        <w:rPr>
          <w:rFonts w:ascii="Arial" w:hAnsi="Arial" w:cs="Arial"/>
          <w:color w:val="auto"/>
          <w:sz w:val="22"/>
          <w:szCs w:val="22"/>
        </w:rPr>
        <w:t xml:space="preserve">ha </w:t>
      </w:r>
      <w:r w:rsidR="641F6F61" w:rsidRPr="7B6C06D0">
        <w:rPr>
          <w:rFonts w:ascii="Arial" w:hAnsi="Arial" w:cs="Arial"/>
          <w:color w:val="auto"/>
          <w:sz w:val="22"/>
          <w:szCs w:val="22"/>
        </w:rPr>
        <w:t>cambiado</w:t>
      </w:r>
      <w:r w:rsidR="26E449B3" w:rsidRPr="7B6C06D0">
        <w:rPr>
          <w:rFonts w:ascii="Arial" w:hAnsi="Arial" w:cs="Arial"/>
          <w:color w:val="auto"/>
          <w:sz w:val="22"/>
          <w:szCs w:val="22"/>
        </w:rPr>
        <w:t xml:space="preserve"> su estrategia mercantil incorporando nuevos dispositivos como son los cigarrillos electrónicos y el uso de vapeadores llegando la población joven con llamativos, colores y olores para captar nuevos consumidores , presentándolos como una estrategia de reducción de riesgos y daños, es decir; que tienen menos efectos que el </w:t>
      </w:r>
      <w:r w:rsidR="26E449B3" w:rsidRPr="7B6C06D0">
        <w:rPr>
          <w:rFonts w:ascii="Arial" w:hAnsi="Arial" w:cs="Arial"/>
          <w:color w:val="auto"/>
          <w:sz w:val="22"/>
          <w:szCs w:val="22"/>
        </w:rPr>
        <w:lastRenderedPageBreak/>
        <w:t xml:space="preserve">cigarrillo, no obstante, la evidencia muestra que sus efectos pueden ser </w:t>
      </w:r>
      <w:r w:rsidR="4C778738" w:rsidRPr="7B6C06D0">
        <w:rPr>
          <w:rFonts w:ascii="Arial" w:hAnsi="Arial" w:cs="Arial"/>
          <w:color w:val="auto"/>
          <w:sz w:val="22"/>
          <w:szCs w:val="22"/>
        </w:rPr>
        <w:t>más</w:t>
      </w:r>
      <w:r w:rsidR="26E449B3" w:rsidRPr="7B6C06D0">
        <w:rPr>
          <w:rFonts w:ascii="Arial" w:hAnsi="Arial" w:cs="Arial"/>
          <w:color w:val="auto"/>
          <w:sz w:val="22"/>
          <w:szCs w:val="22"/>
        </w:rPr>
        <w:t xml:space="preserve"> nefastos que el cigarrillo tradicional.</w:t>
      </w:r>
    </w:p>
    <w:p w14:paraId="2DC873C9" w14:textId="77777777" w:rsidR="00047273" w:rsidRPr="00F63A64" w:rsidRDefault="00047273" w:rsidP="00C55BF3">
      <w:pPr>
        <w:pStyle w:val="BodyTextDesigner"/>
        <w:spacing w:after="0"/>
        <w:rPr>
          <w:rFonts w:ascii="Arial" w:hAnsi="Arial" w:cs="Arial"/>
          <w:color w:val="auto"/>
          <w:sz w:val="22"/>
          <w:szCs w:val="22"/>
        </w:rPr>
      </w:pPr>
    </w:p>
    <w:p w14:paraId="222D9A07" w14:textId="5CE7BF71" w:rsidR="00A62D32" w:rsidRPr="00F63A64" w:rsidRDefault="00A62D32"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Esta información necesariamente se constituye en una alerta, si bien es cierto que las acciones se deben centrar sobre estas franjas poblacionales; la puesta más importante debe estar situada en las familias pues es en este ámbito que se construyen los patrones de consumo y los primeros contactos con las sustancias psicoactivas legales. Por esta razón en la entidad se está trabajando en la construcción e implementación de </w:t>
      </w:r>
      <w:r w:rsidR="001F513E" w:rsidRPr="00F63A64">
        <w:rPr>
          <w:rFonts w:ascii="Arial" w:hAnsi="Arial" w:cs="Arial"/>
          <w:color w:val="auto"/>
          <w:sz w:val="22"/>
          <w:szCs w:val="22"/>
        </w:rPr>
        <w:t xml:space="preserve">un manual para </w:t>
      </w:r>
      <w:r w:rsidRPr="00F63A64">
        <w:rPr>
          <w:rFonts w:ascii="Arial" w:hAnsi="Arial" w:cs="Arial"/>
          <w:color w:val="auto"/>
          <w:sz w:val="22"/>
          <w:szCs w:val="22"/>
        </w:rPr>
        <w:t xml:space="preserve">abordar el consumo de sustancias psicoactivas con familias, jóvenes vinculados al sistema de responsabilidad </w:t>
      </w:r>
      <w:r w:rsidR="00854258" w:rsidRPr="00F63A64">
        <w:rPr>
          <w:rFonts w:ascii="Arial" w:hAnsi="Arial" w:cs="Arial"/>
          <w:color w:val="auto"/>
          <w:sz w:val="22"/>
          <w:szCs w:val="22"/>
        </w:rPr>
        <w:t xml:space="preserve">para </w:t>
      </w:r>
      <w:r w:rsidRPr="00F63A64">
        <w:rPr>
          <w:rFonts w:ascii="Arial" w:hAnsi="Arial" w:cs="Arial"/>
          <w:color w:val="auto"/>
          <w:sz w:val="22"/>
          <w:szCs w:val="22"/>
        </w:rPr>
        <w:t>adolescente</w:t>
      </w:r>
      <w:r w:rsidR="00854258" w:rsidRPr="00F63A64">
        <w:rPr>
          <w:rFonts w:ascii="Arial" w:hAnsi="Arial" w:cs="Arial"/>
          <w:color w:val="auto"/>
          <w:sz w:val="22"/>
          <w:szCs w:val="22"/>
        </w:rPr>
        <w:t>s</w:t>
      </w:r>
      <w:r w:rsidRPr="00F63A64">
        <w:rPr>
          <w:rFonts w:ascii="Arial" w:hAnsi="Arial" w:cs="Arial"/>
          <w:color w:val="auto"/>
          <w:sz w:val="22"/>
          <w:szCs w:val="22"/>
        </w:rPr>
        <w:t xml:space="preserve"> -SRPA- </w:t>
      </w:r>
      <w:r w:rsidR="00854258" w:rsidRPr="00F63A64">
        <w:rPr>
          <w:rFonts w:ascii="Arial" w:hAnsi="Arial" w:cs="Arial"/>
          <w:color w:val="auto"/>
          <w:sz w:val="22"/>
          <w:szCs w:val="22"/>
        </w:rPr>
        <w:t xml:space="preserve">consumos iniciales con población juvenil </w:t>
      </w:r>
      <w:r w:rsidRPr="00F63A64">
        <w:rPr>
          <w:rFonts w:ascii="Arial" w:hAnsi="Arial" w:cs="Arial"/>
          <w:color w:val="auto"/>
          <w:sz w:val="22"/>
          <w:szCs w:val="22"/>
        </w:rPr>
        <w:t xml:space="preserve">y </w:t>
      </w:r>
      <w:r w:rsidR="00854258" w:rsidRPr="00F63A64">
        <w:rPr>
          <w:rFonts w:ascii="Arial" w:hAnsi="Arial" w:cs="Arial"/>
          <w:color w:val="auto"/>
          <w:sz w:val="22"/>
          <w:szCs w:val="22"/>
        </w:rPr>
        <w:t xml:space="preserve">funcionarios y contratistas </w:t>
      </w:r>
      <w:r w:rsidRPr="00F63A64">
        <w:rPr>
          <w:rFonts w:ascii="Arial" w:hAnsi="Arial" w:cs="Arial"/>
          <w:color w:val="auto"/>
          <w:sz w:val="22"/>
          <w:szCs w:val="22"/>
        </w:rPr>
        <w:t xml:space="preserve">en </w:t>
      </w:r>
      <w:r w:rsidR="00B8347D" w:rsidRPr="00F63A64">
        <w:rPr>
          <w:rFonts w:ascii="Arial" w:hAnsi="Arial" w:cs="Arial"/>
          <w:color w:val="auto"/>
          <w:sz w:val="22"/>
          <w:szCs w:val="22"/>
        </w:rPr>
        <w:t xml:space="preserve">el </w:t>
      </w:r>
      <w:r w:rsidRPr="00F63A64">
        <w:rPr>
          <w:rFonts w:ascii="Arial" w:hAnsi="Arial" w:cs="Arial"/>
          <w:color w:val="auto"/>
          <w:sz w:val="22"/>
          <w:szCs w:val="22"/>
        </w:rPr>
        <w:t>ámbito laboral</w:t>
      </w:r>
      <w:r w:rsidR="00854258" w:rsidRPr="00F63A64">
        <w:rPr>
          <w:rFonts w:ascii="Arial" w:hAnsi="Arial" w:cs="Arial"/>
          <w:color w:val="auto"/>
          <w:sz w:val="22"/>
          <w:szCs w:val="22"/>
        </w:rPr>
        <w:t xml:space="preserve"> de la SDIS</w:t>
      </w:r>
      <w:r w:rsidRPr="00F63A64">
        <w:rPr>
          <w:rFonts w:ascii="Arial" w:hAnsi="Arial" w:cs="Arial"/>
          <w:color w:val="auto"/>
          <w:sz w:val="22"/>
          <w:szCs w:val="22"/>
        </w:rPr>
        <w:t>, que involucra actividades desde el componente estético y lúdico y herramienta</w:t>
      </w:r>
      <w:r w:rsidR="00854258" w:rsidRPr="00F63A64">
        <w:rPr>
          <w:rFonts w:ascii="Arial" w:hAnsi="Arial" w:cs="Arial"/>
          <w:color w:val="auto"/>
          <w:sz w:val="22"/>
          <w:szCs w:val="22"/>
        </w:rPr>
        <w:t>s pedagógicas</w:t>
      </w:r>
      <w:r w:rsidRPr="00F63A64">
        <w:rPr>
          <w:rFonts w:ascii="Arial" w:hAnsi="Arial" w:cs="Arial"/>
          <w:color w:val="auto"/>
          <w:sz w:val="22"/>
          <w:szCs w:val="22"/>
        </w:rPr>
        <w:t>.</w:t>
      </w:r>
    </w:p>
    <w:p w14:paraId="2EDBFBF9" w14:textId="485E4D02" w:rsidR="00C3767F" w:rsidRPr="00F63A64" w:rsidRDefault="00C3767F" w:rsidP="00C55BF3">
      <w:pPr>
        <w:pStyle w:val="BodyTextDesigner"/>
        <w:spacing w:after="0"/>
        <w:rPr>
          <w:rFonts w:ascii="Arial" w:hAnsi="Arial" w:cs="Arial"/>
          <w:color w:val="auto"/>
          <w:sz w:val="22"/>
          <w:szCs w:val="22"/>
        </w:rPr>
      </w:pPr>
    </w:p>
    <w:p w14:paraId="64BD1F7D" w14:textId="06B19422" w:rsidR="00C3767F" w:rsidRPr="00F63A64" w:rsidRDefault="73930CA1"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Así mismo, es pertinente mencionar </w:t>
      </w:r>
      <w:r w:rsidR="7D4999F0" w:rsidRPr="7B6C06D0">
        <w:rPr>
          <w:rFonts w:ascii="Arial" w:hAnsi="Arial" w:cs="Arial"/>
          <w:color w:val="auto"/>
          <w:sz w:val="22"/>
          <w:szCs w:val="22"/>
        </w:rPr>
        <w:t>que,</w:t>
      </w:r>
      <w:r w:rsidRPr="7B6C06D0">
        <w:rPr>
          <w:rFonts w:ascii="Arial" w:hAnsi="Arial" w:cs="Arial"/>
          <w:color w:val="auto"/>
          <w:sz w:val="22"/>
          <w:szCs w:val="22"/>
        </w:rPr>
        <w:t xml:space="preserve"> en el reporte registrado en las comisarías de familia del 1 de enero al 31 de agosto del </w:t>
      </w:r>
      <w:r w:rsidR="4EF73592" w:rsidRPr="7B6C06D0">
        <w:rPr>
          <w:rFonts w:ascii="Arial" w:hAnsi="Arial" w:cs="Arial"/>
          <w:color w:val="auto"/>
          <w:sz w:val="22"/>
          <w:szCs w:val="22"/>
        </w:rPr>
        <w:t>año 2020</w:t>
      </w:r>
      <w:r w:rsidRPr="7B6C06D0">
        <w:rPr>
          <w:rFonts w:ascii="Arial" w:hAnsi="Arial" w:cs="Arial"/>
          <w:color w:val="auto"/>
          <w:sz w:val="22"/>
          <w:szCs w:val="22"/>
        </w:rPr>
        <w:t>, en las ordenes administrativas de casos de violencia intrafamiliar relacionadas con el consumo de sustancias psicoactivas específicamente alcohol, siendo la violencia intrafamiliar un factor asociado al consumo de S</w:t>
      </w:r>
      <w:r w:rsidR="4EEFF38D" w:rsidRPr="7B6C06D0">
        <w:rPr>
          <w:rFonts w:ascii="Arial" w:hAnsi="Arial" w:cs="Arial"/>
          <w:color w:val="auto"/>
          <w:sz w:val="22"/>
          <w:szCs w:val="22"/>
        </w:rPr>
        <w:t xml:space="preserve">ustancias </w:t>
      </w:r>
      <w:r w:rsidR="2AF04C71" w:rsidRPr="7B6C06D0">
        <w:rPr>
          <w:rFonts w:ascii="Arial" w:hAnsi="Arial" w:cs="Arial"/>
          <w:color w:val="auto"/>
          <w:sz w:val="22"/>
          <w:szCs w:val="22"/>
        </w:rPr>
        <w:t>p</w:t>
      </w:r>
      <w:r w:rsidR="0F9BD541" w:rsidRPr="7B6C06D0">
        <w:rPr>
          <w:rFonts w:ascii="Arial" w:hAnsi="Arial" w:cs="Arial"/>
          <w:color w:val="auto"/>
          <w:sz w:val="22"/>
          <w:szCs w:val="22"/>
        </w:rPr>
        <w:t>sicoactivas</w:t>
      </w:r>
      <w:r w:rsidRPr="7B6C06D0">
        <w:rPr>
          <w:rFonts w:ascii="Arial" w:hAnsi="Arial" w:cs="Arial"/>
          <w:color w:val="auto"/>
          <w:sz w:val="22"/>
          <w:szCs w:val="22"/>
        </w:rPr>
        <w:t xml:space="preserve">. </w:t>
      </w:r>
      <w:r w:rsidR="000A756C" w:rsidRPr="7B6C06D0">
        <w:rPr>
          <w:rFonts w:ascii="Arial" w:hAnsi="Arial" w:cs="Arial"/>
          <w:color w:val="auto"/>
          <w:sz w:val="22"/>
          <w:szCs w:val="22"/>
        </w:rPr>
        <w:t>Se</w:t>
      </w:r>
      <w:r w:rsidRPr="7B6C06D0">
        <w:rPr>
          <w:rFonts w:ascii="Arial" w:hAnsi="Arial" w:cs="Arial"/>
          <w:color w:val="auto"/>
          <w:sz w:val="22"/>
          <w:szCs w:val="22"/>
        </w:rPr>
        <w:t xml:space="preserve"> encontró el siguiente comportamiento:</w:t>
      </w:r>
    </w:p>
    <w:p w14:paraId="4718B2E0" w14:textId="1993046F" w:rsidR="00C3767F" w:rsidRPr="00F63A64" w:rsidRDefault="00C3767F" w:rsidP="00C55BF3">
      <w:pPr>
        <w:pStyle w:val="BodyTextDesigner"/>
        <w:spacing w:after="0"/>
        <w:rPr>
          <w:rFonts w:ascii="Arial" w:hAnsi="Arial" w:cs="Arial"/>
          <w:color w:val="auto"/>
          <w:sz w:val="22"/>
          <w:szCs w:val="22"/>
        </w:rPr>
      </w:pPr>
    </w:p>
    <w:p w14:paraId="381DCD9F" w14:textId="64BD243F" w:rsidR="00C3767F" w:rsidRPr="00F63A64" w:rsidRDefault="73930CA1" w:rsidP="00C55BF3">
      <w:pPr>
        <w:pStyle w:val="BodyTextDesigner"/>
        <w:spacing w:after="0"/>
        <w:rPr>
          <w:rFonts w:ascii="Arial" w:hAnsi="Arial" w:cs="Arial"/>
          <w:color w:val="auto"/>
          <w:sz w:val="18"/>
          <w:szCs w:val="18"/>
        </w:rPr>
      </w:pPr>
      <w:r w:rsidRPr="7B6C06D0">
        <w:rPr>
          <w:rFonts w:ascii="Arial" w:hAnsi="Arial" w:cs="Arial"/>
          <w:color w:val="auto"/>
          <w:sz w:val="18"/>
          <w:szCs w:val="18"/>
        </w:rPr>
        <w:t>Figura No 1. Casos denunciados por violencia intrafamiliar relacionada con consumo de SPA. Alcohol.</w:t>
      </w:r>
    </w:p>
    <w:p w14:paraId="2A61B4C3" w14:textId="01605ACF" w:rsidR="00C3767F" w:rsidRPr="00F63A64" w:rsidRDefault="00C3767F" w:rsidP="00C55BF3">
      <w:pPr>
        <w:pStyle w:val="BodyTextDesigner"/>
        <w:spacing w:after="0"/>
        <w:rPr>
          <w:rFonts w:ascii="Arial" w:hAnsi="Arial" w:cs="Arial"/>
          <w:color w:val="auto"/>
          <w:sz w:val="22"/>
          <w:szCs w:val="22"/>
        </w:rPr>
      </w:pPr>
    </w:p>
    <w:p w14:paraId="2D1C44A6" w14:textId="39C906A3" w:rsidR="00BE69EC" w:rsidRPr="00F63A64" w:rsidRDefault="00BE69EC" w:rsidP="00C55BF3">
      <w:pPr>
        <w:pStyle w:val="BodyTextDesigner"/>
        <w:spacing w:after="0"/>
        <w:rPr>
          <w:rFonts w:ascii="Arial" w:hAnsi="Arial" w:cs="Arial"/>
          <w:color w:val="auto"/>
          <w:sz w:val="22"/>
          <w:szCs w:val="22"/>
        </w:rPr>
      </w:pPr>
      <w:r w:rsidRPr="00F63A64">
        <w:rPr>
          <w:rFonts w:ascii="Arial" w:hAnsi="Arial" w:cs="Arial"/>
          <w:noProof/>
          <w:color w:val="auto"/>
          <w:sz w:val="22"/>
          <w:szCs w:val="22"/>
          <w:lang w:eastAsia="es-CO"/>
        </w:rPr>
        <w:drawing>
          <wp:anchor distT="0" distB="0" distL="0" distR="0" simplePos="0" relativeHeight="251658240" behindDoc="0" locked="0" layoutInCell="1" allowOverlap="1" wp14:anchorId="08D82058" wp14:editId="68773E95">
            <wp:simplePos x="0" y="0"/>
            <wp:positionH relativeFrom="page">
              <wp:posOffset>1981835</wp:posOffset>
            </wp:positionH>
            <wp:positionV relativeFrom="paragraph">
              <wp:posOffset>161925</wp:posOffset>
            </wp:positionV>
            <wp:extent cx="4420235" cy="2277745"/>
            <wp:effectExtent l="0" t="0" r="0" b="8255"/>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4420235" cy="2277745"/>
                    </a:xfrm>
                    <a:prstGeom prst="rect">
                      <a:avLst/>
                    </a:prstGeom>
                  </pic:spPr>
                </pic:pic>
              </a:graphicData>
            </a:graphic>
            <wp14:sizeRelH relativeFrom="margin">
              <wp14:pctWidth>0</wp14:pctWidth>
            </wp14:sizeRelH>
            <wp14:sizeRelV relativeFrom="margin">
              <wp14:pctHeight>0</wp14:pctHeight>
            </wp14:sizeRelV>
          </wp:anchor>
        </w:drawing>
      </w:r>
    </w:p>
    <w:p w14:paraId="4DD3EA45" w14:textId="3AB5ABFC" w:rsidR="00BE69EC" w:rsidRPr="00F63A64" w:rsidRDefault="563CA3C1" w:rsidP="7B6C06D0">
      <w:pPr>
        <w:pStyle w:val="BodyTextDesigner"/>
        <w:spacing w:after="0"/>
        <w:jc w:val="center"/>
        <w:rPr>
          <w:rFonts w:ascii="Arial" w:hAnsi="Arial" w:cs="Arial"/>
          <w:color w:val="auto"/>
          <w:sz w:val="18"/>
          <w:szCs w:val="18"/>
        </w:rPr>
      </w:pPr>
      <w:r w:rsidRPr="7B6C06D0">
        <w:rPr>
          <w:rFonts w:ascii="Arial" w:hAnsi="Arial" w:cs="Arial"/>
          <w:color w:val="auto"/>
          <w:sz w:val="18"/>
          <w:szCs w:val="18"/>
        </w:rPr>
        <w:t>Fuente de datos: Base de datos DWH - DATAMART_COMISARIAS_2020_BMT. Dirección de Diseño y Análisis Estratégicos DADE-SDIS.</w:t>
      </w:r>
    </w:p>
    <w:p w14:paraId="4CEB1259" w14:textId="77777777" w:rsidR="001B3034" w:rsidRPr="00F63A64" w:rsidRDefault="001B3034" w:rsidP="00C55BF3">
      <w:pPr>
        <w:pStyle w:val="BodyTextDesigner"/>
        <w:spacing w:after="0"/>
        <w:rPr>
          <w:rFonts w:ascii="Arial" w:hAnsi="Arial" w:cs="Arial"/>
          <w:color w:val="auto"/>
          <w:sz w:val="22"/>
          <w:szCs w:val="22"/>
        </w:rPr>
      </w:pPr>
    </w:p>
    <w:p w14:paraId="7FEBE9C9" w14:textId="31639269" w:rsidR="001B3034" w:rsidRPr="00A353FB" w:rsidRDefault="001B3034" w:rsidP="00C55BF3">
      <w:pPr>
        <w:pStyle w:val="BodyTextDesigner"/>
        <w:spacing w:after="0"/>
        <w:rPr>
          <w:rFonts w:ascii="Arial" w:hAnsi="Arial" w:cs="Arial"/>
          <w:color w:val="auto"/>
          <w:sz w:val="22"/>
          <w:szCs w:val="22"/>
        </w:rPr>
      </w:pPr>
      <w:r w:rsidRPr="009874A0">
        <w:rPr>
          <w:rFonts w:ascii="Arial" w:hAnsi="Arial" w:cs="Arial"/>
          <w:color w:val="auto"/>
          <w:sz w:val="22"/>
          <w:szCs w:val="22"/>
        </w:rPr>
        <w:t>Por lo tanto, con base en l</w:t>
      </w:r>
      <w:r w:rsidRPr="00A353FB">
        <w:rPr>
          <w:rFonts w:ascii="Arial" w:hAnsi="Arial" w:cs="Arial"/>
          <w:color w:val="auto"/>
          <w:sz w:val="22"/>
          <w:szCs w:val="22"/>
        </w:rPr>
        <w:t xml:space="preserve">o planteado anteriormente; es un imperativo para la entidad abordar la prevención del consumo de sustancias psicoactivas en y con la familias, siendo estas y las relaciones que se establecen a sus interior “determinantes en la construcción de la personalidad, la autonomía y la toma de decisiones, aspectos fundamentales frente a la exposición del consumo </w:t>
      </w:r>
      <w:r w:rsidRPr="00A353FB">
        <w:rPr>
          <w:rFonts w:ascii="Arial" w:hAnsi="Arial" w:cs="Arial"/>
          <w:color w:val="auto"/>
          <w:sz w:val="22"/>
          <w:szCs w:val="22"/>
        </w:rPr>
        <w:lastRenderedPageBreak/>
        <w:t>y la disponibilidad de sustancias psicoactivas y las bebidas alcohólicas” (</w:t>
      </w:r>
      <w:r w:rsidR="00DF4A95" w:rsidRPr="00A353FB">
        <w:rPr>
          <w:rFonts w:ascii="Arial" w:hAnsi="Arial" w:cs="Arial"/>
          <w:color w:val="auto"/>
          <w:sz w:val="22"/>
          <w:szCs w:val="22"/>
        </w:rPr>
        <w:t>Resolución 089 de 2019.</w:t>
      </w:r>
      <w:r w:rsidRPr="00A353FB">
        <w:rPr>
          <w:rFonts w:ascii="Arial" w:hAnsi="Arial" w:cs="Arial"/>
          <w:color w:val="auto"/>
          <w:sz w:val="22"/>
          <w:szCs w:val="22"/>
        </w:rPr>
        <w:t>Ministerio de Salud y Protección Social Ministerio de Justicia y del Derecho 2018. Pág. 9).</w:t>
      </w:r>
    </w:p>
    <w:p w14:paraId="35C9054C" w14:textId="3024B6A3" w:rsidR="001B3034" w:rsidRPr="00F63A64" w:rsidRDefault="001B3034" w:rsidP="00C55BF3">
      <w:pPr>
        <w:pStyle w:val="BodyTextDesigner"/>
        <w:spacing w:after="0"/>
        <w:rPr>
          <w:rFonts w:ascii="Arial" w:hAnsi="Arial" w:cs="Arial"/>
          <w:color w:val="auto"/>
          <w:sz w:val="22"/>
          <w:szCs w:val="22"/>
        </w:rPr>
      </w:pPr>
    </w:p>
    <w:p w14:paraId="35A0E654" w14:textId="4E81A870" w:rsidR="001B3034" w:rsidRPr="00F63A64" w:rsidRDefault="0480BE9D" w:rsidP="00C55BF3">
      <w:pPr>
        <w:pStyle w:val="BodyTextDesigner"/>
        <w:spacing w:after="0"/>
        <w:rPr>
          <w:rFonts w:ascii="Arial" w:hAnsi="Arial" w:cs="Arial"/>
          <w:color w:val="auto"/>
          <w:sz w:val="22"/>
          <w:szCs w:val="22"/>
        </w:rPr>
      </w:pPr>
      <w:r w:rsidRPr="7B6C06D0">
        <w:rPr>
          <w:rFonts w:ascii="Arial" w:hAnsi="Arial" w:cs="Arial"/>
          <w:color w:val="auto"/>
          <w:sz w:val="22"/>
          <w:szCs w:val="22"/>
        </w:rPr>
        <w:t>Es así que las acciones realizadas por la entidad en este tema han apostado al desarrollo de los ordenadores conceptuales y metodológicos centrado en f</w:t>
      </w:r>
      <w:r w:rsidR="4EEFF38D" w:rsidRPr="7B6C06D0">
        <w:rPr>
          <w:rFonts w:ascii="Arial" w:hAnsi="Arial" w:cs="Arial"/>
          <w:color w:val="auto"/>
          <w:sz w:val="22"/>
          <w:szCs w:val="22"/>
        </w:rPr>
        <w:t xml:space="preserve">amilias teniendo en cuenta que </w:t>
      </w:r>
      <w:r w:rsidRPr="7B6C06D0">
        <w:rPr>
          <w:rFonts w:ascii="Arial" w:hAnsi="Arial" w:cs="Arial"/>
          <w:color w:val="auto"/>
          <w:sz w:val="22"/>
          <w:szCs w:val="22"/>
        </w:rPr>
        <w:t xml:space="preserve"> “a nivel familiar, las afectaciones por consumo de sustancias psicoactivas se relacionan con disminución en la frecuencia y la calidad del vínculo entre los miembros de la familia, aumento de conflictos y agresiones, descuido de las responsabilidades familiares, pérdidas económicas entre otros aspectos”(</w:t>
      </w:r>
      <w:r w:rsidR="173A540C" w:rsidRPr="7B6C06D0">
        <w:rPr>
          <w:rFonts w:ascii="Arial" w:hAnsi="Arial" w:cs="Arial"/>
          <w:color w:val="auto"/>
          <w:sz w:val="22"/>
          <w:szCs w:val="22"/>
        </w:rPr>
        <w:t xml:space="preserve">Resolución 089 de 2019. </w:t>
      </w:r>
      <w:r w:rsidRPr="7B6C06D0">
        <w:rPr>
          <w:rFonts w:ascii="Arial" w:hAnsi="Arial" w:cs="Arial"/>
          <w:color w:val="auto"/>
          <w:sz w:val="22"/>
          <w:szCs w:val="22"/>
        </w:rPr>
        <w:t xml:space="preserve">Ministerio de Salud y Protección Social Ministerio de Justicia y del Derecho 2018. Pág. 9). En este sentido es fundamental generar corresponsabilidad en las familias frente al consumo de sustancias psicoactivas, por un </w:t>
      </w:r>
      <w:r w:rsidR="47647DF8" w:rsidRPr="7B6C06D0">
        <w:rPr>
          <w:rFonts w:ascii="Arial" w:hAnsi="Arial" w:cs="Arial"/>
          <w:color w:val="auto"/>
          <w:sz w:val="22"/>
          <w:szCs w:val="22"/>
        </w:rPr>
        <w:t>lado,</w:t>
      </w:r>
      <w:r w:rsidRPr="7B6C06D0">
        <w:rPr>
          <w:rFonts w:ascii="Arial" w:hAnsi="Arial" w:cs="Arial"/>
          <w:color w:val="auto"/>
          <w:sz w:val="22"/>
          <w:szCs w:val="22"/>
        </w:rPr>
        <w:t xml:space="preserve"> en retardar </w:t>
      </w:r>
      <w:r w:rsidR="47647DF8" w:rsidRPr="7B6C06D0">
        <w:rPr>
          <w:rFonts w:ascii="Arial" w:hAnsi="Arial" w:cs="Arial"/>
          <w:color w:val="auto"/>
          <w:sz w:val="22"/>
          <w:szCs w:val="22"/>
        </w:rPr>
        <w:t>la edad</w:t>
      </w:r>
      <w:r w:rsidRPr="7B6C06D0">
        <w:rPr>
          <w:rFonts w:ascii="Arial" w:hAnsi="Arial" w:cs="Arial"/>
          <w:color w:val="auto"/>
          <w:sz w:val="22"/>
          <w:szCs w:val="22"/>
        </w:rPr>
        <w:t xml:space="preserve"> de inicio de los niños, niñas, adolescentes y jóvenes y por otro lado en la </w:t>
      </w:r>
      <w:r w:rsidR="2AF04C71" w:rsidRPr="7B6C06D0">
        <w:rPr>
          <w:rFonts w:ascii="Arial" w:hAnsi="Arial" w:cs="Arial"/>
          <w:color w:val="auto"/>
          <w:sz w:val="22"/>
          <w:szCs w:val="22"/>
        </w:rPr>
        <w:t>r</w:t>
      </w:r>
      <w:r w:rsidRPr="7B6C06D0">
        <w:rPr>
          <w:rFonts w:ascii="Arial" w:hAnsi="Arial" w:cs="Arial"/>
          <w:color w:val="auto"/>
          <w:sz w:val="22"/>
          <w:szCs w:val="22"/>
        </w:rPr>
        <w:t>esignificación y transformación de patrones de consumo.</w:t>
      </w:r>
    </w:p>
    <w:p w14:paraId="78B0F642" w14:textId="77777777" w:rsidR="001B3034" w:rsidRPr="00F63A64" w:rsidRDefault="001B3034" w:rsidP="00C55BF3">
      <w:pPr>
        <w:pStyle w:val="BodyTextDesigner"/>
        <w:spacing w:after="0"/>
        <w:rPr>
          <w:rFonts w:ascii="Arial" w:hAnsi="Arial" w:cs="Arial"/>
          <w:color w:val="auto"/>
          <w:sz w:val="22"/>
          <w:szCs w:val="22"/>
        </w:rPr>
      </w:pPr>
    </w:p>
    <w:p w14:paraId="37E448B3" w14:textId="4E8F6899" w:rsidR="001B3034" w:rsidRPr="00F63A64" w:rsidRDefault="001B3034" w:rsidP="00C55BF3">
      <w:pPr>
        <w:pStyle w:val="BodyTextDesigner"/>
        <w:spacing w:after="0"/>
        <w:rPr>
          <w:rFonts w:ascii="Arial" w:hAnsi="Arial" w:cs="Arial"/>
          <w:color w:val="auto"/>
          <w:sz w:val="22"/>
          <w:szCs w:val="22"/>
        </w:rPr>
      </w:pPr>
      <w:r w:rsidRPr="00F63A64">
        <w:rPr>
          <w:rFonts w:ascii="Arial" w:hAnsi="Arial" w:cs="Arial"/>
          <w:color w:val="auto"/>
          <w:sz w:val="22"/>
          <w:szCs w:val="22"/>
        </w:rPr>
        <w:t>Por tanto, cuando se enfocan las acciones desde el abordaje de la prevención, para lograr mejores resultados, “la evidencia señala tener en cuenta dos características”: La primera, “se concentran en la intervención temprana en el entorno social más cercano, ya sea escolar o familiar” y la segunda se “abordan problemas distintos del uso de estas sustancias tales como el desarrollo social y del comportamiento” (</w:t>
      </w:r>
      <w:r w:rsidR="00706476" w:rsidRPr="00F63A64">
        <w:rPr>
          <w:rFonts w:ascii="Arial" w:hAnsi="Arial" w:cs="Arial"/>
          <w:color w:val="auto"/>
          <w:sz w:val="22"/>
          <w:szCs w:val="22"/>
        </w:rPr>
        <w:t xml:space="preserve">Resolución 089 de 2019. </w:t>
      </w:r>
      <w:r w:rsidRPr="00F63A64">
        <w:rPr>
          <w:rFonts w:ascii="Arial" w:hAnsi="Arial" w:cs="Arial"/>
          <w:color w:val="auto"/>
          <w:sz w:val="22"/>
          <w:szCs w:val="22"/>
        </w:rPr>
        <w:t>Ministerio de Salud y Protección Social Ministerio de Justicia y del Derecho 2018. Pág. 8).</w:t>
      </w:r>
    </w:p>
    <w:p w14:paraId="4BC5C548" w14:textId="77777777" w:rsidR="001B3034" w:rsidRPr="00F63A64" w:rsidRDefault="001B3034" w:rsidP="00C55BF3">
      <w:pPr>
        <w:pStyle w:val="BodyTextDesigner"/>
        <w:spacing w:after="0"/>
        <w:rPr>
          <w:rFonts w:ascii="Arial" w:hAnsi="Arial" w:cs="Arial"/>
          <w:color w:val="auto"/>
          <w:sz w:val="22"/>
          <w:szCs w:val="22"/>
        </w:rPr>
      </w:pPr>
    </w:p>
    <w:p w14:paraId="7D2E3537" w14:textId="1DFE0D25" w:rsidR="001B3034" w:rsidRPr="00F63A64" w:rsidRDefault="001B3034" w:rsidP="00C55BF3">
      <w:pPr>
        <w:pStyle w:val="BodyTextDesigner"/>
        <w:spacing w:after="0"/>
        <w:rPr>
          <w:rFonts w:ascii="Arial" w:hAnsi="Arial" w:cs="Arial"/>
          <w:color w:val="auto"/>
          <w:sz w:val="22"/>
          <w:szCs w:val="22"/>
        </w:rPr>
      </w:pPr>
      <w:r w:rsidRPr="00F63A64">
        <w:rPr>
          <w:rFonts w:ascii="Arial" w:hAnsi="Arial" w:cs="Arial"/>
          <w:color w:val="auto"/>
          <w:sz w:val="22"/>
          <w:szCs w:val="22"/>
        </w:rPr>
        <w:t>De acuerdo a lo planteado por el “Evidence-Based Practice Institute de la Universidad de Washington, la práctica basada en la evidencia (PBE) se puede definir como el uso de procesos sistemáticos para la toma de decisiones y prestación de servicios que han demostrado, a través de evidencia científica disponible, el mejoramiento continuo y medible de resultados en los beneficiarios” (</w:t>
      </w:r>
      <w:r w:rsidR="00706476" w:rsidRPr="00F63A64">
        <w:rPr>
          <w:rFonts w:ascii="Arial" w:hAnsi="Arial" w:cs="Arial"/>
          <w:color w:val="auto"/>
          <w:sz w:val="22"/>
          <w:szCs w:val="22"/>
        </w:rPr>
        <w:t xml:space="preserve">Resolución 089 de 2019. </w:t>
      </w:r>
      <w:r w:rsidRPr="00F63A64">
        <w:rPr>
          <w:rFonts w:ascii="Arial" w:hAnsi="Arial" w:cs="Arial"/>
          <w:color w:val="auto"/>
          <w:sz w:val="22"/>
          <w:szCs w:val="22"/>
        </w:rPr>
        <w:t>Ministerio de Salud y Protección Social Ministerio de Justicia y del Derecho 2018. Pág. 20); por ello, es fundamental la construcción de estándares, criterios de calidad y cumplimiento que muestren los avances y desarrollos en la implementación de programas, planes y proyectos en prevención del consumo de sustancias psicoactivas desde un enfoque poblacional y diferencial en los diferentes territorios.</w:t>
      </w:r>
    </w:p>
    <w:p w14:paraId="70BC8BEB" w14:textId="77777777" w:rsidR="001B3034" w:rsidRPr="00F63A64" w:rsidRDefault="001B3034" w:rsidP="00C55BF3">
      <w:pPr>
        <w:pStyle w:val="BodyTextDesigner"/>
        <w:spacing w:after="0"/>
        <w:rPr>
          <w:rFonts w:ascii="Arial" w:hAnsi="Arial" w:cs="Arial"/>
          <w:color w:val="auto"/>
          <w:sz w:val="22"/>
          <w:szCs w:val="22"/>
        </w:rPr>
      </w:pPr>
    </w:p>
    <w:p w14:paraId="1C76B2CF" w14:textId="77777777" w:rsidR="001B3034" w:rsidRPr="00F63A64" w:rsidRDefault="001B3034" w:rsidP="00C55BF3">
      <w:pPr>
        <w:pStyle w:val="BodyTextDesigner"/>
        <w:spacing w:after="0"/>
        <w:rPr>
          <w:rFonts w:ascii="Arial" w:hAnsi="Arial" w:cs="Arial"/>
          <w:color w:val="auto"/>
          <w:sz w:val="22"/>
          <w:szCs w:val="22"/>
        </w:rPr>
      </w:pPr>
      <w:r w:rsidRPr="00F63A64">
        <w:rPr>
          <w:rFonts w:ascii="Arial" w:hAnsi="Arial" w:cs="Arial"/>
          <w:color w:val="auto"/>
          <w:sz w:val="22"/>
          <w:szCs w:val="22"/>
        </w:rPr>
        <w:t>El problema radica en el lugar que se le ha dado a la prevención en el fenómeno del consumo de sustancias psicoactivas, pues se invierte poco y no se diseñan estrategias de prevención integral sostenibles en el tiempo y que muestren de manera sistemática y continua a través de estándares y criterios de evaluación los efectos positivos a nivel de costo y beneficio en el mejoramiento de la calidad de vida de las personas; en el desarrollo de potencialidades y capacidades y en la toma asertiva de decisiones para la construcción de proyectos afirmativos de vida. La prevención se ha dejado de lado y solo se está abordando el consumo.</w:t>
      </w:r>
    </w:p>
    <w:p w14:paraId="6EB39709" w14:textId="286AEA42" w:rsidR="00620942" w:rsidRPr="00F63A64" w:rsidRDefault="00620942" w:rsidP="00C55BF3">
      <w:pPr>
        <w:pStyle w:val="BodyTextDesigner"/>
        <w:spacing w:after="0"/>
        <w:rPr>
          <w:rFonts w:ascii="Arial" w:hAnsi="Arial" w:cs="Arial"/>
          <w:color w:val="auto"/>
          <w:sz w:val="22"/>
          <w:szCs w:val="22"/>
        </w:rPr>
      </w:pPr>
    </w:p>
    <w:p w14:paraId="7E1F5668" w14:textId="18B47C16" w:rsidR="00345835" w:rsidRPr="00F63A64" w:rsidRDefault="00C643F7" w:rsidP="002A34F1">
      <w:pPr>
        <w:pStyle w:val="Ttulo2"/>
        <w:numPr>
          <w:ilvl w:val="0"/>
          <w:numId w:val="67"/>
        </w:numPr>
        <w:tabs>
          <w:tab w:val="left" w:pos="284"/>
        </w:tabs>
        <w:ind w:left="0" w:firstLine="0"/>
        <w:rPr>
          <w:rFonts w:ascii="Arial" w:hAnsi="Arial" w:cs="Arial"/>
          <w:color w:val="auto"/>
          <w:sz w:val="22"/>
          <w:szCs w:val="22"/>
        </w:rPr>
      </w:pPr>
      <w:r w:rsidRPr="00F63A64">
        <w:rPr>
          <w:rFonts w:ascii="Arial" w:hAnsi="Arial" w:cs="Arial"/>
          <w:color w:val="auto"/>
          <w:sz w:val="22"/>
          <w:szCs w:val="22"/>
        </w:rPr>
        <w:t xml:space="preserve">Abordaje de </w:t>
      </w:r>
      <w:r w:rsidR="00AA777F" w:rsidRPr="00F63A64">
        <w:rPr>
          <w:rFonts w:ascii="Arial" w:hAnsi="Arial" w:cs="Arial"/>
          <w:color w:val="auto"/>
          <w:sz w:val="22"/>
          <w:szCs w:val="22"/>
        </w:rPr>
        <w:t xml:space="preserve">la </w:t>
      </w:r>
      <w:r w:rsidR="00243158" w:rsidRPr="00F63A64">
        <w:rPr>
          <w:rFonts w:ascii="Arial" w:hAnsi="Arial" w:cs="Arial"/>
          <w:color w:val="auto"/>
          <w:sz w:val="22"/>
          <w:szCs w:val="22"/>
        </w:rPr>
        <w:t>prevención del</w:t>
      </w:r>
      <w:r w:rsidR="00D03EE0" w:rsidRPr="00F63A64">
        <w:rPr>
          <w:rFonts w:ascii="Arial" w:hAnsi="Arial" w:cs="Arial"/>
          <w:color w:val="auto"/>
          <w:sz w:val="22"/>
          <w:szCs w:val="22"/>
        </w:rPr>
        <w:t xml:space="preserve"> con</w:t>
      </w:r>
      <w:r w:rsidR="00345835" w:rsidRPr="00F63A64">
        <w:rPr>
          <w:rFonts w:ascii="Arial" w:hAnsi="Arial" w:cs="Arial"/>
          <w:color w:val="auto"/>
          <w:sz w:val="22"/>
          <w:szCs w:val="22"/>
        </w:rPr>
        <w:t>sumo de sustancias psicoactivas en la Secretar</w:t>
      </w:r>
      <w:r w:rsidRPr="00F63A64">
        <w:rPr>
          <w:rFonts w:ascii="Arial" w:hAnsi="Arial" w:cs="Arial"/>
          <w:color w:val="auto"/>
          <w:sz w:val="22"/>
          <w:szCs w:val="22"/>
        </w:rPr>
        <w:t>í</w:t>
      </w:r>
      <w:r w:rsidR="00345835" w:rsidRPr="00F63A64">
        <w:rPr>
          <w:rFonts w:ascii="Arial" w:hAnsi="Arial" w:cs="Arial"/>
          <w:color w:val="auto"/>
          <w:sz w:val="22"/>
          <w:szCs w:val="22"/>
        </w:rPr>
        <w:t>a Distrital de Integración Social.</w:t>
      </w:r>
    </w:p>
    <w:p w14:paraId="1E322E42" w14:textId="77777777" w:rsidR="00C55BF3" w:rsidRPr="00F63A64" w:rsidRDefault="00C55BF3" w:rsidP="00C55BF3">
      <w:pPr>
        <w:pStyle w:val="BodyTextDesigner"/>
        <w:spacing w:after="0"/>
        <w:ind w:left="360"/>
        <w:rPr>
          <w:rFonts w:ascii="Arial" w:hAnsi="Arial" w:cs="Arial"/>
          <w:color w:val="auto"/>
          <w:sz w:val="22"/>
          <w:szCs w:val="22"/>
        </w:rPr>
      </w:pPr>
    </w:p>
    <w:p w14:paraId="77370D9A" w14:textId="4B095891" w:rsidR="00285363" w:rsidRPr="00F63A64" w:rsidRDefault="00AA777F" w:rsidP="00C55BF3">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 xml:space="preserve">Este </w:t>
      </w:r>
      <w:r w:rsidR="00024B42" w:rsidRPr="00F63A64">
        <w:rPr>
          <w:rFonts w:ascii="Arial" w:hAnsi="Arial" w:cs="Arial"/>
          <w:color w:val="auto"/>
          <w:sz w:val="22"/>
          <w:szCs w:val="22"/>
        </w:rPr>
        <w:t xml:space="preserve">manual </w:t>
      </w:r>
      <w:r w:rsidR="0040070E" w:rsidRPr="00F63A64">
        <w:rPr>
          <w:rFonts w:ascii="Arial" w:hAnsi="Arial" w:cs="Arial"/>
          <w:color w:val="auto"/>
          <w:sz w:val="22"/>
          <w:szCs w:val="22"/>
        </w:rPr>
        <w:t>orienta a</w:t>
      </w:r>
      <w:r w:rsidRPr="00F63A64">
        <w:rPr>
          <w:rFonts w:ascii="Arial" w:hAnsi="Arial" w:cs="Arial"/>
          <w:color w:val="auto"/>
          <w:sz w:val="22"/>
          <w:szCs w:val="22"/>
        </w:rPr>
        <w:t xml:space="preserve"> la Secretar</w:t>
      </w:r>
      <w:r w:rsidR="00C643F7" w:rsidRPr="00F63A64">
        <w:rPr>
          <w:rFonts w:ascii="Arial" w:hAnsi="Arial" w:cs="Arial"/>
          <w:color w:val="auto"/>
          <w:sz w:val="22"/>
          <w:szCs w:val="22"/>
        </w:rPr>
        <w:t>í</w:t>
      </w:r>
      <w:r w:rsidRPr="00F63A64">
        <w:rPr>
          <w:rFonts w:ascii="Arial" w:hAnsi="Arial" w:cs="Arial"/>
          <w:color w:val="auto"/>
          <w:sz w:val="22"/>
          <w:szCs w:val="22"/>
        </w:rPr>
        <w:t xml:space="preserve">a Distrital de Integración Social en el abordaje de la prevención del Consumo de sustancias psicoactivas </w:t>
      </w:r>
      <w:r w:rsidR="00024B42" w:rsidRPr="00F63A64">
        <w:rPr>
          <w:rFonts w:ascii="Arial" w:hAnsi="Arial" w:cs="Arial"/>
          <w:color w:val="auto"/>
          <w:sz w:val="22"/>
          <w:szCs w:val="22"/>
        </w:rPr>
        <w:t>con familias, adolescentes y jóvenes vinculados al sistema de responsabilidad penal adolescentes -SRPA-, población juvenil, funcionarios y contratistas en el ámbito laboral de la SDIS; desde</w:t>
      </w:r>
      <w:r w:rsidR="00D67689" w:rsidRPr="00F63A64">
        <w:rPr>
          <w:rFonts w:ascii="Arial" w:hAnsi="Arial" w:cs="Arial"/>
          <w:color w:val="auto"/>
          <w:sz w:val="22"/>
          <w:szCs w:val="22"/>
        </w:rPr>
        <w:t xml:space="preserve"> los ordenadores conceptuales, metodológicos, políticos</w:t>
      </w:r>
      <w:r w:rsidR="0045162B" w:rsidRPr="00F63A64">
        <w:rPr>
          <w:rFonts w:ascii="Arial" w:hAnsi="Arial" w:cs="Arial"/>
          <w:color w:val="auto"/>
          <w:sz w:val="22"/>
          <w:szCs w:val="22"/>
        </w:rPr>
        <w:t>, normativos</w:t>
      </w:r>
      <w:r w:rsidR="00D67689" w:rsidRPr="00F63A64">
        <w:rPr>
          <w:rFonts w:ascii="Arial" w:hAnsi="Arial" w:cs="Arial"/>
          <w:color w:val="auto"/>
          <w:sz w:val="22"/>
          <w:szCs w:val="22"/>
        </w:rPr>
        <w:t xml:space="preserve"> y líneas de acción cada uno de ellos hace </w:t>
      </w:r>
      <w:r w:rsidR="0045162B" w:rsidRPr="00F63A64">
        <w:rPr>
          <w:rFonts w:ascii="Arial" w:hAnsi="Arial" w:cs="Arial"/>
          <w:color w:val="auto"/>
          <w:sz w:val="22"/>
          <w:szCs w:val="22"/>
        </w:rPr>
        <w:t>énfasis</w:t>
      </w:r>
      <w:r w:rsidR="00D67689" w:rsidRPr="00F63A64">
        <w:rPr>
          <w:rFonts w:ascii="Arial" w:hAnsi="Arial" w:cs="Arial"/>
          <w:color w:val="auto"/>
          <w:sz w:val="22"/>
          <w:szCs w:val="22"/>
        </w:rPr>
        <w:t xml:space="preserve"> en la competencia</w:t>
      </w:r>
      <w:r w:rsidR="00467E91" w:rsidRPr="00F63A64">
        <w:rPr>
          <w:rFonts w:ascii="Arial" w:hAnsi="Arial" w:cs="Arial"/>
          <w:color w:val="auto"/>
          <w:sz w:val="22"/>
          <w:szCs w:val="22"/>
        </w:rPr>
        <w:t xml:space="preserve"> </w:t>
      </w:r>
      <w:r w:rsidR="00BF55FB" w:rsidRPr="00F63A64">
        <w:rPr>
          <w:rFonts w:ascii="Arial" w:hAnsi="Arial" w:cs="Arial"/>
          <w:color w:val="auto"/>
          <w:sz w:val="22"/>
          <w:szCs w:val="22"/>
        </w:rPr>
        <w:t xml:space="preserve">y </w:t>
      </w:r>
      <w:r w:rsidR="0045162B" w:rsidRPr="00F63A64">
        <w:rPr>
          <w:rFonts w:ascii="Arial" w:hAnsi="Arial" w:cs="Arial"/>
          <w:color w:val="auto"/>
          <w:sz w:val="22"/>
          <w:szCs w:val="22"/>
        </w:rPr>
        <w:t xml:space="preserve">alcance </w:t>
      </w:r>
      <w:r w:rsidR="00BF55FB" w:rsidRPr="00F63A64">
        <w:rPr>
          <w:rFonts w:ascii="Arial" w:hAnsi="Arial" w:cs="Arial"/>
          <w:color w:val="auto"/>
          <w:sz w:val="22"/>
          <w:szCs w:val="22"/>
        </w:rPr>
        <w:t xml:space="preserve">que tienen; </w:t>
      </w:r>
      <w:r w:rsidR="0045162B" w:rsidRPr="00F63A64">
        <w:rPr>
          <w:rFonts w:ascii="Arial" w:hAnsi="Arial" w:cs="Arial"/>
          <w:color w:val="auto"/>
          <w:sz w:val="22"/>
          <w:szCs w:val="22"/>
        </w:rPr>
        <w:t xml:space="preserve">y </w:t>
      </w:r>
      <w:r w:rsidR="002563FE" w:rsidRPr="00F63A64">
        <w:rPr>
          <w:rFonts w:ascii="Arial" w:hAnsi="Arial" w:cs="Arial"/>
          <w:color w:val="auto"/>
          <w:sz w:val="22"/>
          <w:szCs w:val="22"/>
        </w:rPr>
        <w:t xml:space="preserve">las acciones a realizar </w:t>
      </w:r>
      <w:r w:rsidR="00024B42" w:rsidRPr="00F63A64">
        <w:rPr>
          <w:rFonts w:ascii="Arial" w:hAnsi="Arial" w:cs="Arial"/>
          <w:color w:val="auto"/>
          <w:sz w:val="22"/>
          <w:szCs w:val="22"/>
        </w:rPr>
        <w:t>en el marco de la Política Publica de Prevención y Atención del Consumo de sustancias psicoactivas.</w:t>
      </w:r>
    </w:p>
    <w:p w14:paraId="687815B5" w14:textId="77777777" w:rsidR="00467E91" w:rsidRPr="00F63A64" w:rsidRDefault="00467E91" w:rsidP="00C55BF3">
      <w:pPr>
        <w:pStyle w:val="BodyTextDesigner"/>
        <w:spacing w:after="0"/>
        <w:rPr>
          <w:rFonts w:ascii="Arial" w:hAnsi="Arial" w:cs="Arial"/>
          <w:color w:val="auto"/>
          <w:sz w:val="22"/>
          <w:szCs w:val="22"/>
        </w:rPr>
      </w:pPr>
    </w:p>
    <w:p w14:paraId="636BF599" w14:textId="1C9ACB73" w:rsidR="001F4227" w:rsidRDefault="213E79A9" w:rsidP="00FD6C1E">
      <w:pPr>
        <w:pStyle w:val="Ttulo3"/>
        <w:numPr>
          <w:ilvl w:val="1"/>
          <w:numId w:val="67"/>
        </w:numPr>
        <w:tabs>
          <w:tab w:val="left" w:pos="426"/>
        </w:tabs>
        <w:ind w:left="0" w:firstLine="0"/>
        <w:rPr>
          <w:rFonts w:cs="Arial"/>
          <w:b w:val="0"/>
          <w:i w:val="0"/>
          <w:sz w:val="22"/>
          <w:szCs w:val="22"/>
        </w:rPr>
      </w:pPr>
      <w:r w:rsidRPr="7B6C06D0">
        <w:rPr>
          <w:rFonts w:cs="Arial"/>
          <w:b w:val="0"/>
          <w:i w:val="0"/>
          <w:sz w:val="22"/>
          <w:szCs w:val="22"/>
        </w:rPr>
        <w:t>Objetivo General</w:t>
      </w:r>
      <w:bookmarkStart w:id="1" w:name="_Toc46434737"/>
      <w:r w:rsidRPr="7B6C06D0">
        <w:rPr>
          <w:rFonts w:cs="Arial"/>
          <w:b w:val="0"/>
          <w:i w:val="0"/>
          <w:sz w:val="22"/>
          <w:szCs w:val="22"/>
        </w:rPr>
        <w:t>.</w:t>
      </w:r>
    </w:p>
    <w:p w14:paraId="48E6D2A6" w14:textId="77777777" w:rsidR="00FD6C1E" w:rsidRPr="00FD6C1E" w:rsidRDefault="00FD6C1E" w:rsidP="00FD6C1E"/>
    <w:bookmarkEnd w:id="1"/>
    <w:p w14:paraId="55631581" w14:textId="3AA851CE" w:rsidR="00895B20" w:rsidRPr="00A353FB" w:rsidRDefault="05616080" w:rsidP="00895B20">
      <w:pPr>
        <w:pStyle w:val="BodyTextDesigner"/>
        <w:spacing w:after="0"/>
        <w:rPr>
          <w:rFonts w:ascii="Arial" w:hAnsi="Arial" w:cs="Arial"/>
          <w:color w:val="auto"/>
          <w:sz w:val="22"/>
          <w:szCs w:val="22"/>
        </w:rPr>
      </w:pPr>
      <w:r w:rsidRPr="7B6C06D0">
        <w:rPr>
          <w:rFonts w:ascii="Arial" w:hAnsi="Arial" w:cs="Arial"/>
          <w:color w:val="auto"/>
          <w:sz w:val="22"/>
          <w:szCs w:val="22"/>
        </w:rPr>
        <w:t xml:space="preserve">Orientar los procesos de prevención del consumo de sustancias psicoactivas haciendo énfasis en la modificación de patrones de consumo que influyen en las dinámicas </w:t>
      </w:r>
      <w:r w:rsidR="58967E91" w:rsidRPr="7B6C06D0">
        <w:rPr>
          <w:rFonts w:ascii="Arial" w:hAnsi="Arial" w:cs="Arial"/>
          <w:color w:val="auto"/>
          <w:sz w:val="22"/>
          <w:szCs w:val="22"/>
        </w:rPr>
        <w:t xml:space="preserve">cotidianas y de </w:t>
      </w:r>
      <w:r w:rsidR="66CA8A46" w:rsidRPr="7B6C06D0">
        <w:rPr>
          <w:rFonts w:ascii="Arial" w:hAnsi="Arial" w:cs="Arial"/>
          <w:color w:val="auto"/>
          <w:sz w:val="22"/>
          <w:szCs w:val="22"/>
        </w:rPr>
        <w:t xml:space="preserve">socialización </w:t>
      </w:r>
      <w:r w:rsidR="112A1E0A" w:rsidRPr="7B6C06D0">
        <w:rPr>
          <w:rFonts w:ascii="Arial" w:hAnsi="Arial" w:cs="Arial"/>
          <w:color w:val="auto"/>
          <w:sz w:val="22"/>
          <w:szCs w:val="22"/>
        </w:rPr>
        <w:t xml:space="preserve">en </w:t>
      </w:r>
      <w:r w:rsidRPr="7B6C06D0">
        <w:rPr>
          <w:rFonts w:ascii="Arial" w:hAnsi="Arial" w:cs="Arial"/>
          <w:color w:val="auto"/>
          <w:sz w:val="22"/>
          <w:szCs w:val="22"/>
        </w:rPr>
        <w:t xml:space="preserve">las familias, </w:t>
      </w:r>
      <w:r w:rsidR="32904327" w:rsidRPr="7B6C06D0">
        <w:rPr>
          <w:rFonts w:ascii="Arial" w:hAnsi="Arial" w:cs="Arial"/>
          <w:color w:val="auto"/>
          <w:sz w:val="22"/>
          <w:szCs w:val="22"/>
        </w:rPr>
        <w:t xml:space="preserve">adolescentes y </w:t>
      </w:r>
      <w:r w:rsidRPr="7B6C06D0">
        <w:rPr>
          <w:rFonts w:ascii="Arial" w:hAnsi="Arial" w:cs="Arial"/>
          <w:color w:val="auto"/>
          <w:sz w:val="22"/>
          <w:szCs w:val="22"/>
        </w:rPr>
        <w:t xml:space="preserve">jóvenes vinculados </w:t>
      </w:r>
      <w:r w:rsidR="112A1E0A" w:rsidRPr="7B6C06D0">
        <w:rPr>
          <w:rFonts w:ascii="Arial" w:hAnsi="Arial" w:cs="Arial"/>
          <w:color w:val="auto"/>
          <w:sz w:val="22"/>
          <w:szCs w:val="22"/>
        </w:rPr>
        <w:t>a</w:t>
      </w:r>
      <w:r w:rsidRPr="7B6C06D0">
        <w:rPr>
          <w:rFonts w:ascii="Arial" w:hAnsi="Arial" w:cs="Arial"/>
          <w:color w:val="auto"/>
          <w:sz w:val="22"/>
          <w:szCs w:val="22"/>
        </w:rPr>
        <w:t xml:space="preserve">l sistema de responsabilidad </w:t>
      </w:r>
      <w:r w:rsidR="176F61B0" w:rsidRPr="7B6C06D0">
        <w:rPr>
          <w:rFonts w:ascii="Arial" w:hAnsi="Arial" w:cs="Arial"/>
          <w:color w:val="auto"/>
          <w:sz w:val="22"/>
          <w:szCs w:val="22"/>
        </w:rPr>
        <w:t xml:space="preserve">penal </w:t>
      </w:r>
      <w:r w:rsidR="42B5B182" w:rsidRPr="7B6C06D0">
        <w:rPr>
          <w:rFonts w:ascii="Arial" w:hAnsi="Arial" w:cs="Arial"/>
          <w:color w:val="auto"/>
          <w:sz w:val="22"/>
          <w:szCs w:val="22"/>
        </w:rPr>
        <w:t xml:space="preserve">para </w:t>
      </w:r>
      <w:r w:rsidRPr="7B6C06D0">
        <w:rPr>
          <w:rFonts w:ascii="Arial" w:hAnsi="Arial" w:cs="Arial"/>
          <w:color w:val="auto"/>
          <w:sz w:val="22"/>
          <w:szCs w:val="22"/>
        </w:rPr>
        <w:t>adolescente</w:t>
      </w:r>
      <w:r w:rsidR="42B5B182" w:rsidRPr="7B6C06D0">
        <w:rPr>
          <w:rFonts w:ascii="Arial" w:hAnsi="Arial" w:cs="Arial"/>
          <w:color w:val="auto"/>
          <w:sz w:val="22"/>
          <w:szCs w:val="22"/>
        </w:rPr>
        <w:t>s</w:t>
      </w:r>
      <w:r w:rsidRPr="7B6C06D0">
        <w:rPr>
          <w:rFonts w:ascii="Arial" w:hAnsi="Arial" w:cs="Arial"/>
          <w:color w:val="auto"/>
          <w:sz w:val="22"/>
          <w:szCs w:val="22"/>
        </w:rPr>
        <w:t xml:space="preserve"> -SRPA-</w:t>
      </w:r>
      <w:r w:rsidR="53FF3D69" w:rsidRPr="7B6C06D0">
        <w:rPr>
          <w:rFonts w:ascii="Arial" w:hAnsi="Arial" w:cs="Arial"/>
          <w:color w:val="auto"/>
          <w:sz w:val="22"/>
          <w:szCs w:val="22"/>
        </w:rPr>
        <w:t>, población juvenil,</w:t>
      </w:r>
      <w:r w:rsidRPr="7B6C06D0">
        <w:rPr>
          <w:rFonts w:ascii="Arial" w:hAnsi="Arial" w:cs="Arial"/>
          <w:color w:val="auto"/>
          <w:sz w:val="22"/>
          <w:szCs w:val="22"/>
        </w:rPr>
        <w:t xml:space="preserve"> </w:t>
      </w:r>
      <w:r w:rsidR="176F61B0" w:rsidRPr="7B6C06D0">
        <w:rPr>
          <w:rFonts w:ascii="Arial" w:hAnsi="Arial" w:cs="Arial"/>
          <w:color w:val="auto"/>
          <w:sz w:val="22"/>
          <w:szCs w:val="22"/>
        </w:rPr>
        <w:t xml:space="preserve">funcionarios y contratistas </w:t>
      </w:r>
      <w:r w:rsidRPr="7B6C06D0">
        <w:rPr>
          <w:rFonts w:ascii="Arial" w:hAnsi="Arial" w:cs="Arial"/>
          <w:color w:val="auto"/>
          <w:sz w:val="22"/>
          <w:szCs w:val="22"/>
        </w:rPr>
        <w:t>en el ámbito laboral de la SDIS</w:t>
      </w:r>
      <w:r w:rsidR="1EB80B45" w:rsidRPr="7B6C06D0">
        <w:rPr>
          <w:rFonts w:ascii="Arial" w:hAnsi="Arial" w:cs="Arial"/>
          <w:color w:val="auto"/>
          <w:sz w:val="22"/>
          <w:szCs w:val="22"/>
        </w:rPr>
        <w:t xml:space="preserve">; </w:t>
      </w:r>
      <w:r w:rsidRPr="7B6C06D0">
        <w:rPr>
          <w:rFonts w:ascii="Arial" w:hAnsi="Arial" w:cs="Arial"/>
          <w:color w:val="auto"/>
          <w:sz w:val="22"/>
          <w:szCs w:val="22"/>
        </w:rPr>
        <w:t xml:space="preserve">desde el modelo sociocultural y la perspectiva de </w:t>
      </w:r>
      <w:r w:rsidR="2AF04C71" w:rsidRPr="7B6C06D0">
        <w:rPr>
          <w:rFonts w:ascii="Arial" w:hAnsi="Arial" w:cs="Arial"/>
          <w:color w:val="auto"/>
          <w:sz w:val="22"/>
          <w:szCs w:val="22"/>
        </w:rPr>
        <w:t>p</w:t>
      </w:r>
      <w:r w:rsidRPr="7B6C06D0">
        <w:rPr>
          <w:rFonts w:ascii="Arial" w:hAnsi="Arial" w:cs="Arial"/>
          <w:color w:val="auto"/>
          <w:sz w:val="22"/>
          <w:szCs w:val="22"/>
        </w:rPr>
        <w:t xml:space="preserve">revención </w:t>
      </w:r>
      <w:r w:rsidR="2AF04C71" w:rsidRPr="7B6C06D0">
        <w:rPr>
          <w:rFonts w:ascii="Arial" w:hAnsi="Arial" w:cs="Arial"/>
          <w:color w:val="auto"/>
          <w:sz w:val="22"/>
          <w:szCs w:val="22"/>
        </w:rPr>
        <w:t>i</w:t>
      </w:r>
      <w:r w:rsidRPr="7B6C06D0">
        <w:rPr>
          <w:rFonts w:ascii="Arial" w:hAnsi="Arial" w:cs="Arial"/>
          <w:color w:val="auto"/>
          <w:sz w:val="22"/>
          <w:szCs w:val="22"/>
        </w:rPr>
        <w:t xml:space="preserve">ntegral; así como los </w:t>
      </w:r>
      <w:r w:rsidR="66CA8A46" w:rsidRPr="7B6C06D0">
        <w:rPr>
          <w:rFonts w:ascii="Arial" w:hAnsi="Arial" w:cs="Arial"/>
          <w:color w:val="auto"/>
          <w:sz w:val="22"/>
          <w:szCs w:val="22"/>
        </w:rPr>
        <w:t xml:space="preserve">enfoques </w:t>
      </w:r>
      <w:r w:rsidRPr="7B6C06D0">
        <w:rPr>
          <w:rFonts w:ascii="Arial" w:hAnsi="Arial" w:cs="Arial"/>
          <w:color w:val="auto"/>
          <w:sz w:val="22"/>
          <w:szCs w:val="22"/>
        </w:rPr>
        <w:t>diferencial, poblacional</w:t>
      </w:r>
      <w:r w:rsidR="1EB80B45" w:rsidRPr="7B6C06D0">
        <w:rPr>
          <w:rFonts w:ascii="Arial" w:hAnsi="Arial" w:cs="Arial"/>
          <w:color w:val="auto"/>
          <w:sz w:val="22"/>
          <w:szCs w:val="22"/>
        </w:rPr>
        <w:t>, territorial</w:t>
      </w:r>
      <w:r w:rsidRPr="7B6C06D0">
        <w:rPr>
          <w:rFonts w:ascii="Arial" w:hAnsi="Arial" w:cs="Arial"/>
          <w:color w:val="auto"/>
          <w:sz w:val="22"/>
          <w:szCs w:val="22"/>
        </w:rPr>
        <w:t xml:space="preserve"> y generacional para la toma de decisiones asertivas </w:t>
      </w:r>
      <w:r w:rsidR="1EB80B45" w:rsidRPr="7B6C06D0">
        <w:rPr>
          <w:rFonts w:ascii="Arial" w:hAnsi="Arial" w:cs="Arial"/>
          <w:color w:val="auto"/>
          <w:sz w:val="22"/>
          <w:szCs w:val="22"/>
        </w:rPr>
        <w:t xml:space="preserve">en relación con el uso de sustancias psicoactivas </w:t>
      </w:r>
      <w:r w:rsidRPr="7B6C06D0">
        <w:rPr>
          <w:rFonts w:ascii="Arial" w:hAnsi="Arial" w:cs="Arial"/>
          <w:color w:val="auto"/>
          <w:sz w:val="22"/>
          <w:szCs w:val="22"/>
        </w:rPr>
        <w:t xml:space="preserve">y la construcción de proyectos afirmativos de vida.  </w:t>
      </w:r>
    </w:p>
    <w:p w14:paraId="16ABF408" w14:textId="4FD41602" w:rsidR="00A94846" w:rsidRPr="00F63A64" w:rsidRDefault="004B2B17" w:rsidP="00A94846">
      <w:pPr>
        <w:pStyle w:val="BodyTextDesigner"/>
        <w:spacing w:after="0"/>
        <w:rPr>
          <w:rFonts w:ascii="Arial" w:hAnsi="Arial" w:cs="Arial"/>
          <w:color w:val="auto"/>
          <w:sz w:val="22"/>
          <w:szCs w:val="22"/>
        </w:rPr>
      </w:pPr>
      <w:r w:rsidRPr="00A353FB">
        <w:rPr>
          <w:rFonts w:ascii="Arial" w:hAnsi="Arial" w:cs="Arial"/>
          <w:color w:val="auto"/>
          <w:sz w:val="22"/>
          <w:szCs w:val="22"/>
        </w:rPr>
        <w:t xml:space="preserve"> </w:t>
      </w:r>
    </w:p>
    <w:p w14:paraId="0F397C3B" w14:textId="5093059D" w:rsidR="00A94846" w:rsidRPr="00F63A64" w:rsidRDefault="0AE7F049" w:rsidP="00FD6C1E">
      <w:pPr>
        <w:pStyle w:val="Ttulo3"/>
        <w:numPr>
          <w:ilvl w:val="1"/>
          <w:numId w:val="67"/>
        </w:numPr>
        <w:tabs>
          <w:tab w:val="left" w:pos="426"/>
        </w:tabs>
        <w:spacing w:line="240" w:lineRule="auto"/>
        <w:ind w:left="0" w:firstLine="0"/>
        <w:rPr>
          <w:rFonts w:cs="Arial"/>
          <w:b w:val="0"/>
          <w:i w:val="0"/>
          <w:sz w:val="22"/>
          <w:szCs w:val="22"/>
        </w:rPr>
      </w:pPr>
      <w:r w:rsidRPr="7B6C06D0">
        <w:rPr>
          <w:rFonts w:cs="Arial"/>
          <w:b w:val="0"/>
          <w:i w:val="0"/>
          <w:sz w:val="22"/>
          <w:szCs w:val="22"/>
        </w:rPr>
        <w:t>Objetivos Específicos</w:t>
      </w:r>
      <w:r w:rsidR="47896EB8" w:rsidRPr="7B6C06D0">
        <w:rPr>
          <w:rFonts w:cs="Arial"/>
          <w:b w:val="0"/>
          <w:i w:val="0"/>
          <w:sz w:val="22"/>
          <w:szCs w:val="22"/>
        </w:rPr>
        <w:t>.</w:t>
      </w:r>
    </w:p>
    <w:p w14:paraId="334B2AD5" w14:textId="65B6FC34" w:rsidR="00015EB4" w:rsidRPr="00F63A64" w:rsidRDefault="00015EB4" w:rsidP="00015EB4"/>
    <w:p w14:paraId="7FFEE6DF" w14:textId="6516CCE1" w:rsidR="00EB35A6" w:rsidRPr="00F63A64" w:rsidRDefault="00EB35A6" w:rsidP="008F72C8">
      <w:pPr>
        <w:pStyle w:val="BodyTextDesigner"/>
        <w:numPr>
          <w:ilvl w:val="0"/>
          <w:numId w:val="30"/>
        </w:numPr>
        <w:spacing w:after="0" w:line="240" w:lineRule="auto"/>
        <w:rPr>
          <w:rFonts w:ascii="Arial" w:hAnsi="Arial" w:cs="Arial"/>
          <w:color w:val="auto"/>
          <w:sz w:val="22"/>
          <w:szCs w:val="22"/>
        </w:rPr>
      </w:pPr>
      <w:r w:rsidRPr="00F63A64">
        <w:rPr>
          <w:rFonts w:ascii="Arial" w:hAnsi="Arial" w:cs="Arial"/>
          <w:color w:val="auto"/>
          <w:sz w:val="22"/>
          <w:szCs w:val="22"/>
        </w:rPr>
        <w:t>Orientar a las familias</w:t>
      </w:r>
      <w:r w:rsidR="002138E2" w:rsidRPr="00F63A64">
        <w:rPr>
          <w:rFonts w:ascii="Arial" w:hAnsi="Arial" w:cs="Arial"/>
          <w:color w:val="auto"/>
          <w:sz w:val="22"/>
          <w:szCs w:val="22"/>
        </w:rPr>
        <w:t>,</w:t>
      </w:r>
      <w:r w:rsidRPr="00F63A64">
        <w:rPr>
          <w:rFonts w:ascii="Arial" w:hAnsi="Arial" w:cs="Arial"/>
          <w:color w:val="auto"/>
          <w:sz w:val="22"/>
          <w:szCs w:val="22"/>
        </w:rPr>
        <w:t xml:space="preserve"> </w:t>
      </w:r>
      <w:bookmarkStart w:id="2" w:name="_Hlk147073644"/>
      <w:r w:rsidR="002138E2" w:rsidRPr="00F63A64">
        <w:rPr>
          <w:rFonts w:ascii="Arial" w:hAnsi="Arial" w:cs="Arial"/>
          <w:color w:val="auto"/>
          <w:sz w:val="22"/>
          <w:szCs w:val="22"/>
        </w:rPr>
        <w:t xml:space="preserve">adolescentes y jóvenes vinculados al sistema de responsabilidad </w:t>
      </w:r>
      <w:r w:rsidR="00F26EFE" w:rsidRPr="009874A0">
        <w:rPr>
          <w:rFonts w:ascii="Arial" w:hAnsi="Arial" w:cs="Arial"/>
          <w:color w:val="auto"/>
          <w:sz w:val="22"/>
          <w:szCs w:val="22"/>
        </w:rPr>
        <w:t xml:space="preserve">Penal </w:t>
      </w:r>
      <w:r w:rsidR="00BE7DEF" w:rsidRPr="00A353FB">
        <w:rPr>
          <w:rFonts w:ascii="Arial" w:hAnsi="Arial" w:cs="Arial"/>
          <w:color w:val="auto"/>
          <w:sz w:val="22"/>
          <w:szCs w:val="22"/>
        </w:rPr>
        <w:t xml:space="preserve">para </w:t>
      </w:r>
      <w:r w:rsidR="002138E2" w:rsidRPr="00A353FB">
        <w:rPr>
          <w:rFonts w:ascii="Arial" w:hAnsi="Arial" w:cs="Arial"/>
          <w:color w:val="auto"/>
          <w:sz w:val="22"/>
          <w:szCs w:val="22"/>
        </w:rPr>
        <w:t>adolescente</w:t>
      </w:r>
      <w:r w:rsidR="00BE7DEF" w:rsidRPr="00A353FB">
        <w:rPr>
          <w:rFonts w:ascii="Arial" w:hAnsi="Arial" w:cs="Arial"/>
          <w:color w:val="auto"/>
          <w:sz w:val="22"/>
          <w:szCs w:val="22"/>
        </w:rPr>
        <w:t>s</w:t>
      </w:r>
      <w:r w:rsidR="002138E2" w:rsidRPr="00A353FB">
        <w:rPr>
          <w:rFonts w:ascii="Arial" w:hAnsi="Arial" w:cs="Arial"/>
          <w:color w:val="auto"/>
          <w:sz w:val="22"/>
          <w:szCs w:val="22"/>
        </w:rPr>
        <w:t xml:space="preserve"> -SRPA-, población juvenil, </w:t>
      </w:r>
      <w:r w:rsidR="002B27D8" w:rsidRPr="00A353FB">
        <w:rPr>
          <w:rFonts w:ascii="Arial" w:hAnsi="Arial" w:cs="Arial"/>
          <w:color w:val="auto"/>
          <w:sz w:val="22"/>
          <w:szCs w:val="22"/>
        </w:rPr>
        <w:t xml:space="preserve">funcionarios </w:t>
      </w:r>
      <w:r w:rsidR="00F66074" w:rsidRPr="00A353FB">
        <w:rPr>
          <w:rFonts w:ascii="Arial" w:hAnsi="Arial" w:cs="Arial"/>
          <w:color w:val="auto"/>
          <w:sz w:val="22"/>
          <w:szCs w:val="22"/>
        </w:rPr>
        <w:t xml:space="preserve">y contratistas </w:t>
      </w:r>
      <w:r w:rsidR="002138E2" w:rsidRPr="00A353FB">
        <w:rPr>
          <w:rFonts w:ascii="Arial" w:hAnsi="Arial" w:cs="Arial"/>
          <w:color w:val="auto"/>
          <w:sz w:val="22"/>
          <w:szCs w:val="22"/>
        </w:rPr>
        <w:t xml:space="preserve">en el ámbito laboral de la SDIS </w:t>
      </w:r>
      <w:bookmarkEnd w:id="2"/>
      <w:r w:rsidRPr="00F63A64">
        <w:rPr>
          <w:rFonts w:ascii="Arial" w:hAnsi="Arial" w:cs="Arial"/>
          <w:color w:val="auto"/>
          <w:sz w:val="22"/>
          <w:szCs w:val="22"/>
        </w:rPr>
        <w:t>en la identificación de contextos de consumo y factores asociados al uso de sustancias psicoactivas que afectan las dinámicas relacionales</w:t>
      </w:r>
      <w:r w:rsidR="002138E2" w:rsidRPr="00F63A64">
        <w:rPr>
          <w:rFonts w:ascii="Arial" w:hAnsi="Arial" w:cs="Arial"/>
          <w:color w:val="auto"/>
          <w:sz w:val="22"/>
          <w:szCs w:val="22"/>
        </w:rPr>
        <w:t>, cotidianas</w:t>
      </w:r>
      <w:r w:rsidR="00F66074" w:rsidRPr="00F63A64">
        <w:rPr>
          <w:rFonts w:ascii="Arial" w:hAnsi="Arial" w:cs="Arial"/>
          <w:color w:val="auto"/>
          <w:sz w:val="22"/>
          <w:szCs w:val="22"/>
        </w:rPr>
        <w:t xml:space="preserve">, </w:t>
      </w:r>
      <w:r w:rsidR="00CF7495" w:rsidRPr="00F63A64">
        <w:rPr>
          <w:rFonts w:ascii="Arial" w:hAnsi="Arial" w:cs="Arial"/>
          <w:color w:val="auto"/>
          <w:sz w:val="22"/>
          <w:szCs w:val="22"/>
        </w:rPr>
        <w:t>laborales y</w:t>
      </w:r>
      <w:r w:rsidR="002138E2" w:rsidRPr="00F63A64">
        <w:rPr>
          <w:rFonts w:ascii="Arial" w:hAnsi="Arial" w:cs="Arial"/>
          <w:color w:val="auto"/>
          <w:sz w:val="22"/>
          <w:szCs w:val="22"/>
        </w:rPr>
        <w:t xml:space="preserve"> de </w:t>
      </w:r>
      <w:r w:rsidR="00D14DBD" w:rsidRPr="00F63A64">
        <w:rPr>
          <w:rFonts w:ascii="Arial" w:hAnsi="Arial" w:cs="Arial"/>
          <w:color w:val="auto"/>
          <w:sz w:val="22"/>
          <w:szCs w:val="22"/>
        </w:rPr>
        <w:t>socialización</w:t>
      </w:r>
      <w:r w:rsidR="002138E2" w:rsidRPr="00F63A64">
        <w:rPr>
          <w:rFonts w:ascii="Arial" w:hAnsi="Arial" w:cs="Arial"/>
          <w:color w:val="auto"/>
          <w:sz w:val="22"/>
          <w:szCs w:val="22"/>
        </w:rPr>
        <w:t>.</w:t>
      </w:r>
    </w:p>
    <w:p w14:paraId="290F15EE" w14:textId="77777777" w:rsidR="00EB35A6" w:rsidRPr="00F63A64" w:rsidRDefault="00EB35A6" w:rsidP="00D14DBD">
      <w:pPr>
        <w:pStyle w:val="BodyTextDesigner"/>
        <w:spacing w:after="0" w:line="240" w:lineRule="auto"/>
        <w:rPr>
          <w:rFonts w:ascii="Arial" w:hAnsi="Arial" w:cs="Arial"/>
          <w:color w:val="auto"/>
          <w:sz w:val="22"/>
          <w:szCs w:val="22"/>
        </w:rPr>
      </w:pPr>
    </w:p>
    <w:p w14:paraId="434D1040" w14:textId="6536DC8D" w:rsidR="00015EB4" w:rsidRPr="00F63A64" w:rsidRDefault="00015EB4" w:rsidP="008F72C8">
      <w:pPr>
        <w:pStyle w:val="BodyTextDesigner"/>
        <w:numPr>
          <w:ilvl w:val="0"/>
          <w:numId w:val="30"/>
        </w:numPr>
        <w:spacing w:after="0" w:line="240" w:lineRule="auto"/>
        <w:rPr>
          <w:rFonts w:ascii="Arial" w:hAnsi="Arial" w:cs="Arial"/>
          <w:color w:val="auto"/>
          <w:sz w:val="22"/>
          <w:szCs w:val="22"/>
        </w:rPr>
      </w:pPr>
      <w:r w:rsidRPr="00F63A64">
        <w:rPr>
          <w:rFonts w:ascii="Arial" w:hAnsi="Arial" w:cs="Arial"/>
          <w:color w:val="auto"/>
          <w:sz w:val="22"/>
          <w:szCs w:val="22"/>
        </w:rPr>
        <w:t xml:space="preserve">Identificar patrones de consumo de sustancias psicoactivas </w:t>
      </w:r>
      <w:r w:rsidR="00F26EFE" w:rsidRPr="00F63A64">
        <w:rPr>
          <w:rFonts w:ascii="Arial" w:hAnsi="Arial" w:cs="Arial"/>
          <w:color w:val="auto"/>
          <w:sz w:val="22"/>
          <w:szCs w:val="22"/>
        </w:rPr>
        <w:t xml:space="preserve">en </w:t>
      </w:r>
      <w:r w:rsidRPr="00F63A64">
        <w:rPr>
          <w:rFonts w:ascii="Arial" w:hAnsi="Arial" w:cs="Arial"/>
          <w:color w:val="auto"/>
          <w:sz w:val="22"/>
          <w:szCs w:val="22"/>
        </w:rPr>
        <w:t xml:space="preserve">las </w:t>
      </w:r>
      <w:r w:rsidR="00BE7DEF" w:rsidRPr="00F63A64">
        <w:rPr>
          <w:rFonts w:ascii="Arial" w:hAnsi="Arial" w:cs="Arial"/>
          <w:color w:val="auto"/>
          <w:sz w:val="22"/>
          <w:szCs w:val="22"/>
        </w:rPr>
        <w:t>familias, adolescentes</w:t>
      </w:r>
      <w:r w:rsidR="00CF7495" w:rsidRPr="00F63A64">
        <w:rPr>
          <w:rFonts w:ascii="Arial" w:hAnsi="Arial" w:cs="Arial"/>
          <w:color w:val="auto"/>
          <w:sz w:val="22"/>
          <w:szCs w:val="22"/>
        </w:rPr>
        <w:t xml:space="preserve"> y jóvenes vinculados al sistema de responsabilidad</w:t>
      </w:r>
      <w:r w:rsidR="00F26EFE" w:rsidRPr="00F63A64">
        <w:rPr>
          <w:rFonts w:ascii="Arial" w:hAnsi="Arial" w:cs="Arial"/>
          <w:color w:val="auto"/>
          <w:sz w:val="22"/>
          <w:szCs w:val="22"/>
        </w:rPr>
        <w:t xml:space="preserve"> penal</w:t>
      </w:r>
      <w:r w:rsidR="00CF7495" w:rsidRPr="00F63A64">
        <w:rPr>
          <w:rFonts w:ascii="Arial" w:hAnsi="Arial" w:cs="Arial"/>
          <w:color w:val="auto"/>
          <w:sz w:val="22"/>
          <w:szCs w:val="22"/>
        </w:rPr>
        <w:t xml:space="preserve"> </w:t>
      </w:r>
      <w:r w:rsidR="00BE7DEF" w:rsidRPr="00F63A64">
        <w:rPr>
          <w:rFonts w:ascii="Arial" w:hAnsi="Arial" w:cs="Arial"/>
          <w:color w:val="auto"/>
          <w:sz w:val="22"/>
          <w:szCs w:val="22"/>
        </w:rPr>
        <w:t xml:space="preserve">para </w:t>
      </w:r>
      <w:r w:rsidR="00CF7495" w:rsidRPr="00F63A64">
        <w:rPr>
          <w:rFonts w:ascii="Arial" w:hAnsi="Arial" w:cs="Arial"/>
          <w:color w:val="auto"/>
          <w:sz w:val="22"/>
          <w:szCs w:val="22"/>
        </w:rPr>
        <w:t>adolescente</w:t>
      </w:r>
      <w:r w:rsidR="00BE7DEF" w:rsidRPr="00F63A64">
        <w:rPr>
          <w:rFonts w:ascii="Arial" w:hAnsi="Arial" w:cs="Arial"/>
          <w:color w:val="auto"/>
          <w:sz w:val="22"/>
          <w:szCs w:val="22"/>
        </w:rPr>
        <w:t>s</w:t>
      </w:r>
      <w:r w:rsidR="00CF7495" w:rsidRPr="00F63A64">
        <w:rPr>
          <w:rFonts w:ascii="Arial" w:hAnsi="Arial" w:cs="Arial"/>
          <w:color w:val="auto"/>
          <w:sz w:val="22"/>
          <w:szCs w:val="22"/>
        </w:rPr>
        <w:t xml:space="preserve"> -SRPA-, población juvenil, funcionarios y contratistas en el ámbito laboral de la SDIS </w:t>
      </w:r>
      <w:r w:rsidRPr="00F63A64">
        <w:rPr>
          <w:rFonts w:ascii="Arial" w:hAnsi="Arial" w:cs="Arial"/>
          <w:color w:val="auto"/>
          <w:sz w:val="22"/>
          <w:szCs w:val="22"/>
        </w:rPr>
        <w:t>y el impacto que tiene</w:t>
      </w:r>
      <w:r w:rsidR="00F26EFE" w:rsidRPr="00F63A64">
        <w:rPr>
          <w:rFonts w:ascii="Arial" w:hAnsi="Arial" w:cs="Arial"/>
          <w:color w:val="auto"/>
          <w:sz w:val="22"/>
          <w:szCs w:val="22"/>
        </w:rPr>
        <w:t>n en</w:t>
      </w:r>
      <w:r w:rsidR="00CF7495" w:rsidRPr="00F63A64">
        <w:rPr>
          <w:rFonts w:ascii="Arial" w:hAnsi="Arial" w:cs="Arial"/>
          <w:color w:val="auto"/>
          <w:sz w:val="22"/>
          <w:szCs w:val="22"/>
        </w:rPr>
        <w:t xml:space="preserve"> </w:t>
      </w:r>
      <w:r w:rsidR="00F26EFE" w:rsidRPr="00F63A64">
        <w:rPr>
          <w:rFonts w:ascii="Arial" w:hAnsi="Arial" w:cs="Arial"/>
          <w:color w:val="auto"/>
          <w:sz w:val="22"/>
          <w:szCs w:val="22"/>
        </w:rPr>
        <w:t>las</w:t>
      </w:r>
      <w:r w:rsidRPr="00F63A64">
        <w:rPr>
          <w:rFonts w:ascii="Arial" w:hAnsi="Arial" w:cs="Arial"/>
          <w:color w:val="auto"/>
          <w:sz w:val="22"/>
          <w:szCs w:val="22"/>
        </w:rPr>
        <w:t xml:space="preserve"> dinámicas individuales, familiares y laborales.</w:t>
      </w:r>
    </w:p>
    <w:p w14:paraId="23CF5176" w14:textId="77777777" w:rsidR="00D14DBD" w:rsidRPr="00F63A64" w:rsidRDefault="00D14DBD" w:rsidP="00D14DBD">
      <w:pPr>
        <w:pStyle w:val="BodyTextDesigner"/>
        <w:spacing w:after="0" w:line="240" w:lineRule="auto"/>
        <w:rPr>
          <w:rFonts w:ascii="Arial" w:hAnsi="Arial" w:cs="Arial"/>
          <w:color w:val="auto"/>
          <w:sz w:val="22"/>
          <w:szCs w:val="22"/>
        </w:rPr>
      </w:pPr>
    </w:p>
    <w:p w14:paraId="38684FA3" w14:textId="2308F10F" w:rsidR="00D14DBD" w:rsidRPr="00F63A64" w:rsidRDefault="00D14DBD" w:rsidP="008F72C8">
      <w:pPr>
        <w:pStyle w:val="BodyTextDesigner"/>
        <w:numPr>
          <w:ilvl w:val="0"/>
          <w:numId w:val="30"/>
        </w:numPr>
        <w:spacing w:after="0" w:line="240" w:lineRule="auto"/>
        <w:rPr>
          <w:rFonts w:ascii="Arial" w:hAnsi="Arial" w:cs="Arial"/>
          <w:color w:val="auto"/>
          <w:sz w:val="22"/>
          <w:szCs w:val="22"/>
        </w:rPr>
      </w:pPr>
      <w:r w:rsidRPr="00F63A64">
        <w:rPr>
          <w:rFonts w:ascii="Arial" w:hAnsi="Arial" w:cs="Arial"/>
          <w:color w:val="auto"/>
          <w:sz w:val="22"/>
          <w:szCs w:val="22"/>
        </w:rPr>
        <w:t xml:space="preserve">Promover la </w:t>
      </w:r>
      <w:r w:rsidR="00C25DC1" w:rsidRPr="00F63A64">
        <w:rPr>
          <w:rFonts w:ascii="Arial" w:hAnsi="Arial" w:cs="Arial"/>
          <w:color w:val="auto"/>
          <w:sz w:val="22"/>
          <w:szCs w:val="22"/>
        </w:rPr>
        <w:t>transformación</w:t>
      </w:r>
      <w:r w:rsidRPr="00F63A64">
        <w:rPr>
          <w:rFonts w:ascii="Arial" w:hAnsi="Arial" w:cs="Arial"/>
          <w:color w:val="auto"/>
          <w:sz w:val="22"/>
          <w:szCs w:val="22"/>
        </w:rPr>
        <w:t xml:space="preserve"> de los patrones de consumo al interior de las </w:t>
      </w:r>
      <w:r w:rsidR="00024B42" w:rsidRPr="00F63A64">
        <w:rPr>
          <w:rFonts w:ascii="Arial" w:hAnsi="Arial" w:cs="Arial"/>
          <w:color w:val="auto"/>
          <w:sz w:val="22"/>
          <w:szCs w:val="22"/>
        </w:rPr>
        <w:t>familias, adolescentes</w:t>
      </w:r>
      <w:r w:rsidR="00632D95" w:rsidRPr="00F63A64">
        <w:rPr>
          <w:rFonts w:ascii="Arial" w:hAnsi="Arial" w:cs="Arial"/>
          <w:color w:val="auto"/>
          <w:sz w:val="22"/>
          <w:szCs w:val="22"/>
        </w:rPr>
        <w:t xml:space="preserve"> y jóvenes vinculados al sistema de responsabilidad </w:t>
      </w:r>
      <w:r w:rsidR="00C85C6B" w:rsidRPr="00F63A64">
        <w:rPr>
          <w:rFonts w:ascii="Arial" w:hAnsi="Arial" w:cs="Arial"/>
          <w:color w:val="auto"/>
          <w:sz w:val="22"/>
          <w:szCs w:val="22"/>
        </w:rPr>
        <w:t xml:space="preserve">penal </w:t>
      </w:r>
      <w:r w:rsidR="00BE7DEF" w:rsidRPr="00F63A64">
        <w:rPr>
          <w:rFonts w:ascii="Arial" w:hAnsi="Arial" w:cs="Arial"/>
          <w:color w:val="auto"/>
          <w:sz w:val="22"/>
          <w:szCs w:val="22"/>
        </w:rPr>
        <w:t xml:space="preserve">para </w:t>
      </w:r>
      <w:r w:rsidR="00632D95" w:rsidRPr="00F63A64">
        <w:rPr>
          <w:rFonts w:ascii="Arial" w:hAnsi="Arial" w:cs="Arial"/>
          <w:color w:val="auto"/>
          <w:sz w:val="22"/>
          <w:szCs w:val="22"/>
        </w:rPr>
        <w:t>adolescente</w:t>
      </w:r>
      <w:r w:rsidR="00024B42" w:rsidRPr="00F63A64">
        <w:rPr>
          <w:rFonts w:ascii="Arial" w:hAnsi="Arial" w:cs="Arial"/>
          <w:color w:val="auto"/>
          <w:sz w:val="22"/>
          <w:szCs w:val="22"/>
        </w:rPr>
        <w:t>s</w:t>
      </w:r>
      <w:r w:rsidR="00632D95" w:rsidRPr="00F63A64">
        <w:rPr>
          <w:rFonts w:ascii="Arial" w:hAnsi="Arial" w:cs="Arial"/>
          <w:color w:val="auto"/>
          <w:sz w:val="22"/>
          <w:szCs w:val="22"/>
        </w:rPr>
        <w:t xml:space="preserve"> -SRPA-, población juvenil, funcionarios y contratistas en el ámbito laboral de la SDIS </w:t>
      </w:r>
      <w:r w:rsidRPr="00F63A64">
        <w:rPr>
          <w:rFonts w:ascii="Arial" w:hAnsi="Arial" w:cs="Arial"/>
          <w:color w:val="auto"/>
          <w:sz w:val="22"/>
          <w:szCs w:val="22"/>
        </w:rPr>
        <w:t>a través del desarrollo de potencialidades y capacidades para la toma asertiva de decisiones en relación con el uso de las sustancias psicoactivas y la construcción de proyectos afirmativos de vida.</w:t>
      </w:r>
    </w:p>
    <w:p w14:paraId="14C3FBB5" w14:textId="77777777" w:rsidR="00D14DBD" w:rsidRPr="00F63A64" w:rsidRDefault="00D14DBD" w:rsidP="00D14DBD">
      <w:pPr>
        <w:pStyle w:val="BodyTextDesigner"/>
        <w:spacing w:after="0"/>
        <w:rPr>
          <w:rFonts w:ascii="Arial" w:hAnsi="Arial" w:cs="Arial"/>
          <w:color w:val="auto"/>
          <w:sz w:val="22"/>
          <w:szCs w:val="22"/>
        </w:rPr>
      </w:pPr>
    </w:p>
    <w:p w14:paraId="231682DB" w14:textId="0743EFCC" w:rsidR="003043E1" w:rsidRPr="00F63A64" w:rsidRDefault="003043E1" w:rsidP="008F72C8">
      <w:pPr>
        <w:pStyle w:val="BodyTextDesigner"/>
        <w:numPr>
          <w:ilvl w:val="0"/>
          <w:numId w:val="30"/>
        </w:numPr>
        <w:spacing w:after="0"/>
        <w:rPr>
          <w:rFonts w:ascii="Arial" w:hAnsi="Arial" w:cs="Arial"/>
          <w:color w:val="auto"/>
          <w:sz w:val="22"/>
          <w:szCs w:val="22"/>
        </w:rPr>
      </w:pPr>
      <w:r w:rsidRPr="00F63A64">
        <w:rPr>
          <w:rFonts w:ascii="Arial" w:hAnsi="Arial" w:cs="Arial"/>
          <w:color w:val="auto"/>
          <w:sz w:val="22"/>
          <w:szCs w:val="22"/>
        </w:rPr>
        <w:t xml:space="preserve">Dar a conocer a la comunidad </w:t>
      </w:r>
      <w:r w:rsidR="00C85C6B" w:rsidRPr="00F63A64">
        <w:rPr>
          <w:rFonts w:ascii="Arial" w:hAnsi="Arial" w:cs="Arial"/>
          <w:color w:val="auto"/>
          <w:sz w:val="22"/>
          <w:szCs w:val="22"/>
        </w:rPr>
        <w:t xml:space="preserve">e instituciones </w:t>
      </w:r>
      <w:r w:rsidRPr="00F63A64">
        <w:rPr>
          <w:rFonts w:ascii="Arial" w:hAnsi="Arial" w:cs="Arial"/>
          <w:color w:val="auto"/>
          <w:sz w:val="22"/>
          <w:szCs w:val="22"/>
        </w:rPr>
        <w:t xml:space="preserve">herramientas pedagógicas y formativas diseñadas por la entidad para la prevención integral del consumo de Sustancias Psicoactivas </w:t>
      </w:r>
      <w:r w:rsidR="003B34E2" w:rsidRPr="00F63A64">
        <w:rPr>
          <w:rFonts w:ascii="Arial" w:hAnsi="Arial" w:cs="Arial"/>
          <w:color w:val="auto"/>
          <w:sz w:val="22"/>
          <w:szCs w:val="22"/>
        </w:rPr>
        <w:t xml:space="preserve">dirigidas a </w:t>
      </w:r>
      <w:r w:rsidRPr="00F63A64">
        <w:rPr>
          <w:rFonts w:ascii="Arial" w:hAnsi="Arial" w:cs="Arial"/>
          <w:color w:val="auto"/>
          <w:sz w:val="22"/>
          <w:szCs w:val="22"/>
        </w:rPr>
        <w:t>familias</w:t>
      </w:r>
      <w:r w:rsidR="003B34E2" w:rsidRPr="00F63A64">
        <w:rPr>
          <w:rFonts w:ascii="Arial" w:hAnsi="Arial" w:cs="Arial"/>
          <w:color w:val="auto"/>
          <w:sz w:val="22"/>
          <w:szCs w:val="22"/>
        </w:rPr>
        <w:t xml:space="preserve">, adolescentes y jóvenes vinculados al sistema de </w:t>
      </w:r>
      <w:r w:rsidR="003B34E2" w:rsidRPr="00F63A64">
        <w:rPr>
          <w:rFonts w:ascii="Arial" w:hAnsi="Arial" w:cs="Arial"/>
          <w:color w:val="auto"/>
          <w:sz w:val="22"/>
          <w:szCs w:val="22"/>
        </w:rPr>
        <w:lastRenderedPageBreak/>
        <w:t xml:space="preserve">responsabilidad </w:t>
      </w:r>
      <w:r w:rsidR="00C85C6B" w:rsidRPr="00F63A64">
        <w:rPr>
          <w:rFonts w:ascii="Arial" w:hAnsi="Arial" w:cs="Arial"/>
          <w:color w:val="auto"/>
          <w:sz w:val="22"/>
          <w:szCs w:val="22"/>
        </w:rPr>
        <w:t xml:space="preserve">penal </w:t>
      </w:r>
      <w:r w:rsidR="00BE7DEF" w:rsidRPr="00F63A64">
        <w:rPr>
          <w:rFonts w:ascii="Arial" w:hAnsi="Arial" w:cs="Arial"/>
          <w:color w:val="auto"/>
          <w:sz w:val="22"/>
          <w:szCs w:val="22"/>
        </w:rPr>
        <w:t xml:space="preserve">para </w:t>
      </w:r>
      <w:r w:rsidR="003B34E2" w:rsidRPr="00F63A64">
        <w:rPr>
          <w:rFonts w:ascii="Arial" w:hAnsi="Arial" w:cs="Arial"/>
          <w:color w:val="auto"/>
          <w:sz w:val="22"/>
          <w:szCs w:val="22"/>
        </w:rPr>
        <w:t>adolescente</w:t>
      </w:r>
      <w:r w:rsidR="00BE7DEF" w:rsidRPr="00F63A64">
        <w:rPr>
          <w:rFonts w:ascii="Arial" w:hAnsi="Arial" w:cs="Arial"/>
          <w:color w:val="auto"/>
          <w:sz w:val="22"/>
          <w:szCs w:val="22"/>
        </w:rPr>
        <w:t>s</w:t>
      </w:r>
      <w:r w:rsidR="003B34E2" w:rsidRPr="00F63A64">
        <w:rPr>
          <w:rFonts w:ascii="Arial" w:hAnsi="Arial" w:cs="Arial"/>
          <w:color w:val="auto"/>
          <w:sz w:val="22"/>
          <w:szCs w:val="22"/>
        </w:rPr>
        <w:t xml:space="preserve"> -SRPA-, población juvenil, funcionarios y contratistas en el ámbito laboral de la SDIS</w:t>
      </w:r>
      <w:r w:rsidRPr="00F63A64">
        <w:rPr>
          <w:rFonts w:ascii="Arial" w:hAnsi="Arial" w:cs="Arial"/>
          <w:color w:val="auto"/>
          <w:sz w:val="22"/>
          <w:szCs w:val="22"/>
        </w:rPr>
        <w:t xml:space="preserve">, en el marco del modelo socio cultural y en la perspectiva de Prevención Integral. </w:t>
      </w:r>
    </w:p>
    <w:p w14:paraId="4FC5065C" w14:textId="77777777" w:rsidR="00635F4B" w:rsidRPr="00F63A64" w:rsidRDefault="00635F4B" w:rsidP="00635F4B">
      <w:pPr>
        <w:pStyle w:val="BodyTextDesigner"/>
        <w:spacing w:after="0"/>
        <w:rPr>
          <w:rFonts w:ascii="Arial" w:hAnsi="Arial" w:cs="Arial"/>
          <w:color w:val="auto"/>
          <w:sz w:val="22"/>
          <w:szCs w:val="22"/>
        </w:rPr>
      </w:pPr>
    </w:p>
    <w:p w14:paraId="6C70472E" w14:textId="77777777" w:rsidR="0099118D" w:rsidRDefault="00961204" w:rsidP="008F72C8">
      <w:pPr>
        <w:pStyle w:val="BodyTextDesigner"/>
        <w:numPr>
          <w:ilvl w:val="0"/>
          <w:numId w:val="30"/>
        </w:numPr>
        <w:spacing w:after="0"/>
        <w:rPr>
          <w:rFonts w:ascii="Arial" w:hAnsi="Arial" w:cs="Arial"/>
          <w:color w:val="auto"/>
          <w:sz w:val="22"/>
          <w:szCs w:val="22"/>
        </w:rPr>
      </w:pPr>
      <w:r w:rsidRPr="00F63A64">
        <w:rPr>
          <w:rFonts w:ascii="Arial" w:hAnsi="Arial" w:cs="Arial"/>
          <w:color w:val="auto"/>
          <w:sz w:val="22"/>
          <w:szCs w:val="22"/>
        </w:rPr>
        <w:t xml:space="preserve">Gestionar y articular </w:t>
      </w:r>
      <w:r w:rsidR="00635F4B" w:rsidRPr="00F63A64">
        <w:rPr>
          <w:rFonts w:ascii="Arial" w:hAnsi="Arial" w:cs="Arial"/>
          <w:color w:val="auto"/>
          <w:sz w:val="22"/>
          <w:szCs w:val="22"/>
        </w:rPr>
        <w:t>intra e intersectorial</w:t>
      </w:r>
      <w:r w:rsidR="002B0281" w:rsidRPr="00F63A64">
        <w:rPr>
          <w:rFonts w:ascii="Arial" w:hAnsi="Arial" w:cs="Arial"/>
          <w:color w:val="auto"/>
          <w:sz w:val="22"/>
          <w:szCs w:val="22"/>
        </w:rPr>
        <w:t>mente</w:t>
      </w:r>
      <w:r w:rsidR="00635F4B" w:rsidRPr="00F63A64">
        <w:rPr>
          <w:rFonts w:ascii="Arial" w:hAnsi="Arial" w:cs="Arial"/>
          <w:color w:val="auto"/>
          <w:sz w:val="22"/>
          <w:szCs w:val="22"/>
        </w:rPr>
        <w:t xml:space="preserve"> </w:t>
      </w:r>
      <w:r w:rsidRPr="00F63A64">
        <w:rPr>
          <w:rFonts w:ascii="Arial" w:hAnsi="Arial" w:cs="Arial"/>
          <w:color w:val="auto"/>
          <w:sz w:val="22"/>
          <w:szCs w:val="22"/>
        </w:rPr>
        <w:t>acciones de prevención integral del consumo de sustancias dirigida</w:t>
      </w:r>
      <w:r w:rsidR="002B0281" w:rsidRPr="00F63A64">
        <w:rPr>
          <w:rFonts w:ascii="Arial" w:hAnsi="Arial" w:cs="Arial"/>
          <w:color w:val="auto"/>
          <w:sz w:val="22"/>
          <w:szCs w:val="22"/>
        </w:rPr>
        <w:t>s</w:t>
      </w:r>
      <w:r w:rsidRPr="00F63A64">
        <w:rPr>
          <w:rFonts w:ascii="Arial" w:hAnsi="Arial" w:cs="Arial"/>
          <w:color w:val="auto"/>
          <w:sz w:val="22"/>
          <w:szCs w:val="22"/>
        </w:rPr>
        <w:t xml:space="preserve"> a </w:t>
      </w:r>
      <w:r w:rsidR="00635F4B" w:rsidRPr="00F63A64">
        <w:rPr>
          <w:rFonts w:ascii="Arial" w:hAnsi="Arial" w:cs="Arial"/>
          <w:color w:val="auto"/>
          <w:sz w:val="22"/>
          <w:szCs w:val="22"/>
        </w:rPr>
        <w:t xml:space="preserve">familias, adolescentes y jóvenes vinculados al sistema de responsabilidad </w:t>
      </w:r>
      <w:r w:rsidR="002B0281" w:rsidRPr="00F63A64">
        <w:rPr>
          <w:rFonts w:ascii="Arial" w:hAnsi="Arial" w:cs="Arial"/>
          <w:color w:val="auto"/>
          <w:sz w:val="22"/>
          <w:szCs w:val="22"/>
        </w:rPr>
        <w:t xml:space="preserve">penal </w:t>
      </w:r>
      <w:r w:rsidR="00BE7DEF" w:rsidRPr="00F63A64">
        <w:rPr>
          <w:rFonts w:ascii="Arial" w:hAnsi="Arial" w:cs="Arial"/>
          <w:color w:val="auto"/>
          <w:sz w:val="22"/>
          <w:szCs w:val="22"/>
        </w:rPr>
        <w:t xml:space="preserve">para </w:t>
      </w:r>
      <w:r w:rsidR="00635F4B" w:rsidRPr="00F63A64">
        <w:rPr>
          <w:rFonts w:ascii="Arial" w:hAnsi="Arial" w:cs="Arial"/>
          <w:color w:val="auto"/>
          <w:sz w:val="22"/>
          <w:szCs w:val="22"/>
        </w:rPr>
        <w:t>adolescentes -SRPA</w:t>
      </w:r>
      <w:r w:rsidR="0038277B" w:rsidRPr="00F63A64">
        <w:rPr>
          <w:rFonts w:ascii="Arial" w:hAnsi="Arial" w:cs="Arial"/>
          <w:color w:val="auto"/>
          <w:sz w:val="22"/>
          <w:szCs w:val="22"/>
        </w:rPr>
        <w:t xml:space="preserve">-, </w:t>
      </w:r>
      <w:r w:rsidR="00635F4B" w:rsidRPr="00F63A64">
        <w:rPr>
          <w:rFonts w:ascii="Arial" w:hAnsi="Arial" w:cs="Arial"/>
          <w:color w:val="auto"/>
          <w:sz w:val="22"/>
          <w:szCs w:val="22"/>
        </w:rPr>
        <w:t>población juvenil, funcionarios y contratistas en el ámbito laboral de la SDIS</w:t>
      </w:r>
      <w:r w:rsidRPr="00F63A64">
        <w:rPr>
          <w:rFonts w:ascii="Arial" w:hAnsi="Arial" w:cs="Arial"/>
          <w:color w:val="auto"/>
          <w:sz w:val="22"/>
          <w:szCs w:val="22"/>
        </w:rPr>
        <w:t>.</w:t>
      </w:r>
    </w:p>
    <w:p w14:paraId="7A8839AC" w14:textId="77777777" w:rsidR="00F36180" w:rsidRDefault="00F36180" w:rsidP="00F36180">
      <w:pPr>
        <w:pStyle w:val="Prrafodelista"/>
        <w:rPr>
          <w:rFonts w:ascii="Arial" w:hAnsi="Arial" w:cs="Arial"/>
        </w:rPr>
      </w:pPr>
    </w:p>
    <w:p w14:paraId="478690AD" w14:textId="3A667542" w:rsidR="004B2B17" w:rsidRDefault="5AD5F95E" w:rsidP="002A34F1">
      <w:pPr>
        <w:pStyle w:val="Ttulo2"/>
        <w:numPr>
          <w:ilvl w:val="0"/>
          <w:numId w:val="67"/>
        </w:numPr>
        <w:tabs>
          <w:tab w:val="left" w:pos="284"/>
        </w:tabs>
        <w:ind w:left="0" w:firstLine="0"/>
        <w:rPr>
          <w:rFonts w:ascii="Arial" w:hAnsi="Arial" w:cs="Arial"/>
          <w:color w:val="000000" w:themeColor="text1"/>
          <w:sz w:val="22"/>
          <w:szCs w:val="22"/>
        </w:rPr>
      </w:pPr>
      <w:bookmarkStart w:id="3" w:name="_Toc46434739"/>
      <w:r w:rsidRPr="00FD6C1E">
        <w:rPr>
          <w:rFonts w:ascii="Arial" w:hAnsi="Arial" w:cs="Arial"/>
          <w:color w:val="000000" w:themeColor="text1"/>
          <w:sz w:val="22"/>
          <w:szCs w:val="22"/>
        </w:rPr>
        <w:t>Alcance</w:t>
      </w:r>
      <w:bookmarkEnd w:id="3"/>
    </w:p>
    <w:p w14:paraId="73171A94" w14:textId="77777777" w:rsidR="00FD6C1E" w:rsidRDefault="00FD6C1E" w:rsidP="00C55BF3">
      <w:pPr>
        <w:pStyle w:val="BodyTextDesigner"/>
        <w:spacing w:after="0"/>
        <w:rPr>
          <w:rFonts w:ascii="Arial" w:hAnsi="Arial" w:cs="Arial"/>
          <w:color w:val="auto"/>
          <w:sz w:val="22"/>
          <w:szCs w:val="22"/>
        </w:rPr>
      </w:pPr>
    </w:p>
    <w:p w14:paraId="2B41C7FB" w14:textId="0BD359A5" w:rsidR="004B2B17" w:rsidRPr="00F63A64" w:rsidRDefault="004B2B17" w:rsidP="00C55BF3">
      <w:pPr>
        <w:pStyle w:val="BodyTextDesigner"/>
        <w:spacing w:after="0"/>
        <w:rPr>
          <w:rFonts w:ascii="Arial" w:hAnsi="Arial" w:cs="Arial"/>
          <w:color w:val="auto"/>
          <w:sz w:val="22"/>
          <w:szCs w:val="22"/>
        </w:rPr>
      </w:pPr>
      <w:r w:rsidRPr="0046797C">
        <w:rPr>
          <w:rFonts w:ascii="Arial" w:hAnsi="Arial" w:cs="Arial"/>
          <w:color w:val="auto"/>
          <w:sz w:val="22"/>
          <w:szCs w:val="22"/>
        </w:rPr>
        <w:t xml:space="preserve">El presente </w:t>
      </w:r>
      <w:r w:rsidR="00E13F6F" w:rsidRPr="0046797C">
        <w:rPr>
          <w:rFonts w:ascii="Arial" w:hAnsi="Arial" w:cs="Arial"/>
          <w:color w:val="auto"/>
          <w:sz w:val="22"/>
          <w:szCs w:val="22"/>
        </w:rPr>
        <w:t>manual</w:t>
      </w:r>
      <w:r w:rsidRPr="0046797C">
        <w:rPr>
          <w:rFonts w:ascii="Arial" w:hAnsi="Arial" w:cs="Arial"/>
          <w:color w:val="auto"/>
          <w:sz w:val="22"/>
          <w:szCs w:val="22"/>
        </w:rPr>
        <w:t xml:space="preserve"> está dirigido a los profesionales, de l</w:t>
      </w:r>
      <w:r w:rsidRPr="00F63A64">
        <w:rPr>
          <w:rFonts w:ascii="Arial" w:hAnsi="Arial" w:cs="Arial"/>
          <w:color w:val="auto"/>
          <w:sz w:val="22"/>
          <w:szCs w:val="22"/>
        </w:rPr>
        <w:t>a Secretaria Distrital de Integración Social (SDIS) y demás entidades, que traba</w:t>
      </w:r>
      <w:r w:rsidRPr="009874A0">
        <w:rPr>
          <w:rFonts w:ascii="Arial" w:hAnsi="Arial" w:cs="Arial"/>
          <w:color w:val="auto"/>
          <w:sz w:val="22"/>
          <w:szCs w:val="22"/>
        </w:rPr>
        <w:t>jan con las familias</w:t>
      </w:r>
      <w:r w:rsidR="00EB346F" w:rsidRPr="00A353FB">
        <w:rPr>
          <w:rFonts w:ascii="Arial" w:hAnsi="Arial" w:cs="Arial"/>
          <w:color w:val="auto"/>
          <w:sz w:val="22"/>
          <w:szCs w:val="22"/>
        </w:rPr>
        <w:t>, adolescentes y jóvenes vinculados al sistema de responsabilidad adolescentes -SRPA-, población juvenil, funcionarios y contratistas en el ámbito laboral de la SDIS</w:t>
      </w:r>
      <w:r w:rsidRPr="00A353FB">
        <w:rPr>
          <w:rFonts w:ascii="Arial" w:hAnsi="Arial" w:cs="Arial"/>
          <w:color w:val="auto"/>
          <w:sz w:val="22"/>
          <w:szCs w:val="22"/>
        </w:rPr>
        <w:t xml:space="preserve"> de Bogotá en la prevención del consumo de sustancias psicoactivas. Su finalidad es orientar acciones que aporten a la prevención, desde un modelo socio cultural y a partir de la perspectiva de prevención integral.</w:t>
      </w:r>
      <w:r w:rsidR="008B1679" w:rsidRPr="00A353FB">
        <w:rPr>
          <w:rFonts w:ascii="Arial" w:hAnsi="Arial" w:cs="Arial"/>
          <w:color w:val="auto"/>
          <w:sz w:val="22"/>
          <w:szCs w:val="22"/>
        </w:rPr>
        <w:t xml:space="preserve"> </w:t>
      </w:r>
      <w:r w:rsidRPr="00A353FB">
        <w:rPr>
          <w:rFonts w:ascii="Arial" w:hAnsi="Arial" w:cs="Arial"/>
          <w:color w:val="auto"/>
          <w:sz w:val="22"/>
          <w:szCs w:val="22"/>
        </w:rPr>
        <w:t>Para ello se plantean cinco (5) líneas de acción que orient</w:t>
      </w:r>
      <w:r w:rsidR="0099118D" w:rsidRPr="00A353FB">
        <w:rPr>
          <w:rFonts w:ascii="Arial" w:hAnsi="Arial" w:cs="Arial"/>
          <w:color w:val="auto"/>
          <w:sz w:val="22"/>
          <w:szCs w:val="22"/>
        </w:rPr>
        <w:t>a</w:t>
      </w:r>
      <w:r w:rsidRPr="00A353FB">
        <w:rPr>
          <w:rFonts w:ascii="Arial" w:hAnsi="Arial" w:cs="Arial"/>
          <w:color w:val="auto"/>
          <w:sz w:val="22"/>
          <w:szCs w:val="22"/>
        </w:rPr>
        <w:t>n las d</w:t>
      </w:r>
      <w:r w:rsidRPr="00F63A64">
        <w:rPr>
          <w:rFonts w:ascii="Arial" w:hAnsi="Arial" w:cs="Arial"/>
          <w:color w:val="auto"/>
          <w:sz w:val="22"/>
          <w:szCs w:val="22"/>
        </w:rPr>
        <w:t>iferentes actividades que van a permitir desarrollar y/o fortalecer capacidades y/o potencialidades en</w:t>
      </w:r>
      <w:r w:rsidR="008B1679" w:rsidRPr="00F63A64">
        <w:rPr>
          <w:rFonts w:ascii="Arial" w:hAnsi="Arial" w:cs="Arial"/>
          <w:color w:val="auto"/>
          <w:sz w:val="22"/>
          <w:szCs w:val="22"/>
        </w:rPr>
        <w:t xml:space="preserve"> la población mencionada anteriormente</w:t>
      </w:r>
      <w:r w:rsidRPr="00F63A64">
        <w:rPr>
          <w:rFonts w:ascii="Arial" w:hAnsi="Arial" w:cs="Arial"/>
          <w:color w:val="auto"/>
          <w:sz w:val="22"/>
          <w:szCs w:val="22"/>
        </w:rPr>
        <w:t xml:space="preserve">. </w:t>
      </w:r>
    </w:p>
    <w:p w14:paraId="166B3062" w14:textId="77777777" w:rsidR="00C55BF3" w:rsidRPr="00F63A64" w:rsidRDefault="00C55BF3" w:rsidP="00C55BF3">
      <w:pPr>
        <w:pStyle w:val="BodyTextDesigner"/>
        <w:spacing w:after="0"/>
        <w:rPr>
          <w:rFonts w:ascii="Arial" w:hAnsi="Arial" w:cs="Arial"/>
          <w:color w:val="auto"/>
          <w:sz w:val="22"/>
          <w:szCs w:val="22"/>
        </w:rPr>
      </w:pPr>
      <w:bookmarkStart w:id="4" w:name="_Toc46434740"/>
    </w:p>
    <w:p w14:paraId="15A1B49D" w14:textId="634F0E5E" w:rsidR="004B2B17" w:rsidRDefault="5AD5F95E" w:rsidP="002A34F1">
      <w:pPr>
        <w:pStyle w:val="Ttulo2"/>
        <w:numPr>
          <w:ilvl w:val="0"/>
          <w:numId w:val="67"/>
        </w:numPr>
        <w:tabs>
          <w:tab w:val="left" w:pos="284"/>
        </w:tabs>
        <w:ind w:left="0" w:firstLine="0"/>
        <w:rPr>
          <w:rFonts w:ascii="Arial" w:hAnsi="Arial" w:cs="Arial"/>
          <w:color w:val="auto"/>
          <w:sz w:val="22"/>
          <w:szCs w:val="22"/>
        </w:rPr>
      </w:pPr>
      <w:r w:rsidRPr="00FD6C1E">
        <w:rPr>
          <w:rFonts w:ascii="Arial" w:hAnsi="Arial" w:cs="Arial"/>
          <w:color w:val="auto"/>
          <w:sz w:val="22"/>
          <w:szCs w:val="22"/>
        </w:rPr>
        <w:t>Vigencia</w:t>
      </w:r>
      <w:bookmarkEnd w:id="4"/>
    </w:p>
    <w:p w14:paraId="614374AE" w14:textId="77777777" w:rsidR="002A34F1" w:rsidRDefault="002A34F1" w:rsidP="00C55BF3">
      <w:pPr>
        <w:pStyle w:val="BodyTextDesigner"/>
        <w:spacing w:after="0"/>
        <w:rPr>
          <w:rFonts w:asciiTheme="minorHAnsi"/>
          <w:color w:val="auto"/>
          <w:sz w:val="22"/>
          <w:szCs w:val="22"/>
        </w:rPr>
      </w:pPr>
    </w:p>
    <w:p w14:paraId="779AA8FF" w14:textId="7D1D3C4C"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vigencia de este documento es desde el momento de su aprobación por las partes intervinientes y estará sujeta a los aportes y modificaciones que se planteen desde la Dirección Poblacional, que se encuentren  relacionados con el enfoque de abordaje, la comprensión o perspectiva de acción, y posibles restructuraciones o modificaciones  que se generen en la Política Pública de </w:t>
      </w:r>
      <w:r w:rsidR="2AF04C71" w:rsidRPr="7B6C06D0">
        <w:rPr>
          <w:rFonts w:ascii="Arial" w:hAnsi="Arial" w:cs="Arial"/>
          <w:color w:val="auto"/>
          <w:sz w:val="22"/>
          <w:szCs w:val="22"/>
        </w:rPr>
        <w:t>p</w:t>
      </w:r>
      <w:r w:rsidRPr="7B6C06D0">
        <w:rPr>
          <w:rFonts w:ascii="Arial" w:hAnsi="Arial" w:cs="Arial"/>
          <w:color w:val="auto"/>
          <w:sz w:val="22"/>
          <w:szCs w:val="22"/>
        </w:rPr>
        <w:t xml:space="preserve">revención y </w:t>
      </w:r>
      <w:r w:rsidR="2AF04C71" w:rsidRPr="7B6C06D0">
        <w:rPr>
          <w:rFonts w:ascii="Arial" w:hAnsi="Arial" w:cs="Arial"/>
          <w:color w:val="auto"/>
          <w:sz w:val="22"/>
          <w:szCs w:val="22"/>
        </w:rPr>
        <w:t>a</w:t>
      </w:r>
      <w:r w:rsidRPr="7B6C06D0">
        <w:rPr>
          <w:rFonts w:ascii="Arial" w:hAnsi="Arial" w:cs="Arial"/>
          <w:color w:val="auto"/>
          <w:sz w:val="22"/>
          <w:szCs w:val="22"/>
        </w:rPr>
        <w:t xml:space="preserve">tención del </w:t>
      </w:r>
      <w:r w:rsidR="2AF04C71" w:rsidRPr="7B6C06D0">
        <w:rPr>
          <w:rFonts w:ascii="Arial" w:hAnsi="Arial" w:cs="Arial"/>
          <w:color w:val="auto"/>
          <w:sz w:val="22"/>
          <w:szCs w:val="22"/>
        </w:rPr>
        <w:t>c</w:t>
      </w:r>
      <w:r w:rsidRPr="7B6C06D0">
        <w:rPr>
          <w:rFonts w:ascii="Arial" w:hAnsi="Arial" w:cs="Arial"/>
          <w:color w:val="auto"/>
          <w:sz w:val="22"/>
          <w:szCs w:val="22"/>
        </w:rPr>
        <w:t xml:space="preserve">onsumo y la </w:t>
      </w:r>
      <w:r w:rsidR="2AF04C71" w:rsidRPr="7B6C06D0">
        <w:rPr>
          <w:rFonts w:ascii="Arial" w:hAnsi="Arial" w:cs="Arial"/>
          <w:color w:val="auto"/>
          <w:sz w:val="22"/>
          <w:szCs w:val="22"/>
        </w:rPr>
        <w:t>p</w:t>
      </w:r>
      <w:r w:rsidRPr="7B6C06D0">
        <w:rPr>
          <w:rFonts w:ascii="Arial" w:hAnsi="Arial" w:cs="Arial"/>
          <w:color w:val="auto"/>
          <w:sz w:val="22"/>
          <w:szCs w:val="22"/>
        </w:rPr>
        <w:t xml:space="preserve">revención de la </w:t>
      </w:r>
      <w:r w:rsidR="2AF04C71" w:rsidRPr="7B6C06D0">
        <w:rPr>
          <w:rFonts w:ascii="Arial" w:hAnsi="Arial" w:cs="Arial"/>
          <w:color w:val="auto"/>
          <w:sz w:val="22"/>
          <w:szCs w:val="22"/>
        </w:rPr>
        <w:t>v</w:t>
      </w:r>
      <w:r w:rsidRPr="7B6C06D0">
        <w:rPr>
          <w:rFonts w:ascii="Arial" w:hAnsi="Arial" w:cs="Arial"/>
          <w:color w:val="auto"/>
          <w:sz w:val="22"/>
          <w:szCs w:val="22"/>
        </w:rPr>
        <w:t xml:space="preserve">inculación a la </w:t>
      </w:r>
      <w:r w:rsidR="2AF04C71" w:rsidRPr="7B6C06D0">
        <w:rPr>
          <w:rFonts w:ascii="Arial" w:hAnsi="Arial" w:cs="Arial"/>
          <w:color w:val="auto"/>
          <w:sz w:val="22"/>
          <w:szCs w:val="22"/>
        </w:rPr>
        <w:t>o</w:t>
      </w:r>
      <w:r w:rsidRPr="7B6C06D0">
        <w:rPr>
          <w:rFonts w:ascii="Arial" w:hAnsi="Arial" w:cs="Arial"/>
          <w:color w:val="auto"/>
          <w:sz w:val="22"/>
          <w:szCs w:val="22"/>
        </w:rPr>
        <w:t xml:space="preserve">ferta de </w:t>
      </w:r>
      <w:r w:rsidR="2AF04C71" w:rsidRPr="7B6C06D0">
        <w:rPr>
          <w:rFonts w:ascii="Arial" w:hAnsi="Arial" w:cs="Arial"/>
          <w:color w:val="auto"/>
          <w:sz w:val="22"/>
          <w:szCs w:val="22"/>
        </w:rPr>
        <w:t>s</w:t>
      </w:r>
      <w:r w:rsidRPr="7B6C06D0">
        <w:rPr>
          <w:rFonts w:ascii="Arial" w:hAnsi="Arial" w:cs="Arial"/>
          <w:color w:val="auto"/>
          <w:sz w:val="22"/>
          <w:szCs w:val="22"/>
        </w:rPr>
        <w:t xml:space="preserve">ustancias </w:t>
      </w:r>
      <w:r w:rsidR="2AF04C71" w:rsidRPr="7B6C06D0">
        <w:rPr>
          <w:rFonts w:ascii="Arial" w:hAnsi="Arial" w:cs="Arial"/>
          <w:color w:val="auto"/>
          <w:sz w:val="22"/>
          <w:szCs w:val="22"/>
        </w:rPr>
        <w:t>p</w:t>
      </w:r>
      <w:r w:rsidRPr="7B6C06D0">
        <w:rPr>
          <w:rFonts w:ascii="Arial" w:hAnsi="Arial" w:cs="Arial"/>
          <w:color w:val="auto"/>
          <w:sz w:val="22"/>
          <w:szCs w:val="22"/>
        </w:rPr>
        <w:t>sicoactivas en Bogotá D.C.</w:t>
      </w:r>
    </w:p>
    <w:p w14:paraId="50877B27" w14:textId="77777777" w:rsidR="005B0A0D" w:rsidRPr="009874A0" w:rsidRDefault="005B0A0D" w:rsidP="00C55BF3">
      <w:pPr>
        <w:pStyle w:val="BodyTextDesigner"/>
        <w:spacing w:after="0"/>
        <w:rPr>
          <w:rFonts w:ascii="Arial" w:hAnsi="Arial" w:cs="Arial"/>
          <w:color w:val="auto"/>
          <w:sz w:val="22"/>
          <w:szCs w:val="22"/>
        </w:rPr>
      </w:pPr>
      <w:bookmarkStart w:id="5" w:name="_Toc46434741"/>
    </w:p>
    <w:p w14:paraId="03524729" w14:textId="3E554EFF" w:rsidR="004B2B17" w:rsidRDefault="5AD5F95E" w:rsidP="002A34F1">
      <w:pPr>
        <w:pStyle w:val="Ttulo2"/>
        <w:numPr>
          <w:ilvl w:val="0"/>
          <w:numId w:val="67"/>
        </w:numPr>
        <w:tabs>
          <w:tab w:val="left" w:pos="284"/>
        </w:tabs>
        <w:ind w:left="0" w:firstLine="0"/>
        <w:rPr>
          <w:rFonts w:ascii="Arial" w:hAnsi="Arial" w:cs="Arial"/>
          <w:color w:val="auto"/>
          <w:sz w:val="22"/>
          <w:szCs w:val="22"/>
        </w:rPr>
      </w:pPr>
      <w:r w:rsidRPr="00FD6C1E">
        <w:rPr>
          <w:rFonts w:ascii="Arial" w:hAnsi="Arial" w:cs="Arial"/>
          <w:color w:val="auto"/>
          <w:sz w:val="22"/>
          <w:szCs w:val="22"/>
        </w:rPr>
        <w:t>Marco conceptual</w:t>
      </w:r>
      <w:bookmarkEnd w:id="5"/>
    </w:p>
    <w:p w14:paraId="451A813C" w14:textId="77777777" w:rsidR="00FD6C1E" w:rsidRPr="00FD6C1E" w:rsidRDefault="00FD6C1E" w:rsidP="00FD6C1E"/>
    <w:p w14:paraId="31B8F677" w14:textId="0D810BE9" w:rsidR="00F82227" w:rsidRDefault="006D720D" w:rsidP="00052038">
      <w:pPr>
        <w:pStyle w:val="BodyTextDesigner"/>
        <w:spacing w:after="0"/>
        <w:rPr>
          <w:rFonts w:ascii="Arial" w:hAnsi="Arial" w:cs="Arial"/>
          <w:color w:val="auto"/>
          <w:sz w:val="22"/>
          <w:szCs w:val="22"/>
        </w:rPr>
      </w:pPr>
      <w:r w:rsidRPr="009874A0">
        <w:rPr>
          <w:rFonts w:ascii="Arial" w:hAnsi="Arial" w:cs="Arial"/>
          <w:color w:val="auto"/>
          <w:sz w:val="22"/>
          <w:szCs w:val="22"/>
        </w:rPr>
        <w:t>E</w:t>
      </w:r>
      <w:r w:rsidR="00E31A5F" w:rsidRPr="00A353FB">
        <w:rPr>
          <w:rFonts w:ascii="Arial" w:hAnsi="Arial" w:cs="Arial"/>
          <w:color w:val="auto"/>
          <w:sz w:val="22"/>
          <w:szCs w:val="22"/>
        </w:rPr>
        <w:t xml:space="preserve">l marco conceptual del presente </w:t>
      </w:r>
      <w:r w:rsidRPr="00A353FB">
        <w:rPr>
          <w:rFonts w:ascii="Arial" w:hAnsi="Arial" w:cs="Arial"/>
          <w:color w:val="auto"/>
          <w:sz w:val="22"/>
          <w:szCs w:val="22"/>
        </w:rPr>
        <w:t xml:space="preserve">manual </w:t>
      </w:r>
      <w:r w:rsidR="00E31A5F" w:rsidRPr="00A353FB">
        <w:rPr>
          <w:rFonts w:ascii="Arial" w:hAnsi="Arial" w:cs="Arial"/>
          <w:color w:val="auto"/>
          <w:sz w:val="22"/>
          <w:szCs w:val="22"/>
        </w:rPr>
        <w:t xml:space="preserve">se organiza de la siguiente manera: 1) Enfoques transversales para la prevención integral del consumo de sustancias psicoactivas: enfoques de derechos, diferencial, de género, territorial y poblacional; </w:t>
      </w:r>
      <w:r w:rsidR="005F4262" w:rsidRPr="00A353FB">
        <w:rPr>
          <w:rFonts w:ascii="Arial" w:hAnsi="Arial" w:cs="Arial"/>
          <w:color w:val="auto"/>
          <w:sz w:val="22"/>
          <w:szCs w:val="22"/>
        </w:rPr>
        <w:t>2</w:t>
      </w:r>
      <w:r w:rsidR="00E31A5F" w:rsidRPr="00A353FB">
        <w:rPr>
          <w:rFonts w:ascii="Arial" w:hAnsi="Arial" w:cs="Arial"/>
          <w:color w:val="auto"/>
          <w:sz w:val="22"/>
          <w:szCs w:val="22"/>
        </w:rPr>
        <w:t xml:space="preserve">) Políticas Públicas en las que se enmarca el </w:t>
      </w:r>
      <w:r w:rsidR="00171B94" w:rsidRPr="00A353FB">
        <w:rPr>
          <w:rFonts w:ascii="Arial" w:hAnsi="Arial" w:cs="Arial"/>
          <w:color w:val="auto"/>
          <w:sz w:val="22"/>
          <w:szCs w:val="22"/>
        </w:rPr>
        <w:t>manual</w:t>
      </w:r>
      <w:r w:rsidR="00E31A5F" w:rsidRPr="00A353FB">
        <w:rPr>
          <w:rFonts w:ascii="Arial" w:hAnsi="Arial" w:cs="Arial"/>
          <w:color w:val="auto"/>
          <w:sz w:val="22"/>
          <w:szCs w:val="22"/>
        </w:rPr>
        <w:t>: Política Pública de prevención y atención de</w:t>
      </w:r>
      <w:r w:rsidR="00E31A5F" w:rsidRPr="00F63A64">
        <w:rPr>
          <w:rFonts w:ascii="Arial" w:hAnsi="Arial" w:cs="Arial"/>
          <w:color w:val="auto"/>
          <w:sz w:val="22"/>
          <w:szCs w:val="22"/>
        </w:rPr>
        <w:t xml:space="preserve">l consumo y la prevención de la vinculación a la oferta de sustancias psicoactivas de Bogotá, D.C, 2011-2021; </w:t>
      </w:r>
      <w:r w:rsidRPr="00F63A64">
        <w:rPr>
          <w:rFonts w:ascii="Arial" w:hAnsi="Arial" w:cs="Arial"/>
          <w:color w:val="auto"/>
          <w:sz w:val="22"/>
          <w:szCs w:val="22"/>
        </w:rPr>
        <w:t xml:space="preserve">Política Publica de Familias de </w:t>
      </w:r>
      <w:r w:rsidR="0074254E" w:rsidRPr="00F63A64">
        <w:rPr>
          <w:rFonts w:ascii="Arial" w:hAnsi="Arial" w:cs="Arial"/>
          <w:color w:val="auto"/>
          <w:sz w:val="22"/>
          <w:szCs w:val="22"/>
        </w:rPr>
        <w:t>Bogotá</w:t>
      </w:r>
      <w:r w:rsidRPr="00F63A64">
        <w:rPr>
          <w:rFonts w:ascii="Arial" w:hAnsi="Arial" w:cs="Arial"/>
          <w:color w:val="auto"/>
          <w:sz w:val="22"/>
          <w:szCs w:val="22"/>
        </w:rPr>
        <w:t>, D.C 2011-2025</w:t>
      </w:r>
      <w:r w:rsidR="00171B94" w:rsidRPr="00F63A64">
        <w:rPr>
          <w:rFonts w:ascii="Arial" w:hAnsi="Arial" w:cs="Arial"/>
          <w:color w:val="auto"/>
          <w:sz w:val="22"/>
          <w:szCs w:val="22"/>
        </w:rPr>
        <w:t>;</w:t>
      </w:r>
      <w:r w:rsidRPr="00F63A64">
        <w:rPr>
          <w:rFonts w:ascii="Arial" w:hAnsi="Arial" w:cs="Arial"/>
          <w:color w:val="auto"/>
          <w:sz w:val="22"/>
          <w:szCs w:val="22"/>
        </w:rPr>
        <w:t xml:space="preserve"> </w:t>
      </w:r>
      <w:r w:rsidR="00E31A5F" w:rsidRPr="00F63A64">
        <w:rPr>
          <w:rFonts w:ascii="Arial" w:hAnsi="Arial" w:cs="Arial"/>
          <w:color w:val="auto"/>
          <w:sz w:val="22"/>
          <w:szCs w:val="22"/>
        </w:rPr>
        <w:t>Política Pública de Infancia y Adolescencia de Bogotá, D.C 2011-2021; Política Pública Distrital de Juventud 2019-2030</w:t>
      </w:r>
      <w:r w:rsidR="00640ED8" w:rsidRPr="00F63A64">
        <w:rPr>
          <w:rFonts w:ascii="Arial" w:hAnsi="Arial" w:cs="Arial"/>
          <w:color w:val="auto"/>
          <w:sz w:val="22"/>
          <w:szCs w:val="22"/>
        </w:rPr>
        <w:t>; Política de Gestión Estratégica de Talento Humano (PGETH) del MIPG (Modelo Integrado de Planeación y Gestión) en el Distrito Capital”;</w:t>
      </w:r>
      <w:r w:rsidR="00E31A5F" w:rsidRPr="00F63A64">
        <w:rPr>
          <w:rFonts w:ascii="Arial" w:hAnsi="Arial" w:cs="Arial"/>
          <w:color w:val="auto"/>
          <w:sz w:val="22"/>
          <w:szCs w:val="22"/>
        </w:rPr>
        <w:t xml:space="preserve"> </w:t>
      </w:r>
      <w:r w:rsidR="005F4262" w:rsidRPr="00F63A64">
        <w:rPr>
          <w:rFonts w:ascii="Arial" w:hAnsi="Arial" w:cs="Arial"/>
          <w:color w:val="auto"/>
          <w:sz w:val="22"/>
          <w:szCs w:val="22"/>
        </w:rPr>
        <w:t xml:space="preserve">y </w:t>
      </w:r>
      <w:r w:rsidR="00171B94" w:rsidRPr="00F63A64">
        <w:rPr>
          <w:rFonts w:ascii="Arial" w:hAnsi="Arial" w:cs="Arial"/>
          <w:color w:val="auto"/>
          <w:sz w:val="22"/>
          <w:szCs w:val="22"/>
        </w:rPr>
        <w:t>4</w:t>
      </w:r>
      <w:r w:rsidR="00E31A5F" w:rsidRPr="00F63A64">
        <w:rPr>
          <w:rFonts w:ascii="Arial" w:hAnsi="Arial" w:cs="Arial"/>
          <w:color w:val="auto"/>
          <w:sz w:val="22"/>
          <w:szCs w:val="22"/>
        </w:rPr>
        <w:t>) Orientaciones conceptuales</w:t>
      </w:r>
      <w:r w:rsidR="007849F5" w:rsidRPr="00F63A64">
        <w:rPr>
          <w:rFonts w:ascii="Arial" w:hAnsi="Arial" w:cs="Arial"/>
          <w:color w:val="auto"/>
          <w:sz w:val="22"/>
          <w:szCs w:val="22"/>
        </w:rPr>
        <w:t>;</w:t>
      </w:r>
      <w:r w:rsidR="00E31A5F" w:rsidRPr="00F63A64">
        <w:rPr>
          <w:rFonts w:ascii="Arial" w:hAnsi="Arial" w:cs="Arial"/>
          <w:color w:val="auto"/>
          <w:sz w:val="22"/>
          <w:szCs w:val="22"/>
        </w:rPr>
        <w:t xml:space="preserve"> la prevención integral del consumo de sustancias </w:t>
      </w:r>
      <w:r w:rsidR="00E31A5F" w:rsidRPr="00F63A64">
        <w:rPr>
          <w:rFonts w:ascii="Arial" w:hAnsi="Arial" w:cs="Arial"/>
          <w:color w:val="auto"/>
          <w:sz w:val="22"/>
          <w:szCs w:val="22"/>
        </w:rPr>
        <w:lastRenderedPageBreak/>
        <w:t>psicoactivas, las características de las sustancias psicoactivas, los patrones y los tipos de consumo y los fac</w:t>
      </w:r>
      <w:r w:rsidR="005F4262" w:rsidRPr="00F63A64">
        <w:rPr>
          <w:rFonts w:ascii="Arial" w:hAnsi="Arial" w:cs="Arial"/>
          <w:color w:val="auto"/>
          <w:sz w:val="22"/>
          <w:szCs w:val="22"/>
        </w:rPr>
        <w:t>tores asociados al consumo.</w:t>
      </w:r>
      <w:bookmarkStart w:id="6" w:name="_Toc134444660"/>
    </w:p>
    <w:p w14:paraId="2AB2952E" w14:textId="77777777" w:rsidR="008145DA" w:rsidRDefault="008145DA" w:rsidP="00052038">
      <w:pPr>
        <w:pStyle w:val="BodyTextDesigner"/>
        <w:spacing w:after="0"/>
        <w:rPr>
          <w:rFonts w:ascii="Arial" w:hAnsi="Arial" w:cs="Arial"/>
          <w:color w:val="auto"/>
          <w:sz w:val="22"/>
          <w:szCs w:val="22"/>
        </w:rPr>
      </w:pPr>
    </w:p>
    <w:p w14:paraId="46BF7C53" w14:textId="082F7ADD" w:rsidR="00F82227" w:rsidRPr="00F82227" w:rsidRDefault="008145DA" w:rsidP="002A34F1">
      <w:pPr>
        <w:pStyle w:val="Ttulo3"/>
        <w:ind w:left="0" w:firstLine="0"/>
        <w:rPr>
          <w:b w:val="0"/>
          <w:i w:val="0"/>
          <w:sz w:val="22"/>
          <w:szCs w:val="22"/>
        </w:rPr>
      </w:pPr>
      <w:r>
        <w:rPr>
          <w:b w:val="0"/>
          <w:i w:val="0"/>
          <w:sz w:val="22"/>
          <w:szCs w:val="22"/>
        </w:rPr>
        <w:t>7.1</w:t>
      </w:r>
      <w:r w:rsidR="00F82227" w:rsidRPr="00F82227">
        <w:rPr>
          <w:b w:val="0"/>
          <w:i w:val="0"/>
          <w:sz w:val="22"/>
          <w:szCs w:val="22"/>
        </w:rPr>
        <w:t xml:space="preserve"> Enfoques transversales </w:t>
      </w:r>
      <w:r w:rsidR="00F82227" w:rsidRPr="00F82227">
        <w:rPr>
          <w:rFonts w:eastAsiaTheme="minorHAnsi" w:cs="Arial"/>
          <w:b w:val="0"/>
          <w:i w:val="0"/>
          <w:sz w:val="22"/>
          <w:szCs w:val="22"/>
        </w:rPr>
        <w:t>para la prevención integral del consumo de sustancias psicoactivas</w:t>
      </w:r>
    </w:p>
    <w:bookmarkEnd w:id="6"/>
    <w:p w14:paraId="20892988" w14:textId="77777777" w:rsidR="008145DA" w:rsidRDefault="008145DA" w:rsidP="00E31A5F">
      <w:pPr>
        <w:pStyle w:val="BodyTextDesigner"/>
        <w:spacing w:after="0"/>
        <w:rPr>
          <w:rFonts w:ascii="Arial" w:hAnsi="Arial" w:cs="Arial"/>
          <w:color w:val="auto"/>
          <w:sz w:val="22"/>
          <w:szCs w:val="22"/>
        </w:rPr>
      </w:pPr>
    </w:p>
    <w:p w14:paraId="39A84CC6" w14:textId="38786606" w:rsidR="00E31A5F" w:rsidRDefault="5950350E" w:rsidP="00E31A5F">
      <w:pPr>
        <w:pStyle w:val="BodyTextDesigner"/>
        <w:spacing w:after="0"/>
        <w:rPr>
          <w:rFonts w:ascii="Arial" w:hAnsi="Arial" w:cs="Arial"/>
          <w:color w:val="auto"/>
          <w:sz w:val="22"/>
          <w:szCs w:val="22"/>
        </w:rPr>
      </w:pPr>
      <w:r w:rsidRPr="7B6C06D0">
        <w:rPr>
          <w:rFonts w:ascii="Arial" w:hAnsi="Arial" w:cs="Arial"/>
          <w:color w:val="auto"/>
          <w:sz w:val="22"/>
          <w:szCs w:val="22"/>
        </w:rPr>
        <w:t xml:space="preserve">A continuación, se describirán los enfoques necesarios para la comprensión y la prevención integral del consumo de sustancias psicoactivas de </w:t>
      </w:r>
      <w:r w:rsidR="2AF04C71" w:rsidRPr="7B6C06D0">
        <w:rPr>
          <w:rFonts w:ascii="Arial" w:hAnsi="Arial" w:cs="Arial"/>
          <w:color w:val="auto"/>
          <w:sz w:val="22"/>
          <w:szCs w:val="22"/>
        </w:rPr>
        <w:t>f</w:t>
      </w:r>
      <w:r w:rsidR="177CEB7B" w:rsidRPr="7B6C06D0">
        <w:rPr>
          <w:rFonts w:ascii="Arial" w:hAnsi="Arial" w:cs="Arial"/>
          <w:color w:val="auto"/>
          <w:sz w:val="22"/>
          <w:szCs w:val="22"/>
        </w:rPr>
        <w:t xml:space="preserve">amilias, </w:t>
      </w:r>
      <w:r w:rsidRPr="7B6C06D0">
        <w:rPr>
          <w:rFonts w:ascii="Arial" w:hAnsi="Arial" w:cs="Arial"/>
          <w:color w:val="auto"/>
          <w:sz w:val="22"/>
          <w:szCs w:val="22"/>
        </w:rPr>
        <w:t xml:space="preserve">adolescentes y jóvenes en </w:t>
      </w:r>
      <w:r w:rsidRPr="003E4B5E">
        <w:rPr>
          <w:rFonts w:ascii="Arial" w:hAnsi="Arial" w:cs="Arial"/>
          <w:color w:val="auto"/>
          <w:sz w:val="22"/>
          <w:szCs w:val="22"/>
        </w:rPr>
        <w:t xml:space="preserve">el </w:t>
      </w:r>
      <w:r w:rsidR="002011B1" w:rsidRPr="003E4B5E">
        <w:rPr>
          <w:rFonts w:ascii="Arial" w:hAnsi="Arial" w:cs="Arial"/>
          <w:color w:val="auto"/>
          <w:sz w:val="22"/>
          <w:szCs w:val="22"/>
        </w:rPr>
        <w:t>S</w:t>
      </w:r>
      <w:r w:rsidRPr="003E4B5E">
        <w:rPr>
          <w:rFonts w:ascii="Arial" w:hAnsi="Arial" w:cs="Arial"/>
          <w:color w:val="auto"/>
          <w:sz w:val="22"/>
          <w:szCs w:val="22"/>
        </w:rPr>
        <w:t xml:space="preserve">ervicio Forjar </w:t>
      </w:r>
      <w:r w:rsidR="002011B1" w:rsidRPr="003E4B5E">
        <w:rPr>
          <w:rFonts w:ascii="Arial" w:hAnsi="Arial" w:cs="Arial"/>
          <w:color w:val="auto"/>
          <w:sz w:val="22"/>
          <w:szCs w:val="22"/>
        </w:rPr>
        <w:t>R</w:t>
      </w:r>
      <w:r w:rsidRPr="003E4B5E">
        <w:rPr>
          <w:rFonts w:ascii="Arial" w:hAnsi="Arial" w:cs="Arial"/>
          <w:color w:val="auto"/>
          <w:sz w:val="22"/>
          <w:szCs w:val="22"/>
        </w:rPr>
        <w:t>estaurativo</w:t>
      </w:r>
      <w:r w:rsidR="177CEB7B" w:rsidRPr="003E4B5E">
        <w:rPr>
          <w:rFonts w:ascii="Arial" w:hAnsi="Arial" w:cs="Arial"/>
          <w:color w:val="auto"/>
          <w:sz w:val="22"/>
          <w:szCs w:val="22"/>
        </w:rPr>
        <w:t>, oblación juvenil y funcionarios y contratista en el ámbito laboral de la SDIS</w:t>
      </w:r>
      <w:r w:rsidR="008145DA">
        <w:rPr>
          <w:rFonts w:ascii="Arial" w:hAnsi="Arial" w:cs="Arial"/>
          <w:color w:val="auto"/>
          <w:sz w:val="22"/>
          <w:szCs w:val="22"/>
        </w:rPr>
        <w:t>.</w:t>
      </w:r>
    </w:p>
    <w:p w14:paraId="7DEEBD4E" w14:textId="77777777" w:rsidR="008145DA" w:rsidRDefault="008145DA" w:rsidP="00E31A5F">
      <w:pPr>
        <w:pStyle w:val="BodyTextDesigner"/>
        <w:spacing w:after="0"/>
        <w:rPr>
          <w:rFonts w:ascii="Arial" w:hAnsi="Arial" w:cs="Arial"/>
          <w:color w:val="auto"/>
          <w:sz w:val="22"/>
          <w:szCs w:val="22"/>
        </w:rPr>
      </w:pPr>
    </w:p>
    <w:p w14:paraId="3624E0E5" w14:textId="4C72BCC5" w:rsidR="008145DA" w:rsidRPr="008145DA" w:rsidRDefault="008145DA" w:rsidP="002A34F1">
      <w:pPr>
        <w:pStyle w:val="Ttulo4"/>
        <w:ind w:left="0" w:firstLine="0"/>
        <w:rPr>
          <w:b w:val="0"/>
          <w:i w:val="0"/>
          <w:sz w:val="22"/>
        </w:rPr>
      </w:pPr>
      <w:r w:rsidRPr="008145DA">
        <w:rPr>
          <w:b w:val="0"/>
          <w:i w:val="0"/>
          <w:sz w:val="22"/>
        </w:rPr>
        <w:t>7.1.1 Enfoque de derechos</w:t>
      </w:r>
    </w:p>
    <w:p w14:paraId="03F064DA" w14:textId="77777777" w:rsidR="00E31A5F" w:rsidRPr="00A353FB" w:rsidRDefault="00E31A5F" w:rsidP="00E31A5F">
      <w:pPr>
        <w:pStyle w:val="BodyTextDesigner"/>
        <w:spacing w:after="0"/>
        <w:rPr>
          <w:rFonts w:ascii="Arial" w:hAnsi="Arial" w:cs="Arial"/>
          <w:color w:val="auto"/>
          <w:sz w:val="22"/>
          <w:szCs w:val="22"/>
        </w:rPr>
      </w:pPr>
    </w:p>
    <w:p w14:paraId="3859BA8A" w14:textId="07AD2420" w:rsidR="00E31A5F" w:rsidRPr="00F63A64" w:rsidRDefault="00E31A5F" w:rsidP="00E31A5F">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enfoque de derechos reconoce la ciudadanía como un derecho exigible ante el Estado que tienen todas las personas sin excepción y que requiere de la existencia de una serie de instrumentos de seguimiento que faciliten su materialización por parte de la sociedad civil </w:t>
      </w:r>
      <w:r w:rsidR="00771EFA" w:rsidRPr="00F63A64">
        <w:rPr>
          <w:rFonts w:ascii="Arial" w:hAnsi="Arial" w:cs="Arial"/>
          <w:noProof/>
          <w:color w:val="auto"/>
          <w:sz w:val="22"/>
          <w:szCs w:val="22"/>
        </w:rPr>
        <w:t>(Secretaría Distrital de Gobierno, 2018, pág. 90)</w:t>
      </w:r>
      <w:r w:rsidRPr="00F63A64">
        <w:rPr>
          <w:rFonts w:ascii="Arial" w:hAnsi="Arial" w:cs="Arial"/>
          <w:color w:val="auto"/>
          <w:sz w:val="22"/>
          <w:szCs w:val="22"/>
        </w:rPr>
        <w:t xml:space="preserve">. A su vez, el enfoque de derechos identifica la existencia de estructuras sociales y económicas desiguales en la sociedad que deben ser transformadas en relaciones igualitarias y en acciones que respeten las diferencias </w:t>
      </w:r>
      <w:r w:rsidR="00771EFA" w:rsidRPr="00F63A64">
        <w:rPr>
          <w:rFonts w:ascii="Arial" w:hAnsi="Arial" w:cs="Arial"/>
          <w:noProof/>
          <w:color w:val="auto"/>
          <w:sz w:val="22"/>
          <w:szCs w:val="22"/>
        </w:rPr>
        <w:t>(Secretaría Distrital de Gobierno, 2018, págs. 90-91)</w:t>
      </w:r>
      <w:r w:rsidRPr="00F63A64">
        <w:rPr>
          <w:rFonts w:ascii="Arial" w:hAnsi="Arial" w:cs="Arial"/>
          <w:color w:val="auto"/>
          <w:sz w:val="22"/>
          <w:szCs w:val="22"/>
        </w:rPr>
        <w:t xml:space="preserve">. Según este enfoque, la persona es “un sujeto integral singular (biológico-psicológico social), cuyos derechos son universales, indivisibles e integrales” </w:t>
      </w:r>
      <w:r w:rsidR="00771EFA" w:rsidRPr="00F63A64">
        <w:rPr>
          <w:rFonts w:ascii="Arial" w:hAnsi="Arial" w:cs="Arial"/>
          <w:noProof/>
          <w:color w:val="auto"/>
          <w:sz w:val="22"/>
          <w:szCs w:val="22"/>
        </w:rPr>
        <w:t>(Secretaría Distrital de Gobierno, 2018, pág. 91)</w:t>
      </w:r>
      <w:r w:rsidRPr="00F63A64">
        <w:rPr>
          <w:rFonts w:ascii="Arial" w:hAnsi="Arial" w:cs="Arial"/>
          <w:color w:val="auto"/>
          <w:sz w:val="22"/>
          <w:szCs w:val="22"/>
        </w:rPr>
        <w:t>.</w:t>
      </w:r>
    </w:p>
    <w:p w14:paraId="65561493" w14:textId="77777777" w:rsidR="00E31A5F" w:rsidRPr="009874A0" w:rsidRDefault="00E31A5F" w:rsidP="00E31A5F">
      <w:pPr>
        <w:pStyle w:val="BodyTextDesigner"/>
        <w:spacing w:after="0"/>
        <w:rPr>
          <w:rFonts w:ascii="Arial" w:hAnsi="Arial" w:cs="Arial"/>
          <w:color w:val="auto"/>
          <w:sz w:val="22"/>
          <w:szCs w:val="22"/>
        </w:rPr>
      </w:pPr>
    </w:p>
    <w:p w14:paraId="32604071" w14:textId="352C939E" w:rsidR="00E31A5F" w:rsidRPr="00F63A64" w:rsidRDefault="00E31A5F" w:rsidP="00E31A5F">
      <w:pPr>
        <w:pStyle w:val="BodyTextDesigner"/>
        <w:spacing w:after="0"/>
        <w:rPr>
          <w:rFonts w:ascii="Arial" w:hAnsi="Arial" w:cs="Arial"/>
          <w:color w:val="auto"/>
          <w:sz w:val="22"/>
          <w:szCs w:val="22"/>
        </w:rPr>
      </w:pPr>
      <w:r w:rsidRPr="009874A0">
        <w:rPr>
          <w:rFonts w:ascii="Arial" w:hAnsi="Arial" w:cs="Arial"/>
          <w:color w:val="auto"/>
          <w:sz w:val="22"/>
          <w:szCs w:val="22"/>
        </w:rPr>
        <w:t xml:space="preserve">La aplicación del enfoque de derechos en las políticas </w:t>
      </w:r>
      <w:r w:rsidRPr="00A353FB">
        <w:rPr>
          <w:rFonts w:ascii="Arial" w:hAnsi="Arial" w:cs="Arial"/>
          <w:color w:val="auto"/>
          <w:sz w:val="22"/>
          <w:szCs w:val="22"/>
        </w:rPr>
        <w:t xml:space="preserve">públicas, y en otros instrumentos del Estado, tiene como propósito hacer efectivo el ejercicio de los derechos de todas las personas a través de “la aplicación de los principios derivados del derecho internacional de los derechos humanos, en particular de los relacionados con la indivisibilidad e integralidad de los derechos” </w:t>
      </w:r>
      <w:r w:rsidR="00771EFA" w:rsidRPr="009874A0">
        <w:rPr>
          <w:rFonts w:ascii="Arial" w:hAnsi="Arial" w:cs="Arial"/>
          <w:noProof/>
          <w:color w:val="auto"/>
          <w:sz w:val="22"/>
          <w:szCs w:val="22"/>
        </w:rPr>
        <w:t>(Secretaría Distrital de Gobierno, 2018, pág. 90)</w:t>
      </w:r>
      <w:r w:rsidRPr="00F63A64">
        <w:rPr>
          <w:rFonts w:ascii="Arial" w:hAnsi="Arial" w:cs="Arial"/>
          <w:color w:val="auto"/>
          <w:sz w:val="22"/>
          <w:szCs w:val="22"/>
        </w:rPr>
        <w:t xml:space="preserve">. A su vez, la integración de este enfoque en las acciones del Estado le apuesta al mejoramiento de las condiciones de vida de los grupos históricamente marginados </w:t>
      </w:r>
      <w:r w:rsidR="00771EFA" w:rsidRPr="009874A0">
        <w:rPr>
          <w:rFonts w:ascii="Arial" w:hAnsi="Arial" w:cs="Arial"/>
          <w:noProof/>
          <w:color w:val="auto"/>
          <w:sz w:val="22"/>
          <w:szCs w:val="22"/>
        </w:rPr>
        <w:t>(Secretaría Distrital de Gobierno, 2018, pág. 90)</w:t>
      </w:r>
      <w:r w:rsidRPr="00F63A64">
        <w:rPr>
          <w:rFonts w:ascii="Arial" w:hAnsi="Arial" w:cs="Arial"/>
          <w:color w:val="auto"/>
          <w:sz w:val="22"/>
          <w:szCs w:val="22"/>
        </w:rPr>
        <w:t xml:space="preserve">. </w:t>
      </w:r>
    </w:p>
    <w:p w14:paraId="3194FE40" w14:textId="77777777" w:rsidR="00E31A5F" w:rsidRPr="009874A0" w:rsidRDefault="00E31A5F" w:rsidP="00E31A5F">
      <w:pPr>
        <w:pStyle w:val="BodyTextDesigner"/>
        <w:spacing w:after="0"/>
        <w:rPr>
          <w:rFonts w:ascii="Arial" w:hAnsi="Arial" w:cs="Arial"/>
          <w:color w:val="auto"/>
          <w:sz w:val="22"/>
          <w:szCs w:val="22"/>
        </w:rPr>
      </w:pPr>
    </w:p>
    <w:p w14:paraId="3BEAB6DD" w14:textId="291BBA4F" w:rsidR="00E31A5F" w:rsidRPr="00F63A64" w:rsidRDefault="00E31A5F" w:rsidP="00E31A5F">
      <w:pPr>
        <w:pStyle w:val="BodyTextDesigner"/>
        <w:spacing w:after="0"/>
        <w:rPr>
          <w:rFonts w:ascii="Arial" w:hAnsi="Arial" w:cs="Arial"/>
          <w:color w:val="auto"/>
          <w:sz w:val="22"/>
          <w:szCs w:val="22"/>
        </w:rPr>
      </w:pPr>
      <w:r w:rsidRPr="00A353FB">
        <w:rPr>
          <w:rFonts w:ascii="Arial" w:hAnsi="Arial" w:cs="Arial"/>
          <w:color w:val="auto"/>
          <w:sz w:val="22"/>
          <w:szCs w:val="22"/>
        </w:rPr>
        <w:t xml:space="preserve">La Política Pública de prevención, atención y vinculación a la oferta de sustancias psicoactivas de Bogotá, en consideración al enfoque de derechos, orientó sus acciones a la promoción del “bienestar, la libertad y la dignidad de las personas involucradas o no al consumo y/o a la vinculación de la oferta de sustancias psicoactivas” </w:t>
      </w:r>
      <w:r w:rsidR="00771EFA" w:rsidRPr="009874A0">
        <w:rPr>
          <w:rFonts w:ascii="Arial" w:hAnsi="Arial" w:cs="Arial"/>
          <w:noProof/>
          <w:color w:val="auto"/>
          <w:sz w:val="22"/>
          <w:szCs w:val="22"/>
        </w:rPr>
        <w:t>(Secretaría Distrital de Salud, 2011, pág. 11)</w:t>
      </w:r>
      <w:r w:rsidRPr="00F63A64">
        <w:rPr>
          <w:rFonts w:ascii="Arial" w:hAnsi="Arial" w:cs="Arial"/>
          <w:color w:val="auto"/>
          <w:sz w:val="22"/>
          <w:szCs w:val="22"/>
        </w:rPr>
        <w:t xml:space="preserve">, </w:t>
      </w:r>
      <w:r w:rsidRPr="009874A0">
        <w:rPr>
          <w:rFonts w:ascii="Arial" w:hAnsi="Arial" w:cs="Arial"/>
          <w:color w:val="auto"/>
          <w:sz w:val="22"/>
          <w:szCs w:val="22"/>
        </w:rPr>
        <w:t xml:space="preserve">de forma tal que situó en el centro de la Política al ser humano “como sujeto de derechos indivisibles, universales e inalienables” </w:t>
      </w:r>
      <w:r w:rsidR="00DD2843" w:rsidRPr="009874A0">
        <w:rPr>
          <w:rFonts w:ascii="Arial" w:hAnsi="Arial" w:cs="Arial"/>
          <w:noProof/>
          <w:color w:val="auto"/>
          <w:sz w:val="22"/>
          <w:szCs w:val="22"/>
        </w:rPr>
        <w:t>(Secretaría Distrital de Salud, 2011</w:t>
      </w:r>
      <w:r w:rsidR="00DD2843" w:rsidRPr="00A353FB">
        <w:rPr>
          <w:rFonts w:ascii="Arial" w:hAnsi="Arial" w:cs="Arial"/>
          <w:noProof/>
          <w:color w:val="auto"/>
          <w:sz w:val="22"/>
          <w:szCs w:val="22"/>
        </w:rPr>
        <w:t>, pág. 12)</w:t>
      </w:r>
      <w:r w:rsidRPr="00F63A64">
        <w:rPr>
          <w:rFonts w:ascii="Arial" w:hAnsi="Arial" w:cs="Arial"/>
          <w:color w:val="auto"/>
          <w:sz w:val="22"/>
          <w:szCs w:val="22"/>
        </w:rPr>
        <w:t>.</w:t>
      </w:r>
    </w:p>
    <w:p w14:paraId="36761F6B" w14:textId="77777777" w:rsidR="00E31A5F" w:rsidRPr="009874A0" w:rsidRDefault="00E31A5F" w:rsidP="00E31A5F">
      <w:pPr>
        <w:pStyle w:val="BodyTextDesigner"/>
        <w:spacing w:after="0"/>
        <w:rPr>
          <w:rFonts w:ascii="Arial" w:hAnsi="Arial" w:cs="Arial"/>
          <w:color w:val="auto"/>
          <w:sz w:val="22"/>
          <w:szCs w:val="22"/>
        </w:rPr>
      </w:pPr>
    </w:p>
    <w:p w14:paraId="52DCD671" w14:textId="785DF36C" w:rsidR="00E31A5F" w:rsidRPr="00F63A64" w:rsidRDefault="00E31A5F" w:rsidP="00E31A5F">
      <w:pPr>
        <w:pStyle w:val="BodyTextDesigner"/>
        <w:spacing w:after="0"/>
        <w:rPr>
          <w:rFonts w:ascii="Arial" w:hAnsi="Arial" w:cs="Arial"/>
          <w:color w:val="auto"/>
          <w:sz w:val="22"/>
          <w:szCs w:val="22"/>
        </w:rPr>
      </w:pPr>
      <w:r w:rsidRPr="00A353FB">
        <w:rPr>
          <w:rFonts w:ascii="Arial" w:hAnsi="Arial" w:cs="Arial"/>
          <w:color w:val="auto"/>
          <w:sz w:val="22"/>
          <w:szCs w:val="22"/>
        </w:rPr>
        <w:t>Así mismo, en consideración al enfoque de derechos, se debe procurar que las acciones de prevención integral del consumo de sustancias psicoactivas que se enmarquen en esta política pública busquen:</w:t>
      </w:r>
      <w:r w:rsidR="007D14B1" w:rsidRPr="00A353FB">
        <w:rPr>
          <w:rFonts w:ascii="Arial" w:hAnsi="Arial" w:cs="Arial"/>
          <w:color w:val="auto"/>
          <w:sz w:val="22"/>
          <w:szCs w:val="22"/>
        </w:rPr>
        <w:t xml:space="preserve"> </w:t>
      </w:r>
      <w:r w:rsidRPr="00A353FB">
        <w:rPr>
          <w:rFonts w:ascii="Arial" w:hAnsi="Arial" w:cs="Arial"/>
          <w:color w:val="auto"/>
          <w:sz w:val="22"/>
          <w:szCs w:val="22"/>
        </w:rPr>
        <w:t>“la realización de los derechos económicos sociales y culturales a través de la articulación intersectorial para garantizar el derecho a la salud y coadyuvar en las acciones hacia una educación con calidad y la generación y promoción de opciones productivas, socioculturales, artísticas y recreativ</w:t>
      </w:r>
      <w:r w:rsidRPr="00F63A64">
        <w:rPr>
          <w:rFonts w:ascii="Arial" w:hAnsi="Arial" w:cs="Arial"/>
          <w:color w:val="auto"/>
          <w:sz w:val="22"/>
          <w:szCs w:val="22"/>
        </w:rPr>
        <w:t xml:space="preserve">as para las personas vinculadas al consumo de sustancias psicoactivas, </w:t>
      </w:r>
      <w:r w:rsidRPr="00F63A64">
        <w:rPr>
          <w:rFonts w:ascii="Arial" w:hAnsi="Arial" w:cs="Arial"/>
          <w:color w:val="auto"/>
          <w:sz w:val="22"/>
          <w:szCs w:val="22"/>
        </w:rPr>
        <w:lastRenderedPageBreak/>
        <w:t>previniendo además su vinculación a la oferta y buscando resignificar grupos y escenarios asociados y estigmatizados por el consumo de sustancias psicoactivas que aporten a la apuesta distrital por la promoción de Derechos Colectivos como el derecho a ambientes saludables”</w:t>
      </w:r>
      <w:r w:rsidR="00DD2843" w:rsidRPr="009874A0">
        <w:rPr>
          <w:rFonts w:ascii="Arial" w:hAnsi="Arial" w:cs="Arial"/>
          <w:noProof/>
          <w:color w:val="auto"/>
          <w:sz w:val="22"/>
          <w:szCs w:val="22"/>
        </w:rPr>
        <w:t xml:space="preserve"> (Secretaría Distrital de Salud, 2011, pág. 12)</w:t>
      </w:r>
    </w:p>
    <w:p w14:paraId="7D1B8371" w14:textId="77777777" w:rsidR="00E31A5F" w:rsidRPr="009874A0" w:rsidRDefault="00E31A5F" w:rsidP="00E31A5F">
      <w:pPr>
        <w:pStyle w:val="BodyTextDesigner"/>
        <w:spacing w:after="0"/>
        <w:rPr>
          <w:rFonts w:ascii="Arial" w:hAnsi="Arial" w:cs="Arial"/>
          <w:color w:val="auto"/>
          <w:sz w:val="22"/>
          <w:szCs w:val="22"/>
        </w:rPr>
      </w:pPr>
    </w:p>
    <w:p w14:paraId="08DDA943" w14:textId="6D1ED6B4" w:rsidR="004B2B17" w:rsidRPr="00F63A64" w:rsidRDefault="004B2B17" w:rsidP="00C55BF3">
      <w:pPr>
        <w:pStyle w:val="BodyTextDesigner"/>
        <w:spacing w:after="0"/>
        <w:rPr>
          <w:rFonts w:ascii="Arial" w:hAnsi="Arial" w:cs="Arial"/>
          <w:color w:val="auto"/>
          <w:sz w:val="22"/>
          <w:szCs w:val="22"/>
        </w:rPr>
      </w:pPr>
      <w:r w:rsidRPr="00A353FB">
        <w:rPr>
          <w:rFonts w:ascii="Arial" w:hAnsi="Arial" w:cs="Arial"/>
          <w:color w:val="auto"/>
          <w:sz w:val="22"/>
          <w:szCs w:val="22"/>
        </w:rPr>
        <w:t xml:space="preserve">El enfoque de derechos se plantea como uno de los principios orientadores éticos y políticos del presente </w:t>
      </w:r>
      <w:r w:rsidR="009F2BCB" w:rsidRPr="00A353FB">
        <w:rPr>
          <w:rFonts w:ascii="Arial" w:hAnsi="Arial" w:cs="Arial"/>
          <w:color w:val="auto"/>
          <w:sz w:val="22"/>
          <w:szCs w:val="22"/>
        </w:rPr>
        <w:t>manual</w:t>
      </w:r>
      <w:r w:rsidRPr="00A353FB">
        <w:rPr>
          <w:rFonts w:ascii="Arial" w:hAnsi="Arial" w:cs="Arial"/>
          <w:color w:val="auto"/>
          <w:sz w:val="22"/>
          <w:szCs w:val="22"/>
        </w:rPr>
        <w:t xml:space="preserve"> en la medida que se reconoce a la persona como individuo e integrante de una familia, constituyéndose en sujeto individual y colectivo de derechos respectivamente. En este sentido y comprendiendo el enfoque de derechos como “una mirada que transforma la concepción de individuo como receptor pasivo a una que lo considera sujeto de derechos capaz de reconocer sus potencialidades y ser partícipe de sus propios desarrollos” (Alcaldía Mayor de Bogotá.2013, p.13), se orientan acciones </w:t>
      </w:r>
      <w:r w:rsidRPr="00F63A64">
        <w:rPr>
          <w:rFonts w:ascii="Arial" w:hAnsi="Arial" w:cs="Arial"/>
          <w:color w:val="auto"/>
          <w:sz w:val="22"/>
          <w:szCs w:val="22"/>
        </w:rPr>
        <w:t xml:space="preserve">dirigidas a la prevención del consumo de sustancias psicoactivas, en y con las familias, que aporten a la transformación de prácticas asociadas a dicho consumo.   </w:t>
      </w:r>
    </w:p>
    <w:p w14:paraId="3AB315EE" w14:textId="26093CB9" w:rsidR="004B2B17" w:rsidRPr="00F63A64" w:rsidRDefault="004B2B17" w:rsidP="00C55BF3">
      <w:pPr>
        <w:pStyle w:val="BodyTextDesigner"/>
        <w:spacing w:after="0"/>
        <w:rPr>
          <w:rFonts w:ascii="Arial" w:hAnsi="Arial" w:cs="Arial"/>
          <w:color w:val="auto"/>
          <w:sz w:val="22"/>
          <w:szCs w:val="22"/>
        </w:rPr>
      </w:pPr>
    </w:p>
    <w:p w14:paraId="67B7FBB3" w14:textId="77777777" w:rsidR="00EB4216" w:rsidRPr="00F63A64" w:rsidRDefault="00EB4216" w:rsidP="00EB4216">
      <w:pPr>
        <w:pStyle w:val="BodyTextDesigner"/>
        <w:spacing w:after="0"/>
        <w:rPr>
          <w:rFonts w:ascii="Arial" w:hAnsi="Arial" w:cs="Arial"/>
          <w:color w:val="auto"/>
          <w:sz w:val="22"/>
          <w:szCs w:val="22"/>
        </w:rPr>
      </w:pPr>
      <w:r w:rsidRPr="00F63A64">
        <w:rPr>
          <w:rFonts w:ascii="Arial" w:hAnsi="Arial" w:cs="Arial"/>
          <w:color w:val="auto"/>
          <w:sz w:val="22"/>
          <w:szCs w:val="22"/>
        </w:rPr>
        <w:t>Según el documento de Lineamientos Distritales para la aplicación del Enfoque Diferencial de la Alcaldía Mayor de Bogotá, los derechos están ligados al concepto de dignidad humana que es entendida como la posibilidad del ser humano de auto determinarse y contar con las mínimas condiciones para desarrollarse como cada uno lo ha planeado y llegar a ser lo que quiere y debe ser de acuerdo a lo que el mismo ha determinado que será su destino, tal como lo menciona la sentencia T 881-02 de la Corte Constitucional.</w:t>
      </w:r>
    </w:p>
    <w:p w14:paraId="183FE04A" w14:textId="77777777" w:rsidR="00EB4216" w:rsidRPr="00F63A64" w:rsidRDefault="00EB4216" w:rsidP="00EB4216">
      <w:pPr>
        <w:pStyle w:val="BodyTextDesigner"/>
        <w:spacing w:after="0"/>
        <w:rPr>
          <w:rFonts w:ascii="Arial" w:hAnsi="Arial" w:cs="Arial"/>
          <w:color w:val="auto"/>
          <w:sz w:val="22"/>
          <w:szCs w:val="22"/>
        </w:rPr>
      </w:pPr>
    </w:p>
    <w:p w14:paraId="658C3DB0" w14:textId="77777777" w:rsidR="00EB4216" w:rsidRPr="00F63A64" w:rsidRDefault="00EB4216" w:rsidP="00EB4216">
      <w:pPr>
        <w:pStyle w:val="BodyTextDesigner"/>
        <w:spacing w:after="0"/>
        <w:rPr>
          <w:rFonts w:ascii="Arial" w:hAnsi="Arial" w:cs="Arial"/>
          <w:color w:val="auto"/>
          <w:sz w:val="22"/>
          <w:szCs w:val="22"/>
        </w:rPr>
      </w:pPr>
      <w:r w:rsidRPr="00F63A64">
        <w:rPr>
          <w:rFonts w:ascii="Arial" w:hAnsi="Arial" w:cs="Arial"/>
          <w:color w:val="auto"/>
          <w:sz w:val="22"/>
          <w:szCs w:val="22"/>
        </w:rPr>
        <w:t>Si bien es cierto los derechos son universales, la realidad muestra que muchos de los y las jóvenes no pueden acceder a todos estos derechos por falta de oportunidades, tanto laborales, como educativas, culturales y recreativas. El consumo de sustancias psicoactivas puede convertirse en una barrera que impide el acceso de los jóvenes a las ofertas y/o servicios de las entidades del Distrito dada la estigmatización que se hace por el mismo consumo y porque impide el desarrollo afirmativo de su proyecto de vida.</w:t>
      </w:r>
    </w:p>
    <w:p w14:paraId="02B65543" w14:textId="77777777" w:rsidR="009F2BCB" w:rsidRPr="00F63A64" w:rsidRDefault="009F2BCB" w:rsidP="007D14B1">
      <w:pPr>
        <w:pStyle w:val="BodyTextDesigner"/>
        <w:spacing w:after="0"/>
        <w:rPr>
          <w:rFonts w:ascii="Arial" w:hAnsi="Arial" w:cs="Arial"/>
          <w:color w:val="auto"/>
          <w:sz w:val="22"/>
          <w:szCs w:val="22"/>
        </w:rPr>
      </w:pPr>
    </w:p>
    <w:p w14:paraId="6534D916" w14:textId="77777777" w:rsidR="0063750C" w:rsidRPr="00F63A64" w:rsidRDefault="0063750C" w:rsidP="0063750C">
      <w:pPr>
        <w:pStyle w:val="BodyTextDesigner"/>
        <w:spacing w:after="0"/>
        <w:rPr>
          <w:rFonts w:ascii="Arial" w:hAnsi="Arial" w:cs="Arial"/>
          <w:color w:val="auto"/>
          <w:sz w:val="22"/>
          <w:szCs w:val="22"/>
        </w:rPr>
      </w:pPr>
      <w:r w:rsidRPr="00F63A64">
        <w:rPr>
          <w:rFonts w:ascii="Arial" w:hAnsi="Arial" w:cs="Arial"/>
          <w:color w:val="auto"/>
          <w:sz w:val="22"/>
          <w:szCs w:val="22"/>
        </w:rPr>
        <w:t>El enfoque de derechos pretende garantizar que todas las personas puedan tener igualdad de oportunidades para el goce de sus derechos humanos, ampliando sus capacidades y posibilidades de acceso y disfrute efectivo de los mismos en el marco del reconocimiento del “igual valor humano, la no discriminación, la admisión de la diversidad y la autonomía de la libertad”</w:t>
      </w:r>
      <w:r w:rsidRPr="00F63A64">
        <w:rPr>
          <w:rFonts w:ascii="Arial" w:hAnsi="Arial" w:cs="Arial"/>
          <w:color w:val="auto"/>
          <w:sz w:val="22"/>
          <w:szCs w:val="22"/>
        </w:rPr>
        <w:footnoteReference w:id="4"/>
      </w:r>
      <w:r w:rsidRPr="00F63A64">
        <w:rPr>
          <w:rFonts w:ascii="Arial" w:hAnsi="Arial" w:cs="Arial"/>
          <w:color w:val="auto"/>
          <w:sz w:val="22"/>
          <w:szCs w:val="22"/>
        </w:rPr>
        <w:t>.</w:t>
      </w:r>
    </w:p>
    <w:p w14:paraId="3778FB22" w14:textId="77777777" w:rsidR="0063750C" w:rsidRPr="009874A0" w:rsidRDefault="0063750C" w:rsidP="0063750C">
      <w:pPr>
        <w:pStyle w:val="BodyTextDesigner"/>
        <w:spacing w:after="0"/>
        <w:rPr>
          <w:rFonts w:ascii="Arial" w:hAnsi="Arial" w:cs="Arial"/>
          <w:color w:val="auto"/>
          <w:sz w:val="22"/>
          <w:szCs w:val="22"/>
        </w:rPr>
      </w:pPr>
    </w:p>
    <w:p w14:paraId="37470E89" w14:textId="77777777" w:rsidR="0063750C" w:rsidRPr="00A353FB" w:rsidRDefault="0063750C" w:rsidP="0063750C">
      <w:pPr>
        <w:pStyle w:val="BodyTextDesigner"/>
        <w:spacing w:after="0"/>
        <w:rPr>
          <w:rFonts w:ascii="Arial" w:hAnsi="Arial" w:cs="Arial"/>
          <w:color w:val="auto"/>
          <w:sz w:val="22"/>
          <w:szCs w:val="22"/>
        </w:rPr>
      </w:pPr>
      <w:r w:rsidRPr="00A353FB">
        <w:rPr>
          <w:rFonts w:ascii="Arial" w:hAnsi="Arial" w:cs="Arial"/>
          <w:color w:val="auto"/>
          <w:sz w:val="22"/>
          <w:szCs w:val="22"/>
        </w:rPr>
        <w:t>En este sentido, el enfoque de derechos busca la equidad partiendo de la identificación de la exclusión y la discriminación de personas y grupos poblacionales para así generar acciones de transformación que permitan superar las barreras que les impiden el goce de los derechos en igualdad de condiciones al resto de la población.</w:t>
      </w:r>
    </w:p>
    <w:p w14:paraId="3C0566AD" w14:textId="77777777" w:rsidR="0063750C" w:rsidRPr="00A353FB" w:rsidRDefault="0063750C" w:rsidP="0063750C">
      <w:pPr>
        <w:pStyle w:val="BodyTextDesigner"/>
        <w:spacing w:after="0"/>
        <w:rPr>
          <w:rFonts w:ascii="Arial" w:hAnsi="Arial" w:cs="Arial"/>
          <w:color w:val="auto"/>
          <w:sz w:val="22"/>
          <w:szCs w:val="22"/>
        </w:rPr>
      </w:pPr>
    </w:p>
    <w:p w14:paraId="3640CA93" w14:textId="77777777" w:rsidR="0063750C" w:rsidRPr="00F63A64" w:rsidRDefault="0063750C" w:rsidP="0063750C">
      <w:pPr>
        <w:pStyle w:val="BodyTextDesigner"/>
        <w:spacing w:after="0"/>
        <w:rPr>
          <w:rFonts w:ascii="Arial" w:hAnsi="Arial" w:cs="Arial"/>
          <w:color w:val="auto"/>
          <w:sz w:val="22"/>
          <w:szCs w:val="22"/>
        </w:rPr>
      </w:pPr>
      <w:r w:rsidRPr="00A353FB">
        <w:rPr>
          <w:rFonts w:ascii="Arial" w:hAnsi="Arial" w:cs="Arial"/>
          <w:color w:val="auto"/>
          <w:sz w:val="22"/>
          <w:szCs w:val="22"/>
        </w:rPr>
        <w:lastRenderedPageBreak/>
        <w:t>Son características de este enfoque: (1) el reconocimiento de las personas como protagonistas de su propio desarrollo, activos en el proceso de decisi</w:t>
      </w:r>
      <w:r w:rsidRPr="00F63A64">
        <w:rPr>
          <w:rFonts w:ascii="Arial" w:hAnsi="Arial" w:cs="Arial"/>
          <w:color w:val="auto"/>
          <w:sz w:val="22"/>
          <w:szCs w:val="22"/>
        </w:rPr>
        <w:t>ón y ejercicio de los derechos, razón por la cual el eje está en el fortalecimiento de sus capacidades. (2) La participación como un medio para la transformación, y no como un fin en sí misma. (3) La inclusión de todas las personas y grupos poblaciones, con especial énfasis en aquellos cuyos derechos vienen siendo vulnerados.</w:t>
      </w:r>
    </w:p>
    <w:p w14:paraId="6EA82711" w14:textId="77777777" w:rsidR="0063750C" w:rsidRPr="00F63A64" w:rsidRDefault="0063750C" w:rsidP="0063750C">
      <w:pPr>
        <w:pStyle w:val="BodyTextDesigner"/>
        <w:spacing w:after="0"/>
        <w:rPr>
          <w:rFonts w:ascii="Arial" w:hAnsi="Arial" w:cs="Arial"/>
          <w:color w:val="auto"/>
          <w:sz w:val="22"/>
          <w:szCs w:val="22"/>
        </w:rPr>
      </w:pPr>
    </w:p>
    <w:p w14:paraId="0C5EF7E6" w14:textId="101F4AE4" w:rsidR="00EB4216" w:rsidRDefault="007D14B1" w:rsidP="008145DA">
      <w:pPr>
        <w:pStyle w:val="BodyTextDesigner"/>
        <w:spacing w:after="0"/>
        <w:rPr>
          <w:rFonts w:ascii="Arial" w:hAnsi="Arial" w:cs="Arial"/>
          <w:color w:val="auto"/>
          <w:sz w:val="22"/>
          <w:szCs w:val="22"/>
        </w:rPr>
      </w:pPr>
      <w:r w:rsidRPr="00F63A64">
        <w:rPr>
          <w:rFonts w:ascii="Arial" w:hAnsi="Arial" w:cs="Arial"/>
          <w:color w:val="auto"/>
          <w:sz w:val="22"/>
          <w:szCs w:val="22"/>
        </w:rPr>
        <w:t>Es preciso destacar que el enfoque de derechos entiende de forma integral y relacional a los enfoques diferencial, poblacional, territorial y de género</w:t>
      </w:r>
      <w:r w:rsidR="00DD2843" w:rsidRPr="00F63A64">
        <w:rPr>
          <w:rFonts w:ascii="Arial" w:hAnsi="Arial" w:cs="Arial"/>
          <w:noProof/>
          <w:color w:val="auto"/>
          <w:sz w:val="22"/>
          <w:szCs w:val="22"/>
        </w:rPr>
        <w:t xml:space="preserve"> (Secretaría Distrital de Planeación, 2017, pág. 13)</w:t>
      </w:r>
      <w:r w:rsidR="008145DA">
        <w:rPr>
          <w:rFonts w:ascii="Arial" w:hAnsi="Arial" w:cs="Arial"/>
          <w:color w:val="auto"/>
          <w:sz w:val="22"/>
          <w:szCs w:val="22"/>
        </w:rPr>
        <w:t xml:space="preserve">. </w:t>
      </w:r>
    </w:p>
    <w:p w14:paraId="1B88C687" w14:textId="77777777" w:rsidR="008145DA" w:rsidRPr="008145DA" w:rsidRDefault="008145DA" w:rsidP="008145DA">
      <w:pPr>
        <w:pStyle w:val="BodyTextDesigner"/>
        <w:spacing w:after="0"/>
        <w:rPr>
          <w:rFonts w:ascii="Arial" w:hAnsi="Arial" w:cs="Arial"/>
          <w:color w:val="auto"/>
          <w:sz w:val="22"/>
          <w:szCs w:val="22"/>
        </w:rPr>
      </w:pPr>
    </w:p>
    <w:p w14:paraId="7C39F5A2" w14:textId="03F64EBA" w:rsidR="008145DA" w:rsidRPr="00F67E47" w:rsidRDefault="008145DA" w:rsidP="00F67E47">
      <w:pPr>
        <w:pStyle w:val="Ttulo4"/>
        <w:ind w:left="0" w:firstLine="0"/>
        <w:rPr>
          <w:i w:val="0"/>
          <w:sz w:val="22"/>
        </w:rPr>
      </w:pPr>
      <w:r w:rsidRPr="00F67E47">
        <w:rPr>
          <w:b w:val="0"/>
          <w:i w:val="0"/>
          <w:sz w:val="22"/>
        </w:rPr>
        <w:t>7.1.2</w:t>
      </w:r>
      <w:r w:rsidRPr="00F67E47">
        <w:rPr>
          <w:i w:val="0"/>
          <w:sz w:val="22"/>
        </w:rPr>
        <w:t xml:space="preserve"> </w:t>
      </w:r>
      <w:r w:rsidRPr="00F67E47">
        <w:rPr>
          <w:rStyle w:val="Ttulo4Car"/>
          <w:sz w:val="22"/>
        </w:rPr>
        <w:t>Enfoque diferencial</w:t>
      </w:r>
    </w:p>
    <w:p w14:paraId="1342C964" w14:textId="77777777" w:rsidR="0029434C" w:rsidRPr="00A353FB" w:rsidRDefault="0029434C" w:rsidP="00C55BF3">
      <w:pPr>
        <w:pStyle w:val="BodyTextDesigner"/>
        <w:spacing w:after="0"/>
        <w:rPr>
          <w:rFonts w:ascii="Arial" w:hAnsi="Arial" w:cs="Arial"/>
          <w:color w:val="auto"/>
          <w:sz w:val="22"/>
          <w:szCs w:val="22"/>
        </w:rPr>
      </w:pPr>
    </w:p>
    <w:p w14:paraId="1A88BE11" w14:textId="533BA675" w:rsidR="00D2481A" w:rsidRPr="00F63A64" w:rsidRDefault="00D2481A" w:rsidP="00D2481A">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enfoque diferencial, por su parte, identifica las características de las personas con el objetivo de potencializar las acciones diferenciales y lograr, de este modo, el goce efectivo de sus derechos </w:t>
      </w:r>
      <w:r w:rsidR="00DD2843" w:rsidRPr="00F63A64">
        <w:rPr>
          <w:rFonts w:ascii="Arial" w:hAnsi="Arial" w:cs="Arial"/>
          <w:noProof/>
          <w:color w:val="auto"/>
          <w:sz w:val="22"/>
          <w:szCs w:val="22"/>
        </w:rPr>
        <w:t>(Secretaría Distrital de Planeación, 2017, pág. 17)</w:t>
      </w:r>
      <w:r w:rsidRPr="00F63A64">
        <w:rPr>
          <w:rFonts w:ascii="Arial" w:hAnsi="Arial" w:cs="Arial"/>
          <w:color w:val="auto"/>
          <w:sz w:val="22"/>
          <w:szCs w:val="22"/>
        </w:rPr>
        <w:t>. Es así como este enfoque diferencial “permite comprender y visibilizar las dinámicas de discriminación y exclusión social en la ciudad, de tal forma que desde ahí se establezcan acciones pa</w:t>
      </w:r>
      <w:r w:rsidRPr="009874A0">
        <w:rPr>
          <w:rFonts w:ascii="Arial" w:hAnsi="Arial" w:cs="Arial"/>
          <w:color w:val="auto"/>
          <w:sz w:val="22"/>
          <w:szCs w:val="22"/>
        </w:rPr>
        <w:t xml:space="preserve">ra la transformación desde la equidad y el desarrollo humano” </w:t>
      </w:r>
      <w:r w:rsidR="00DD2843" w:rsidRPr="00F63A64">
        <w:rPr>
          <w:rFonts w:ascii="Arial" w:hAnsi="Arial" w:cs="Arial"/>
          <w:noProof/>
          <w:color w:val="auto"/>
          <w:sz w:val="22"/>
          <w:szCs w:val="22"/>
        </w:rPr>
        <w:t>(Secretaría Distrital de Planeación, 2017, pág. 17)</w:t>
      </w:r>
      <w:r w:rsidRPr="00F63A64">
        <w:rPr>
          <w:rFonts w:ascii="Arial" w:hAnsi="Arial" w:cs="Arial"/>
          <w:color w:val="auto"/>
          <w:sz w:val="22"/>
          <w:szCs w:val="22"/>
        </w:rPr>
        <w:t>.</w:t>
      </w:r>
    </w:p>
    <w:p w14:paraId="0AF060B4" w14:textId="77777777" w:rsidR="00D2481A" w:rsidRPr="009874A0" w:rsidRDefault="00D2481A" w:rsidP="00D2481A">
      <w:pPr>
        <w:pStyle w:val="BodyTextDesigner"/>
        <w:spacing w:after="0"/>
        <w:rPr>
          <w:rFonts w:ascii="Arial" w:hAnsi="Arial" w:cs="Arial"/>
          <w:color w:val="auto"/>
          <w:sz w:val="22"/>
          <w:szCs w:val="22"/>
        </w:rPr>
      </w:pPr>
    </w:p>
    <w:p w14:paraId="42BA9AA7" w14:textId="54784772" w:rsidR="00D2481A" w:rsidRPr="00F63A64" w:rsidRDefault="00D2481A" w:rsidP="00D2481A">
      <w:pPr>
        <w:pStyle w:val="BodyTextDesigner"/>
        <w:spacing w:after="0"/>
        <w:rPr>
          <w:rFonts w:ascii="Arial" w:hAnsi="Arial" w:cs="Arial"/>
          <w:color w:val="auto"/>
          <w:sz w:val="22"/>
          <w:szCs w:val="22"/>
        </w:rPr>
      </w:pPr>
      <w:r w:rsidRPr="009874A0">
        <w:rPr>
          <w:rFonts w:ascii="Arial" w:hAnsi="Arial" w:cs="Arial"/>
          <w:color w:val="auto"/>
          <w:sz w:val="22"/>
          <w:szCs w:val="22"/>
        </w:rPr>
        <w:t>La Política Pública de prevención, atención al co</w:t>
      </w:r>
      <w:r w:rsidRPr="00A353FB">
        <w:rPr>
          <w:rFonts w:ascii="Arial" w:hAnsi="Arial" w:cs="Arial"/>
          <w:color w:val="auto"/>
          <w:sz w:val="22"/>
          <w:szCs w:val="22"/>
        </w:rPr>
        <w:t xml:space="preserve">nsumo y vinculación a la oferta de sustancias psicoactivas de Bogotá incorporó el enfoque diferencial como un imperativo ético que busca la inclusión, mediante el reconocimiento, la reivindicación y el ejercicio de los derechos de las personas históricamente discriminadas en razón a su etnia, raza, sexo, identidad de género, ciclo vital y discapacidad </w:t>
      </w:r>
      <w:r w:rsidR="008D38F1" w:rsidRPr="00F63A64">
        <w:rPr>
          <w:rFonts w:ascii="Arial" w:hAnsi="Arial" w:cs="Arial"/>
          <w:noProof/>
          <w:color w:val="auto"/>
          <w:sz w:val="22"/>
          <w:szCs w:val="22"/>
        </w:rPr>
        <w:t>(Secretaría Distrital de Salud, 2011, pág. 12)</w:t>
      </w:r>
      <w:r w:rsidRPr="00F63A64">
        <w:rPr>
          <w:rFonts w:ascii="Arial" w:hAnsi="Arial" w:cs="Arial"/>
          <w:color w:val="auto"/>
          <w:sz w:val="22"/>
          <w:szCs w:val="22"/>
        </w:rPr>
        <w:t>. Así, en esta Política Pública se entiende el consumo de sustancias psicoactivas como “una manifestación mediada por las subjetividad</w:t>
      </w:r>
      <w:r w:rsidRPr="009874A0">
        <w:rPr>
          <w:rFonts w:ascii="Arial" w:hAnsi="Arial" w:cs="Arial"/>
          <w:color w:val="auto"/>
          <w:sz w:val="22"/>
          <w:szCs w:val="22"/>
        </w:rPr>
        <w:t xml:space="preserve">es y significados propios de los individuos y las culturas en las cuales se reconoce la diversidad del ser humano, destacándolo como centro de sus vivencias particulares y colectivas” </w:t>
      </w:r>
      <w:r w:rsidR="008D38F1" w:rsidRPr="00F63A64">
        <w:rPr>
          <w:rFonts w:ascii="Arial" w:hAnsi="Arial" w:cs="Arial"/>
          <w:noProof/>
          <w:color w:val="auto"/>
          <w:sz w:val="22"/>
          <w:szCs w:val="22"/>
        </w:rPr>
        <w:t>(Secretaría Distrital de Salud, 2011, pág. 13)</w:t>
      </w:r>
      <w:r w:rsidRPr="00F63A64">
        <w:rPr>
          <w:rFonts w:ascii="Arial" w:hAnsi="Arial" w:cs="Arial"/>
          <w:color w:val="auto"/>
          <w:sz w:val="22"/>
          <w:szCs w:val="22"/>
        </w:rPr>
        <w:t>.</w:t>
      </w:r>
    </w:p>
    <w:p w14:paraId="0BCBDA87" w14:textId="77777777" w:rsidR="00D2481A" w:rsidRPr="009874A0" w:rsidRDefault="00D2481A" w:rsidP="00D2481A">
      <w:pPr>
        <w:pStyle w:val="BodyTextDesigner"/>
        <w:spacing w:after="0"/>
        <w:rPr>
          <w:rFonts w:ascii="Arial" w:hAnsi="Arial" w:cs="Arial"/>
          <w:color w:val="auto"/>
          <w:sz w:val="22"/>
          <w:szCs w:val="22"/>
        </w:rPr>
      </w:pPr>
    </w:p>
    <w:p w14:paraId="4181BD6C" w14:textId="77777777" w:rsidR="0099008F" w:rsidRPr="00F63A64" w:rsidRDefault="0099008F" w:rsidP="0099008F">
      <w:pPr>
        <w:pStyle w:val="BodyTextDesigner"/>
        <w:spacing w:after="0"/>
        <w:rPr>
          <w:rFonts w:ascii="Arial" w:hAnsi="Arial" w:cs="Arial"/>
          <w:color w:val="auto"/>
          <w:sz w:val="22"/>
          <w:szCs w:val="22"/>
        </w:rPr>
      </w:pPr>
      <w:r w:rsidRPr="00A353FB">
        <w:rPr>
          <w:rFonts w:ascii="Arial" w:hAnsi="Arial" w:cs="Arial"/>
          <w:color w:val="auto"/>
          <w:sz w:val="22"/>
          <w:szCs w:val="22"/>
        </w:rPr>
        <w:t>El enfoque diferencial “busca visibilizar las particularidades y necesidades de personas y colectivos con el fin de generar acciones diferenciales desde la política pública para cambiar las situaciones de exclusión y discriminación que evitan el goce efectivo de sus derechos”</w:t>
      </w:r>
      <w:r w:rsidRPr="00F63A64">
        <w:rPr>
          <w:rFonts w:ascii="Arial" w:hAnsi="Arial" w:cs="Arial"/>
          <w:color w:val="auto"/>
          <w:sz w:val="22"/>
          <w:szCs w:val="22"/>
        </w:rPr>
        <w:footnoteReference w:id="5"/>
      </w:r>
      <w:r w:rsidRPr="00F63A64">
        <w:rPr>
          <w:rFonts w:ascii="Arial" w:hAnsi="Arial" w:cs="Arial"/>
          <w:color w:val="auto"/>
          <w:sz w:val="22"/>
          <w:szCs w:val="22"/>
        </w:rPr>
        <w:t>. Desde este enfoque se define a la diversidad como el punto de partida para la implementación de las políticas públicas.</w:t>
      </w:r>
    </w:p>
    <w:p w14:paraId="294CBDFD" w14:textId="77777777" w:rsidR="0099008F" w:rsidRPr="009874A0" w:rsidRDefault="0099008F" w:rsidP="0099008F">
      <w:pPr>
        <w:pStyle w:val="BodyTextDesigner"/>
        <w:spacing w:after="0"/>
        <w:rPr>
          <w:rFonts w:ascii="Arial" w:hAnsi="Arial" w:cs="Arial"/>
          <w:color w:val="auto"/>
          <w:sz w:val="22"/>
          <w:szCs w:val="22"/>
        </w:rPr>
      </w:pPr>
    </w:p>
    <w:p w14:paraId="00216004" w14:textId="77777777" w:rsidR="0099008F" w:rsidRPr="00A353FB" w:rsidRDefault="0099008F" w:rsidP="0099008F">
      <w:pPr>
        <w:pStyle w:val="BodyTextDesigner"/>
        <w:spacing w:after="0"/>
        <w:rPr>
          <w:rFonts w:ascii="Arial" w:hAnsi="Arial" w:cs="Arial"/>
          <w:color w:val="auto"/>
          <w:sz w:val="22"/>
          <w:szCs w:val="22"/>
        </w:rPr>
      </w:pPr>
      <w:r w:rsidRPr="00A353FB">
        <w:rPr>
          <w:rFonts w:ascii="Arial" w:hAnsi="Arial" w:cs="Arial"/>
          <w:color w:val="auto"/>
          <w:sz w:val="22"/>
          <w:szCs w:val="22"/>
        </w:rPr>
        <w:t xml:space="preserve">Desde este enfoque se reconoce que todas las personas, grupos poblacionales y sectores sociales, en su diversidad, merecen igualdad en el acceso y goce de los derechos, destacando que sólo el análisis en profundidad de las particularidades (condiciones y características étnicas, trascurrir vital, identidad de género, orientación sexual, discapacidad, víctimas del conflicto </w:t>
      </w:r>
      <w:r w:rsidRPr="00A353FB">
        <w:rPr>
          <w:rFonts w:ascii="Arial" w:hAnsi="Arial" w:cs="Arial"/>
          <w:color w:val="auto"/>
          <w:sz w:val="22"/>
          <w:szCs w:val="22"/>
        </w:rPr>
        <w:lastRenderedPageBreak/>
        <w:t xml:space="preserve">armado, etc.) puede permitir una comprensión integral de la vulnerabilidad y de las necesidades reales y específicas para cada grupo o sector. </w:t>
      </w:r>
    </w:p>
    <w:p w14:paraId="1B6D2969" w14:textId="77777777" w:rsidR="0099008F" w:rsidRPr="00A353FB" w:rsidRDefault="0099008F" w:rsidP="0099008F">
      <w:pPr>
        <w:pStyle w:val="BodyTextDesigner"/>
        <w:spacing w:after="0"/>
        <w:rPr>
          <w:rFonts w:ascii="Arial" w:hAnsi="Arial" w:cs="Arial"/>
          <w:color w:val="auto"/>
          <w:sz w:val="22"/>
          <w:szCs w:val="22"/>
        </w:rPr>
      </w:pPr>
    </w:p>
    <w:p w14:paraId="45DA5E36" w14:textId="77777777" w:rsidR="0099008F" w:rsidRPr="00F63A64" w:rsidRDefault="0099008F" w:rsidP="0099008F">
      <w:pPr>
        <w:pStyle w:val="BodyTextDesigner"/>
        <w:spacing w:after="0"/>
        <w:rPr>
          <w:rFonts w:ascii="Arial" w:hAnsi="Arial" w:cs="Arial"/>
          <w:color w:val="auto"/>
          <w:sz w:val="22"/>
          <w:szCs w:val="22"/>
        </w:rPr>
      </w:pPr>
      <w:r w:rsidRPr="00F63A64">
        <w:rPr>
          <w:rFonts w:ascii="Arial" w:hAnsi="Arial" w:cs="Arial"/>
          <w:color w:val="auto"/>
          <w:sz w:val="22"/>
          <w:szCs w:val="22"/>
        </w:rPr>
        <w:t xml:space="preserve">Teniendo en cuenta lo anterior, el enfoque diferencial permite el reconocimiento de los saberes “y capacidades de las diversas poblaciones, garantizando la igualdad en la garantía de sus derechos, la no discriminación, la equidad en el acceso y el desarrollo de respuestas diferenciadas” </w:t>
      </w:r>
      <w:r w:rsidRPr="00F63A64">
        <w:rPr>
          <w:rFonts w:ascii="Arial" w:hAnsi="Arial" w:cs="Arial"/>
          <w:color w:val="auto"/>
          <w:sz w:val="22"/>
          <w:szCs w:val="22"/>
        </w:rPr>
        <w:footnoteReference w:id="6"/>
      </w:r>
    </w:p>
    <w:p w14:paraId="70C89F2A" w14:textId="77777777" w:rsidR="0099008F" w:rsidRPr="009874A0" w:rsidRDefault="0099008F" w:rsidP="0099008F">
      <w:pPr>
        <w:pStyle w:val="BodyTextDesigner"/>
        <w:spacing w:after="0"/>
        <w:rPr>
          <w:rFonts w:ascii="Arial" w:hAnsi="Arial" w:cs="Arial"/>
          <w:color w:val="auto"/>
          <w:sz w:val="22"/>
          <w:szCs w:val="22"/>
        </w:rPr>
      </w:pPr>
    </w:p>
    <w:p w14:paraId="6D91B140" w14:textId="4930490C" w:rsidR="0099008F" w:rsidRPr="00F63A64" w:rsidRDefault="0099008F" w:rsidP="0099008F">
      <w:pPr>
        <w:pStyle w:val="BodyTextDesigner"/>
        <w:spacing w:after="0"/>
        <w:rPr>
          <w:rFonts w:ascii="Arial" w:hAnsi="Arial" w:cs="Arial"/>
          <w:color w:val="auto"/>
          <w:sz w:val="22"/>
          <w:szCs w:val="22"/>
        </w:rPr>
      </w:pPr>
      <w:r w:rsidRPr="00A353FB">
        <w:rPr>
          <w:rFonts w:ascii="Arial" w:hAnsi="Arial" w:cs="Arial"/>
          <w:color w:val="auto"/>
          <w:sz w:val="22"/>
          <w:szCs w:val="22"/>
        </w:rPr>
        <w:t xml:space="preserve">Teniendo en cuenta el enfoque diferencial, la prevención integral del consumo de sustancias psicoactivas que se realice en el marco de la política pública, debe realizarse a partir del reconocimiento y de la creación de acciones diferenciales que tengan en cuenta: i) la etapa de la trayectoria de vida en la que se encuentran los adolescentes y jóvenes </w:t>
      </w:r>
      <w:r w:rsidR="008D38F1" w:rsidRPr="00F63A64">
        <w:rPr>
          <w:rFonts w:ascii="Arial" w:hAnsi="Arial" w:cs="Arial"/>
          <w:noProof/>
          <w:color w:val="auto"/>
          <w:sz w:val="22"/>
          <w:szCs w:val="22"/>
        </w:rPr>
        <w:t>(Secretaría Distrital de Salud, 2011, pág. 13)</w:t>
      </w:r>
      <w:r w:rsidRPr="00F63A64">
        <w:rPr>
          <w:rFonts w:ascii="Arial" w:hAnsi="Arial" w:cs="Arial"/>
          <w:color w:val="auto"/>
          <w:sz w:val="22"/>
          <w:szCs w:val="22"/>
        </w:rPr>
        <w:t xml:space="preserve">; ii) sus procesos identitarios (etnia, sexo, identidad de género, orientación sexual) </w:t>
      </w:r>
      <w:r w:rsidR="00C2189F" w:rsidRPr="00F63A64">
        <w:rPr>
          <w:rFonts w:ascii="Arial" w:hAnsi="Arial" w:cs="Arial"/>
          <w:noProof/>
          <w:color w:val="auto"/>
          <w:sz w:val="22"/>
          <w:szCs w:val="22"/>
        </w:rPr>
        <w:t>(Secretaría Distrital de Salud, 2011, pág. 13)</w:t>
      </w:r>
      <w:r w:rsidRPr="00F63A64">
        <w:rPr>
          <w:rFonts w:ascii="Arial" w:hAnsi="Arial" w:cs="Arial"/>
          <w:color w:val="auto"/>
          <w:sz w:val="22"/>
          <w:szCs w:val="22"/>
        </w:rPr>
        <w:t xml:space="preserve"> y iii) sus condiciones y situaciones diferenciales (ejercicio de la prostitución, desplazamiento forzado, la habitabilidad de calle, la discapacidad, la privación de la libertad, el conflicto armado y grupos en reinserción) </w:t>
      </w:r>
      <w:r w:rsidR="00C2189F" w:rsidRPr="00F63A64">
        <w:rPr>
          <w:rFonts w:ascii="Arial" w:hAnsi="Arial" w:cs="Arial"/>
          <w:noProof/>
          <w:color w:val="auto"/>
          <w:sz w:val="22"/>
          <w:szCs w:val="22"/>
        </w:rPr>
        <w:t>(Secretaría Distrital de Salud, 2011, pág. 13)</w:t>
      </w:r>
      <w:r w:rsidRPr="00F63A64">
        <w:rPr>
          <w:rFonts w:ascii="Arial" w:hAnsi="Arial" w:cs="Arial"/>
          <w:color w:val="auto"/>
          <w:sz w:val="22"/>
          <w:szCs w:val="22"/>
        </w:rPr>
        <w:t>.</w:t>
      </w:r>
    </w:p>
    <w:p w14:paraId="4629500B" w14:textId="77777777" w:rsidR="0099008F" w:rsidRPr="009874A0" w:rsidRDefault="0099008F" w:rsidP="00D2481A">
      <w:pPr>
        <w:pStyle w:val="BodyTextDesigner"/>
        <w:spacing w:after="0"/>
        <w:rPr>
          <w:rFonts w:ascii="Arial" w:hAnsi="Arial" w:cs="Arial"/>
          <w:color w:val="auto"/>
          <w:sz w:val="22"/>
          <w:szCs w:val="22"/>
        </w:rPr>
      </w:pPr>
    </w:p>
    <w:p w14:paraId="06251EDD" w14:textId="5E4BA102"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En tal sentido, la Política Pública de </w:t>
      </w:r>
      <w:r w:rsidR="2AF04C71" w:rsidRPr="7B6C06D0">
        <w:rPr>
          <w:rFonts w:ascii="Arial" w:hAnsi="Arial" w:cs="Arial"/>
          <w:color w:val="auto"/>
          <w:sz w:val="22"/>
          <w:szCs w:val="22"/>
        </w:rPr>
        <w:t>p</w:t>
      </w:r>
      <w:r w:rsidRPr="7B6C06D0">
        <w:rPr>
          <w:rFonts w:ascii="Arial" w:hAnsi="Arial" w:cs="Arial"/>
          <w:color w:val="auto"/>
          <w:sz w:val="22"/>
          <w:szCs w:val="22"/>
        </w:rPr>
        <w:t xml:space="preserve">revención y </w:t>
      </w:r>
      <w:r w:rsidR="2AF04C71" w:rsidRPr="7B6C06D0">
        <w:rPr>
          <w:rFonts w:ascii="Arial" w:hAnsi="Arial" w:cs="Arial"/>
          <w:color w:val="auto"/>
          <w:sz w:val="22"/>
          <w:szCs w:val="22"/>
        </w:rPr>
        <w:t>a</w:t>
      </w:r>
      <w:r w:rsidRPr="7B6C06D0">
        <w:rPr>
          <w:rFonts w:ascii="Arial" w:hAnsi="Arial" w:cs="Arial"/>
          <w:color w:val="auto"/>
          <w:sz w:val="22"/>
          <w:szCs w:val="22"/>
        </w:rPr>
        <w:t xml:space="preserve">tención del </w:t>
      </w:r>
      <w:r w:rsidR="2AF04C71" w:rsidRPr="7B6C06D0">
        <w:rPr>
          <w:rFonts w:ascii="Arial" w:hAnsi="Arial" w:cs="Arial"/>
          <w:color w:val="auto"/>
          <w:sz w:val="22"/>
          <w:szCs w:val="22"/>
        </w:rPr>
        <w:t>c</w:t>
      </w:r>
      <w:r w:rsidRPr="7B6C06D0">
        <w:rPr>
          <w:rFonts w:ascii="Arial" w:hAnsi="Arial" w:cs="Arial"/>
          <w:color w:val="auto"/>
          <w:sz w:val="22"/>
          <w:szCs w:val="22"/>
        </w:rPr>
        <w:t xml:space="preserve">onsumo de </w:t>
      </w:r>
      <w:r w:rsidR="2AF04C71" w:rsidRPr="7B6C06D0">
        <w:rPr>
          <w:rFonts w:ascii="Arial" w:hAnsi="Arial" w:cs="Arial"/>
          <w:color w:val="auto"/>
          <w:sz w:val="22"/>
          <w:szCs w:val="22"/>
        </w:rPr>
        <w:t>s</w:t>
      </w:r>
      <w:r w:rsidRPr="7B6C06D0">
        <w:rPr>
          <w:rFonts w:ascii="Arial" w:hAnsi="Arial" w:cs="Arial"/>
          <w:color w:val="auto"/>
          <w:sz w:val="22"/>
          <w:szCs w:val="22"/>
        </w:rPr>
        <w:t xml:space="preserve">ustancias </w:t>
      </w:r>
      <w:r w:rsidR="2AF04C71" w:rsidRPr="7B6C06D0">
        <w:rPr>
          <w:rFonts w:ascii="Arial" w:hAnsi="Arial" w:cs="Arial"/>
          <w:color w:val="auto"/>
          <w:sz w:val="22"/>
          <w:szCs w:val="22"/>
        </w:rPr>
        <w:t>p</w:t>
      </w:r>
      <w:r w:rsidRPr="7B6C06D0">
        <w:rPr>
          <w:rFonts w:ascii="Arial" w:hAnsi="Arial" w:cs="Arial"/>
          <w:color w:val="auto"/>
          <w:sz w:val="22"/>
          <w:szCs w:val="22"/>
        </w:rPr>
        <w:t xml:space="preserve">sicoactivas y </w:t>
      </w:r>
      <w:r w:rsidR="2AF04C71" w:rsidRPr="7B6C06D0">
        <w:rPr>
          <w:rFonts w:ascii="Arial" w:hAnsi="Arial" w:cs="Arial"/>
          <w:color w:val="auto"/>
          <w:sz w:val="22"/>
          <w:szCs w:val="22"/>
        </w:rPr>
        <w:t>v</w:t>
      </w:r>
      <w:r w:rsidRPr="7B6C06D0">
        <w:rPr>
          <w:rFonts w:ascii="Arial" w:hAnsi="Arial" w:cs="Arial"/>
          <w:color w:val="auto"/>
          <w:sz w:val="22"/>
          <w:szCs w:val="22"/>
        </w:rPr>
        <w:t xml:space="preserve">inculación a la </w:t>
      </w:r>
      <w:r w:rsidR="2AF04C71" w:rsidRPr="7B6C06D0">
        <w:rPr>
          <w:rFonts w:ascii="Arial" w:hAnsi="Arial" w:cs="Arial"/>
          <w:color w:val="auto"/>
          <w:sz w:val="22"/>
          <w:szCs w:val="22"/>
        </w:rPr>
        <w:t>o</w:t>
      </w:r>
      <w:r w:rsidRPr="7B6C06D0">
        <w:rPr>
          <w:rFonts w:ascii="Arial" w:hAnsi="Arial" w:cs="Arial"/>
          <w:color w:val="auto"/>
          <w:sz w:val="22"/>
          <w:szCs w:val="22"/>
        </w:rPr>
        <w:t>ferta, de acuerdo con lo planteado por este enfoque:</w:t>
      </w:r>
    </w:p>
    <w:p w14:paraId="591DB895" w14:textId="77777777" w:rsidR="004B2B17" w:rsidRPr="009874A0" w:rsidRDefault="004B2B17" w:rsidP="00C55BF3">
      <w:pPr>
        <w:pStyle w:val="BodyTextDesigner"/>
        <w:spacing w:after="0"/>
        <w:rPr>
          <w:rFonts w:ascii="Arial" w:hAnsi="Arial" w:cs="Arial"/>
          <w:color w:val="auto"/>
          <w:sz w:val="22"/>
          <w:szCs w:val="22"/>
        </w:rPr>
      </w:pPr>
    </w:p>
    <w:p w14:paraId="09529CA5" w14:textId="5EC3E4B6" w:rsidR="004B2B17" w:rsidRPr="00A353FB" w:rsidRDefault="009300B9" w:rsidP="00C55BF3">
      <w:pPr>
        <w:pStyle w:val="BodyTextDesigner"/>
        <w:spacing w:after="0"/>
        <w:rPr>
          <w:rFonts w:ascii="Arial" w:hAnsi="Arial" w:cs="Arial"/>
          <w:color w:val="auto"/>
          <w:sz w:val="22"/>
          <w:szCs w:val="22"/>
        </w:rPr>
      </w:pPr>
      <w:bookmarkStart w:id="7" w:name="_Toc46434746"/>
      <w:r w:rsidRPr="00A353FB">
        <w:rPr>
          <w:rFonts w:ascii="Arial" w:hAnsi="Arial" w:cs="Arial"/>
          <w:color w:val="auto"/>
          <w:sz w:val="22"/>
          <w:szCs w:val="22"/>
        </w:rPr>
        <w:t xml:space="preserve">7.1.3 </w:t>
      </w:r>
      <w:r w:rsidR="004B2B17" w:rsidRPr="00A353FB">
        <w:rPr>
          <w:rFonts w:ascii="Arial" w:hAnsi="Arial" w:cs="Arial"/>
          <w:color w:val="auto"/>
          <w:sz w:val="22"/>
          <w:szCs w:val="22"/>
        </w:rPr>
        <w:t>Enfoque de género</w:t>
      </w:r>
      <w:bookmarkEnd w:id="7"/>
    </w:p>
    <w:p w14:paraId="4B7A3339" w14:textId="77777777" w:rsidR="006C14E1" w:rsidRPr="00A353FB" w:rsidRDefault="006C14E1" w:rsidP="00C55BF3">
      <w:pPr>
        <w:pStyle w:val="BodyTextDesigner"/>
        <w:spacing w:after="0"/>
        <w:rPr>
          <w:rFonts w:ascii="Arial" w:hAnsi="Arial" w:cs="Arial"/>
          <w:color w:val="auto"/>
          <w:sz w:val="22"/>
          <w:szCs w:val="22"/>
        </w:rPr>
      </w:pPr>
    </w:p>
    <w:p w14:paraId="4A999645" w14:textId="77777777" w:rsidR="006C14E1" w:rsidRPr="00F63A64" w:rsidRDefault="006C14E1" w:rsidP="006C14E1">
      <w:pPr>
        <w:pStyle w:val="BodyTextDesigner"/>
        <w:spacing w:after="0"/>
        <w:rPr>
          <w:rFonts w:ascii="Arial" w:hAnsi="Arial" w:cs="Arial"/>
          <w:color w:val="auto"/>
          <w:sz w:val="22"/>
          <w:szCs w:val="22"/>
        </w:rPr>
      </w:pPr>
      <w:r w:rsidRPr="00A353FB">
        <w:rPr>
          <w:rFonts w:ascii="Arial" w:hAnsi="Arial" w:cs="Arial"/>
          <w:color w:val="auto"/>
          <w:sz w:val="22"/>
          <w:szCs w:val="22"/>
        </w:rPr>
        <w:t>El enfoque de género procura reconocer, garantizar y restablecer los derechos vulnerados de las mujeres, personas con identidad de género no hegemónica y personas con</w:t>
      </w:r>
      <w:r w:rsidRPr="00F63A64">
        <w:rPr>
          <w:rFonts w:ascii="Arial" w:hAnsi="Arial" w:cs="Arial"/>
          <w:color w:val="auto"/>
          <w:sz w:val="22"/>
          <w:szCs w:val="22"/>
        </w:rPr>
        <w:t xml:space="preserve"> orientación sexual distinta a la heterosexual. El enfoque de género busca que las condiciones injustas y evitables de discriminación, subordinación y exclusión se modifiquen de forma progresiva y sostenible en todos los ámbitos.</w:t>
      </w:r>
    </w:p>
    <w:p w14:paraId="0126B222" w14:textId="77777777" w:rsidR="006C14E1" w:rsidRPr="00F63A64" w:rsidRDefault="006C14E1" w:rsidP="006C14E1">
      <w:pPr>
        <w:pStyle w:val="BodyTextDesigner"/>
        <w:spacing w:after="0"/>
        <w:rPr>
          <w:rFonts w:ascii="Arial" w:hAnsi="Arial" w:cs="Arial"/>
          <w:color w:val="auto"/>
          <w:sz w:val="22"/>
          <w:szCs w:val="22"/>
        </w:rPr>
      </w:pPr>
    </w:p>
    <w:p w14:paraId="448C6664" w14:textId="77777777" w:rsidR="006C14E1" w:rsidRPr="00F63A64" w:rsidRDefault="006C14E1" w:rsidP="006C14E1">
      <w:pPr>
        <w:pStyle w:val="BodyTextDesigner"/>
        <w:spacing w:after="0"/>
        <w:rPr>
          <w:rFonts w:ascii="Arial" w:hAnsi="Arial" w:cs="Arial"/>
          <w:color w:val="auto"/>
          <w:sz w:val="22"/>
          <w:szCs w:val="22"/>
        </w:rPr>
      </w:pPr>
      <w:r w:rsidRPr="00F63A64">
        <w:rPr>
          <w:rFonts w:ascii="Arial" w:hAnsi="Arial" w:cs="Arial"/>
          <w:color w:val="auto"/>
          <w:sz w:val="22"/>
          <w:szCs w:val="22"/>
        </w:rPr>
        <w:t>Esta perspectiva pone en consideración los comportamientos, actividades, interrelaciones y roles que históricamente se les han asignado a los dos géneros hegemónicos, y cómo dicha construcción sociocultural, que asigna significados y valores a las personas por su sexo, desconoce la diversidad e impide sistemáticamente el acceso y ejercicio de los derechos en las personas y grupos poblacionales que no encajan en dichas representaciones.</w:t>
      </w:r>
    </w:p>
    <w:p w14:paraId="5940F254" w14:textId="77777777" w:rsidR="006C14E1" w:rsidRPr="00F63A64" w:rsidRDefault="006C14E1" w:rsidP="006C14E1">
      <w:pPr>
        <w:pStyle w:val="BodyTextDesigner"/>
        <w:spacing w:after="0"/>
        <w:rPr>
          <w:rFonts w:ascii="Arial" w:hAnsi="Arial" w:cs="Arial"/>
          <w:color w:val="auto"/>
          <w:sz w:val="22"/>
          <w:szCs w:val="22"/>
        </w:rPr>
      </w:pPr>
    </w:p>
    <w:p w14:paraId="2B9D6A51" w14:textId="77777777" w:rsidR="006C14E1" w:rsidRPr="00F63A64" w:rsidRDefault="006C14E1" w:rsidP="006C14E1">
      <w:pPr>
        <w:pStyle w:val="BodyTextDesigner"/>
        <w:spacing w:after="0"/>
        <w:rPr>
          <w:rFonts w:ascii="Arial" w:hAnsi="Arial" w:cs="Arial"/>
          <w:color w:val="auto"/>
          <w:sz w:val="22"/>
          <w:szCs w:val="22"/>
        </w:rPr>
      </w:pPr>
      <w:r w:rsidRPr="00F63A64">
        <w:rPr>
          <w:rFonts w:ascii="Arial" w:hAnsi="Arial" w:cs="Arial"/>
          <w:color w:val="auto"/>
          <w:sz w:val="22"/>
          <w:szCs w:val="22"/>
        </w:rPr>
        <w:t>De esta manera, el enfoque de género permite el reconocimiento de las diferencias dadas por la identidad y la orientación de género, proponiendo acciones diferenciales para la consecución de la equidad y la disminución de las brechas en el acceso y goce de los derechos.</w:t>
      </w:r>
    </w:p>
    <w:p w14:paraId="0FD8E197" w14:textId="77777777" w:rsidR="006C14E1" w:rsidRPr="00F63A64" w:rsidRDefault="006C14E1" w:rsidP="00C55BF3">
      <w:pPr>
        <w:pStyle w:val="BodyTextDesigner"/>
        <w:spacing w:after="0"/>
        <w:rPr>
          <w:rFonts w:ascii="Arial" w:hAnsi="Arial" w:cs="Arial"/>
          <w:color w:val="auto"/>
          <w:sz w:val="22"/>
          <w:szCs w:val="22"/>
        </w:rPr>
      </w:pPr>
    </w:p>
    <w:p w14:paraId="41500AF5" w14:textId="1A56D292"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El enfoque de género considera aquellos aspectos diferenciadores en cuanto a desigualdades y oportunidades presentadas entre hombres y mujeres, y entre aquellas representaciones y valoraciones construidas socialmente en torno a lo femenino y lo masculino, lo cual conforme con la guía para la formulación e implementación de políticas públicas del Distrito facilita la interpretación de “las diferencias y la discriminación, brindando elementos de análisis sobre las formas de distribución de poder” (Secretaria Distrital de Planeación. 2017, p.14).</w:t>
      </w:r>
    </w:p>
    <w:p w14:paraId="36C12881" w14:textId="77777777" w:rsidR="004B2B17" w:rsidRPr="00F63A64" w:rsidRDefault="004B2B17" w:rsidP="00C55BF3">
      <w:pPr>
        <w:pStyle w:val="BodyTextDesigner"/>
        <w:spacing w:after="0"/>
        <w:rPr>
          <w:rFonts w:ascii="Arial" w:hAnsi="Arial" w:cs="Arial"/>
          <w:color w:val="auto"/>
          <w:sz w:val="22"/>
          <w:szCs w:val="22"/>
        </w:rPr>
      </w:pPr>
    </w:p>
    <w:p w14:paraId="2B3BABFD"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Uno de los elementos planteados para implementar el enfoque de género, conforme Bareiro (citado en Secretaría Distrital de Planeación), es la transversalidad de género:</w:t>
      </w:r>
    </w:p>
    <w:p w14:paraId="2B41DB8F" w14:textId="77777777" w:rsidR="004B2B17" w:rsidRPr="00F63A64" w:rsidRDefault="004B2B17" w:rsidP="00C55BF3">
      <w:pPr>
        <w:pStyle w:val="BodyTextDesigner"/>
        <w:spacing w:after="0"/>
        <w:rPr>
          <w:rFonts w:ascii="Arial" w:hAnsi="Arial" w:cs="Arial"/>
          <w:color w:val="auto"/>
          <w:sz w:val="22"/>
          <w:szCs w:val="22"/>
        </w:rPr>
      </w:pPr>
    </w:p>
    <w:p w14:paraId="1890BDD7"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proceso por medio del cual se valoran los impactos del actuar del Estado (políticas públicas, legislación, normatividad, planes, programas, proyectos, etc.), en cualquier área y todos sus niveles, para mujeres y hombres, teniendo en cuenta sus diferentes interseccionalidades o marcadores de diferencia como son: orientación sexual, etnia, edad, clase, procedencia urbana o rural, etc. Con el fin que tanto mujeres como hombres se beneficien de forma igualitaria, logrando de esta manera la igualdad de género” (2017, p. 14). </w:t>
      </w:r>
    </w:p>
    <w:p w14:paraId="03CFA020" w14:textId="77777777" w:rsidR="004B2B17" w:rsidRPr="00F63A64" w:rsidRDefault="004B2B17" w:rsidP="00C55BF3">
      <w:pPr>
        <w:pStyle w:val="BodyTextDesigner"/>
        <w:spacing w:after="0"/>
        <w:rPr>
          <w:rFonts w:ascii="Arial" w:hAnsi="Arial" w:cs="Arial"/>
          <w:color w:val="auto"/>
          <w:sz w:val="22"/>
          <w:szCs w:val="22"/>
        </w:rPr>
      </w:pPr>
    </w:p>
    <w:p w14:paraId="7A284E54" w14:textId="09123073" w:rsidR="00866AC7" w:rsidRPr="00F63A64" w:rsidRDefault="00866AC7" w:rsidP="00866AC7">
      <w:pPr>
        <w:pStyle w:val="BodyTextDesigner"/>
        <w:spacing w:after="0"/>
        <w:rPr>
          <w:rFonts w:ascii="Arial" w:hAnsi="Arial" w:cs="Arial"/>
          <w:color w:val="auto"/>
          <w:sz w:val="22"/>
          <w:szCs w:val="22"/>
        </w:rPr>
      </w:pPr>
      <w:r w:rsidRPr="00F63A64">
        <w:rPr>
          <w:rFonts w:ascii="Arial" w:hAnsi="Arial" w:cs="Arial"/>
          <w:color w:val="auto"/>
          <w:sz w:val="22"/>
          <w:szCs w:val="22"/>
        </w:rPr>
        <w:t>Es una categoría del enfoque diferencial que “se refiere a las creencias, las actitudes, los rasgos personales, los valores y las conductas que diferencian a los hombres y las mujeres. Estas asignaciones, se producen y reproducen socialmente, están determinadas por procesos históricos y se desarrollan en la interacción propia de la familia, la iglesia, la escuela, el estado, el mercado, las leyes, los medios de comunicación y a través de las relaciones interpersonales” (Lineamientos distritales para la aplicación de enfoque diferencial, Alcaldía Mayor de Bogotá D.C., 2013, p.22)</w:t>
      </w:r>
      <w:r w:rsidR="00F36180">
        <w:rPr>
          <w:rFonts w:ascii="Arial" w:hAnsi="Arial" w:cs="Arial"/>
          <w:color w:val="auto"/>
          <w:sz w:val="22"/>
          <w:szCs w:val="22"/>
        </w:rPr>
        <w:t>.</w:t>
      </w:r>
    </w:p>
    <w:p w14:paraId="7751DB4B" w14:textId="77777777" w:rsidR="00866AC7" w:rsidRPr="00F63A64" w:rsidRDefault="00866AC7" w:rsidP="00866AC7">
      <w:pPr>
        <w:pStyle w:val="BodyTextDesigner"/>
        <w:spacing w:after="0"/>
        <w:rPr>
          <w:rFonts w:ascii="Arial" w:hAnsi="Arial" w:cs="Arial"/>
          <w:color w:val="auto"/>
          <w:sz w:val="22"/>
          <w:szCs w:val="22"/>
        </w:rPr>
      </w:pPr>
    </w:p>
    <w:p w14:paraId="1A56CEB3" w14:textId="5719850D" w:rsidR="00866AC7" w:rsidRPr="00F63A64" w:rsidRDefault="00866AC7" w:rsidP="00866AC7">
      <w:pPr>
        <w:pStyle w:val="BodyTextDesigner"/>
        <w:spacing w:after="0"/>
        <w:rPr>
          <w:rFonts w:ascii="Arial" w:hAnsi="Arial" w:cs="Arial"/>
          <w:color w:val="auto"/>
          <w:sz w:val="22"/>
          <w:szCs w:val="22"/>
        </w:rPr>
      </w:pPr>
      <w:r w:rsidRPr="00F63A64">
        <w:rPr>
          <w:rFonts w:ascii="Arial" w:hAnsi="Arial" w:cs="Arial"/>
          <w:color w:val="auto"/>
          <w:sz w:val="22"/>
          <w:szCs w:val="22"/>
        </w:rPr>
        <w:t>Al hablar de género estamos hablando del “proceso de construcción social que ha priorizado actitudes y rasgos masculinos frente a los femeninos asignando mayor valor a los masculinos. Por lo tanto, el enfoque de género se entiende como la interpretación y análisis de las diferencias a partir de la forma como hombre y mujer son definidos en la sociedad y la forma en cómo interactúan, en el marco de la sociedad en un momento determinado”. (Lineamientos distritales para la aplicación de enfoque diferencial, Alcaldía Mayor de Bogotá D.C., 2013, p.22, 23)</w:t>
      </w:r>
      <w:r w:rsidR="00F36180">
        <w:rPr>
          <w:rFonts w:ascii="Arial" w:hAnsi="Arial" w:cs="Arial"/>
          <w:color w:val="auto"/>
          <w:sz w:val="22"/>
          <w:szCs w:val="22"/>
        </w:rPr>
        <w:t>.</w:t>
      </w:r>
    </w:p>
    <w:p w14:paraId="0F4465A6" w14:textId="77777777" w:rsidR="00866AC7" w:rsidRPr="00F63A64" w:rsidRDefault="00866AC7" w:rsidP="00866AC7">
      <w:pPr>
        <w:pStyle w:val="BodyTextDesigner"/>
        <w:spacing w:after="0"/>
        <w:rPr>
          <w:rFonts w:ascii="Arial" w:hAnsi="Arial" w:cs="Arial"/>
          <w:color w:val="auto"/>
          <w:sz w:val="22"/>
          <w:szCs w:val="22"/>
        </w:rPr>
      </w:pPr>
    </w:p>
    <w:p w14:paraId="558C197F" w14:textId="77777777" w:rsidR="00866AC7" w:rsidRPr="00F63A64" w:rsidRDefault="00866AC7" w:rsidP="00866AC7">
      <w:pPr>
        <w:pStyle w:val="BodyTextDesigner"/>
        <w:spacing w:after="0"/>
        <w:rPr>
          <w:rFonts w:ascii="Arial" w:hAnsi="Arial" w:cs="Arial"/>
          <w:color w:val="auto"/>
          <w:sz w:val="22"/>
          <w:szCs w:val="22"/>
        </w:rPr>
      </w:pPr>
      <w:r w:rsidRPr="00F63A64">
        <w:rPr>
          <w:rFonts w:ascii="Arial" w:hAnsi="Arial" w:cs="Arial"/>
          <w:color w:val="auto"/>
          <w:sz w:val="22"/>
          <w:szCs w:val="22"/>
        </w:rPr>
        <w:t>De acuerdo al planteamiento de la autora Gallego, destaca varios conceptos, en relación con este enfoque tales como: Transgenerista, Transformista, Travestí, Transexual, y con respecto a la orientación sexual señala las siguientes categorías: Homosexual, heterosexual, bisexual, intersexual (Lineamientos distritales para la aplicación de enfoque diferencial, Alcaldía Mayor de Bogotá D.C., 2013, p.25.</w:t>
      </w:r>
    </w:p>
    <w:p w14:paraId="7170C8B0" w14:textId="77777777" w:rsidR="00866AC7" w:rsidRPr="00F63A64" w:rsidRDefault="00866AC7" w:rsidP="00866AC7">
      <w:pPr>
        <w:pStyle w:val="BodyTextDesigner"/>
        <w:spacing w:after="0"/>
        <w:rPr>
          <w:rFonts w:ascii="Arial" w:hAnsi="Arial" w:cs="Arial"/>
          <w:color w:val="auto"/>
          <w:sz w:val="22"/>
          <w:szCs w:val="22"/>
        </w:rPr>
      </w:pPr>
    </w:p>
    <w:p w14:paraId="7A6CCCA4" w14:textId="2DBB0E69" w:rsidR="006C14E1" w:rsidRPr="00F63A64" w:rsidRDefault="39893154" w:rsidP="00866AC7">
      <w:pPr>
        <w:pStyle w:val="BodyTextDesigner"/>
        <w:spacing w:after="0"/>
        <w:rPr>
          <w:rFonts w:ascii="Arial" w:hAnsi="Arial" w:cs="Arial"/>
          <w:color w:val="auto"/>
          <w:sz w:val="22"/>
          <w:szCs w:val="22"/>
        </w:rPr>
      </w:pPr>
      <w:r w:rsidRPr="00F63A64">
        <w:rPr>
          <w:rFonts w:ascii="Arial" w:hAnsi="Arial" w:cs="Arial"/>
          <w:color w:val="auto"/>
          <w:sz w:val="22"/>
          <w:szCs w:val="22"/>
        </w:rPr>
        <w:t xml:space="preserve">Resulta importante la incorporación de este enfoque en la prevención integral del consumo de sustancias psicoactivas en el </w:t>
      </w:r>
      <w:r w:rsidR="009D04C6">
        <w:rPr>
          <w:rFonts w:ascii="Arial" w:hAnsi="Arial" w:cs="Arial"/>
          <w:color w:val="auto"/>
          <w:sz w:val="22"/>
          <w:szCs w:val="22"/>
        </w:rPr>
        <w:t>S</w:t>
      </w:r>
      <w:r w:rsidRPr="00940C45">
        <w:rPr>
          <w:rFonts w:ascii="Arial" w:hAnsi="Arial" w:cs="Arial"/>
          <w:color w:val="auto"/>
          <w:sz w:val="22"/>
          <w:szCs w:val="22"/>
        </w:rPr>
        <w:t xml:space="preserve">ervicio Forjar </w:t>
      </w:r>
      <w:r w:rsidR="009D04C6">
        <w:rPr>
          <w:rFonts w:ascii="Arial" w:hAnsi="Arial" w:cs="Arial"/>
          <w:color w:val="auto"/>
          <w:sz w:val="22"/>
          <w:szCs w:val="22"/>
        </w:rPr>
        <w:t>R</w:t>
      </w:r>
      <w:r w:rsidRPr="009874A0">
        <w:rPr>
          <w:rFonts w:ascii="Arial" w:hAnsi="Arial" w:cs="Arial"/>
          <w:color w:val="auto"/>
          <w:sz w:val="22"/>
          <w:szCs w:val="22"/>
        </w:rPr>
        <w:t>estaurativo, toda vez que la forma como se presenta el consumo de sustancias entre mujeres y hombres adolescentes y/o jóvenes puede variar.  Al respecto, se destaca que, según el Estu</w:t>
      </w:r>
      <w:r w:rsidRPr="00A353FB">
        <w:rPr>
          <w:rFonts w:ascii="Arial" w:hAnsi="Arial" w:cs="Arial"/>
          <w:color w:val="auto"/>
          <w:sz w:val="22"/>
          <w:szCs w:val="22"/>
        </w:rPr>
        <w:t xml:space="preserve">dio de Consumo de Sustancias Psicoactivas </w:t>
      </w:r>
      <w:r w:rsidRPr="00A353FB">
        <w:rPr>
          <w:rFonts w:ascii="Arial" w:hAnsi="Arial" w:cs="Arial"/>
          <w:color w:val="auto"/>
          <w:sz w:val="22"/>
          <w:szCs w:val="22"/>
        </w:rPr>
        <w:lastRenderedPageBreak/>
        <w:t>en el Sistema de Responsabilidad Penal para Adolescentes (SRPA) realizado en el año 2017, las mujeres adolescentes tienen “mayores patrones de abuso del alcohol que los hombres, especialmente aquellas en medidas privativas”</w:t>
      </w:r>
      <w:sdt>
        <w:sdtPr>
          <w:rPr>
            <w:rFonts w:ascii="Arial" w:hAnsi="Arial" w:cs="Arial"/>
            <w:color w:val="auto"/>
            <w:sz w:val="22"/>
            <w:szCs w:val="22"/>
          </w:rPr>
          <w:id w:val="-360050905"/>
          <w:citation/>
        </w:sdtPr>
        <w:sdtEndPr/>
        <w:sdtContent>
          <w:r w:rsidR="006C14E1" w:rsidRPr="00F63A64">
            <w:rPr>
              <w:rFonts w:ascii="Arial" w:hAnsi="Arial" w:cs="Arial"/>
              <w:color w:val="auto"/>
              <w:sz w:val="22"/>
              <w:szCs w:val="22"/>
            </w:rPr>
            <w:fldChar w:fldCharType="begin"/>
          </w:r>
          <w:r w:rsidR="006C14E1" w:rsidRPr="00F63A64">
            <w:rPr>
              <w:rFonts w:ascii="Arial" w:hAnsi="Arial" w:cs="Arial"/>
              <w:color w:val="auto"/>
              <w:sz w:val="22"/>
              <w:szCs w:val="22"/>
            </w:rPr>
            <w:instrText xml:space="preserve">CITATION Min17 \p 3 \l 2058 </w:instrText>
          </w:r>
          <w:r w:rsidR="006C14E1" w:rsidRPr="00F63A64">
            <w:rPr>
              <w:rFonts w:ascii="Arial" w:hAnsi="Arial" w:cs="Arial"/>
              <w:color w:val="auto"/>
              <w:sz w:val="22"/>
              <w:szCs w:val="22"/>
            </w:rPr>
            <w:fldChar w:fldCharType="separate"/>
          </w:r>
          <w:r w:rsidRPr="00F63A64">
            <w:rPr>
              <w:rFonts w:ascii="Arial" w:hAnsi="Arial" w:cs="Arial"/>
              <w:noProof/>
              <w:color w:val="auto"/>
              <w:sz w:val="22"/>
              <w:szCs w:val="22"/>
            </w:rPr>
            <w:t xml:space="preserve"> (Ministerio de Justica y </w:t>
          </w:r>
          <w:r w:rsidRPr="00940C45">
            <w:rPr>
              <w:rFonts w:ascii="Arial" w:hAnsi="Arial" w:cs="Arial"/>
              <w:noProof/>
              <w:color w:val="auto"/>
              <w:sz w:val="22"/>
              <w:szCs w:val="22"/>
            </w:rPr>
            <w:t>Derecho, 2017, pág. 3)</w:t>
          </w:r>
          <w:r w:rsidR="006C14E1" w:rsidRPr="00F63A64">
            <w:rPr>
              <w:rFonts w:ascii="Arial" w:hAnsi="Arial" w:cs="Arial"/>
              <w:color w:val="auto"/>
              <w:sz w:val="22"/>
              <w:szCs w:val="22"/>
            </w:rPr>
            <w:fldChar w:fldCharType="end"/>
          </w:r>
        </w:sdtContent>
      </w:sdt>
      <w:r w:rsidRPr="00F63A64">
        <w:rPr>
          <w:rFonts w:ascii="Arial" w:hAnsi="Arial" w:cs="Arial"/>
          <w:color w:val="auto"/>
          <w:sz w:val="22"/>
          <w:szCs w:val="22"/>
        </w:rPr>
        <w:t>. Se señala también en este estudio que la prevalencia del consumo de ciertas sustancias psicoactivas al interior de los centros del Sistema de Responsabilidad Penal para Adolescentes es diferente entre hombres y mujeres pues “mient</w:t>
      </w:r>
      <w:r w:rsidRPr="00940C45">
        <w:rPr>
          <w:rFonts w:ascii="Arial" w:hAnsi="Arial" w:cs="Arial"/>
          <w:color w:val="auto"/>
          <w:sz w:val="22"/>
          <w:szCs w:val="22"/>
        </w:rPr>
        <w:t>ras los hombres tienden a consumir más marihuana, analgésicos opiáceos, cocaína, LSD y heroína, las mujeres consumen más estimulantes, tabaco, inhalables, alcohol y bazuco”</w:t>
      </w:r>
      <w:sdt>
        <w:sdtPr>
          <w:rPr>
            <w:rFonts w:ascii="Arial" w:hAnsi="Arial" w:cs="Arial"/>
            <w:color w:val="auto"/>
            <w:sz w:val="22"/>
            <w:szCs w:val="22"/>
          </w:rPr>
          <w:id w:val="-1999173267"/>
          <w:citation/>
        </w:sdtPr>
        <w:sdtEndPr/>
        <w:sdtContent>
          <w:r w:rsidR="006C14E1" w:rsidRPr="00F63A64">
            <w:rPr>
              <w:rFonts w:ascii="Arial" w:hAnsi="Arial" w:cs="Arial"/>
              <w:color w:val="auto"/>
              <w:sz w:val="22"/>
              <w:szCs w:val="22"/>
            </w:rPr>
            <w:fldChar w:fldCharType="begin"/>
          </w:r>
          <w:r w:rsidR="006C14E1" w:rsidRPr="00F63A64">
            <w:rPr>
              <w:rFonts w:ascii="Arial" w:hAnsi="Arial" w:cs="Arial"/>
              <w:color w:val="auto"/>
              <w:sz w:val="22"/>
              <w:szCs w:val="22"/>
            </w:rPr>
            <w:instrText xml:space="preserve">CITATION Min17 \p 6 \l 2058 </w:instrText>
          </w:r>
          <w:r w:rsidR="006C14E1" w:rsidRPr="00F63A64">
            <w:rPr>
              <w:rFonts w:ascii="Arial" w:hAnsi="Arial" w:cs="Arial"/>
              <w:color w:val="auto"/>
              <w:sz w:val="22"/>
              <w:szCs w:val="22"/>
            </w:rPr>
            <w:fldChar w:fldCharType="separate"/>
          </w:r>
          <w:r w:rsidRPr="00F63A64">
            <w:rPr>
              <w:rFonts w:ascii="Arial" w:hAnsi="Arial" w:cs="Arial"/>
              <w:noProof/>
              <w:color w:val="auto"/>
              <w:sz w:val="22"/>
              <w:szCs w:val="22"/>
            </w:rPr>
            <w:t xml:space="preserve"> (Ministerio de Justica y Derecho, 2017, pág. 6)</w:t>
          </w:r>
          <w:r w:rsidR="006C14E1" w:rsidRPr="00F63A64">
            <w:rPr>
              <w:rFonts w:ascii="Arial" w:hAnsi="Arial" w:cs="Arial"/>
              <w:color w:val="auto"/>
              <w:sz w:val="22"/>
              <w:szCs w:val="22"/>
            </w:rPr>
            <w:fldChar w:fldCharType="end"/>
          </w:r>
        </w:sdtContent>
      </w:sdt>
      <w:r w:rsidRPr="00F63A64">
        <w:rPr>
          <w:rFonts w:ascii="Arial" w:hAnsi="Arial" w:cs="Arial"/>
          <w:color w:val="auto"/>
          <w:sz w:val="22"/>
          <w:szCs w:val="22"/>
        </w:rPr>
        <w:t>.</w:t>
      </w:r>
    </w:p>
    <w:p w14:paraId="3AF3AA76" w14:textId="77777777" w:rsidR="006C14E1" w:rsidRPr="009874A0" w:rsidRDefault="006C14E1" w:rsidP="006C14E1">
      <w:pPr>
        <w:pStyle w:val="BodyTextDesigner"/>
        <w:spacing w:after="0"/>
        <w:rPr>
          <w:rFonts w:ascii="Arial" w:hAnsi="Arial" w:cs="Arial"/>
          <w:color w:val="auto"/>
          <w:sz w:val="22"/>
          <w:szCs w:val="22"/>
        </w:rPr>
      </w:pPr>
    </w:p>
    <w:p w14:paraId="4F3E95E2" w14:textId="77777777" w:rsidR="004B2B17" w:rsidRPr="00A353FB" w:rsidRDefault="004B2B17" w:rsidP="00C55BF3">
      <w:pPr>
        <w:pStyle w:val="BodyTextDesigner"/>
        <w:spacing w:after="0"/>
        <w:rPr>
          <w:rFonts w:ascii="Arial" w:hAnsi="Arial" w:cs="Arial"/>
          <w:color w:val="auto"/>
          <w:sz w:val="22"/>
          <w:szCs w:val="22"/>
        </w:rPr>
      </w:pPr>
      <w:r w:rsidRPr="00A353FB">
        <w:rPr>
          <w:rFonts w:ascii="Arial" w:hAnsi="Arial" w:cs="Arial"/>
          <w:color w:val="auto"/>
          <w:sz w:val="22"/>
          <w:szCs w:val="22"/>
        </w:rPr>
        <w:t>En concordancia con lo anterior, el presente documento considera relevante tener en cuenta el enfoque de equidad de género, el cual se constituye en un mecanismo teórico y político para el análisis e intervención de las oportunidades, las diferentes formas de interrelación y los papeles socialmente asignados a los hombres y a las mujeres. Permite evidenciar las injusticias e inequidades que se derivan de patrones sociales y culturales, atendiendo con particular énfasis a las limitaciones de las mujeres frente al ejercicio de su autonomía por ser ellas sobre quienes reposan dichas condiciones de inequidad.</w:t>
      </w:r>
    </w:p>
    <w:p w14:paraId="2F08EA07" w14:textId="77777777" w:rsidR="004B2B17" w:rsidRPr="00A353FB" w:rsidRDefault="004B2B17" w:rsidP="00C55BF3">
      <w:pPr>
        <w:pStyle w:val="BodyTextDesigner"/>
        <w:spacing w:after="0"/>
        <w:rPr>
          <w:rFonts w:ascii="Arial" w:hAnsi="Arial" w:cs="Arial"/>
          <w:color w:val="auto"/>
          <w:sz w:val="22"/>
          <w:szCs w:val="22"/>
        </w:rPr>
      </w:pPr>
    </w:p>
    <w:p w14:paraId="164D0D15" w14:textId="6BB0D1F8" w:rsidR="005D39F4" w:rsidRPr="00F63A64" w:rsidRDefault="009300B9" w:rsidP="005D39F4">
      <w:pPr>
        <w:pStyle w:val="BodyTextDesigner"/>
        <w:spacing w:after="0"/>
        <w:rPr>
          <w:rFonts w:ascii="Arial" w:hAnsi="Arial" w:cs="Arial"/>
          <w:color w:val="auto"/>
          <w:sz w:val="22"/>
          <w:szCs w:val="22"/>
        </w:rPr>
      </w:pPr>
      <w:bookmarkStart w:id="8" w:name="_Toc46434747"/>
      <w:r w:rsidRPr="00F63A64">
        <w:rPr>
          <w:rFonts w:ascii="Arial" w:hAnsi="Arial" w:cs="Arial"/>
          <w:color w:val="auto"/>
          <w:sz w:val="22"/>
          <w:szCs w:val="22"/>
        </w:rPr>
        <w:t xml:space="preserve">7.1.4 </w:t>
      </w:r>
      <w:r w:rsidR="005D39F4" w:rsidRPr="00F63A64">
        <w:rPr>
          <w:rFonts w:ascii="Arial" w:hAnsi="Arial" w:cs="Arial"/>
          <w:color w:val="auto"/>
          <w:sz w:val="22"/>
          <w:szCs w:val="22"/>
        </w:rPr>
        <w:t>Enfoque poblacional</w:t>
      </w:r>
    </w:p>
    <w:p w14:paraId="62DE9EF1" w14:textId="77777777" w:rsidR="005D39F4" w:rsidRPr="00F63A64" w:rsidRDefault="005D39F4" w:rsidP="00C55BF3">
      <w:pPr>
        <w:pStyle w:val="BodyTextDesigner"/>
        <w:spacing w:after="0"/>
        <w:rPr>
          <w:rFonts w:ascii="Arial" w:hAnsi="Arial" w:cs="Arial"/>
          <w:color w:val="auto"/>
          <w:sz w:val="22"/>
          <w:szCs w:val="22"/>
        </w:rPr>
      </w:pPr>
    </w:p>
    <w:p w14:paraId="02DD8418" w14:textId="74FED8B0" w:rsidR="00342DAA" w:rsidRPr="00F63A64" w:rsidRDefault="00342DAA" w:rsidP="00342DAA">
      <w:pPr>
        <w:pStyle w:val="BodyTextDesigner"/>
        <w:spacing w:after="0"/>
        <w:rPr>
          <w:rFonts w:ascii="Arial" w:hAnsi="Arial" w:cs="Arial"/>
          <w:color w:val="auto"/>
          <w:sz w:val="22"/>
          <w:szCs w:val="22"/>
        </w:rPr>
      </w:pPr>
      <w:r w:rsidRPr="00F63A64">
        <w:rPr>
          <w:rFonts w:ascii="Arial" w:hAnsi="Arial" w:cs="Arial"/>
          <w:color w:val="auto"/>
          <w:sz w:val="22"/>
          <w:szCs w:val="22"/>
        </w:rPr>
        <w:t>E</w:t>
      </w:r>
      <w:r w:rsidR="00913899" w:rsidRPr="00F63A64">
        <w:rPr>
          <w:rFonts w:ascii="Arial" w:hAnsi="Arial" w:cs="Arial"/>
          <w:color w:val="auto"/>
          <w:sz w:val="22"/>
          <w:szCs w:val="22"/>
        </w:rPr>
        <w:t xml:space="preserve">s el </w:t>
      </w:r>
      <w:r w:rsidRPr="00F63A64">
        <w:rPr>
          <w:rFonts w:ascii="Arial" w:hAnsi="Arial" w:cs="Arial"/>
          <w:color w:val="auto"/>
          <w:sz w:val="22"/>
          <w:szCs w:val="22"/>
        </w:rPr>
        <w:t xml:space="preserve">abordaje de las diferentes categorías en función de su ciclo vital y generacional, su condición y situación, así como su identidad y diversidad. Atiende particularidades por grupo etario: infancia, adolescencia, juventud, adultez, vejez; por pertenencia étnica; por situaciones de desplazamiento, entre otros. Además, busca entender las necesidades, características, modos y costumbres de las personas que habitan determinados territorios o espacios de la sociedad. Para ello “analiza las características y particularidades identitarias y colectivas, ya sean históricas, culturales, políticas, ambientales o territoriales; implica potencializar las fortalezas y capacidades poblacionales o eliminar las desigualdades que se comparten colectivamente en la ciudad” (Secretaria Distrital de Planeación Bogotá. 2017, p.14).  </w:t>
      </w:r>
    </w:p>
    <w:p w14:paraId="2329DB83" w14:textId="2CB0FE9D" w:rsidR="005D39F4" w:rsidRPr="00F63A64" w:rsidRDefault="005D39F4" w:rsidP="00C55BF3">
      <w:pPr>
        <w:pStyle w:val="BodyTextDesigner"/>
        <w:spacing w:after="0"/>
        <w:rPr>
          <w:rFonts w:ascii="Arial" w:hAnsi="Arial" w:cs="Arial"/>
          <w:color w:val="auto"/>
          <w:sz w:val="22"/>
          <w:szCs w:val="22"/>
        </w:rPr>
      </w:pPr>
    </w:p>
    <w:p w14:paraId="704C73CC" w14:textId="77777777" w:rsidR="00DD5907" w:rsidRPr="00F63A64" w:rsidRDefault="00DD5907" w:rsidP="00DD5907">
      <w:pPr>
        <w:pStyle w:val="BodyTextDesigner"/>
        <w:spacing w:after="0"/>
        <w:rPr>
          <w:rFonts w:ascii="Arial" w:hAnsi="Arial" w:cs="Arial"/>
          <w:color w:val="auto"/>
          <w:sz w:val="22"/>
          <w:szCs w:val="22"/>
        </w:rPr>
      </w:pPr>
      <w:r w:rsidRPr="00F63A64">
        <w:rPr>
          <w:rFonts w:ascii="Arial" w:hAnsi="Arial" w:cs="Arial"/>
          <w:color w:val="auto"/>
          <w:sz w:val="22"/>
          <w:szCs w:val="22"/>
        </w:rPr>
        <w:t>Analiza la situación de los diferentes grupos etarios (niños, niñas, adolescentes, jóvenes, adultos y adultas, personas mayores) a la luz de las desigualdades y exclusiones a que son sometidos en razón a su edad y analiza particularidades relacionadas con el propio desarrollo biológico, psicológico, emocional y social de las personas que determina sus necesidades particulares, sus expectativas, etc. Formula acciones que contribuyan al ejercicio pleno de su ciudadanía en condiciones de igualdad, propiciando su pleno desarrollo atendiendo a sus capacidades y potencialidades propias de su edad (Alcaldía mayor de Bogotá D.C. y Comisión Intersectorial población del distrito capital, 2013, p. 26)</w:t>
      </w:r>
    </w:p>
    <w:p w14:paraId="21D151F2" w14:textId="77777777" w:rsidR="00DD5907" w:rsidRPr="00F63A64" w:rsidRDefault="00DD5907" w:rsidP="00913899">
      <w:pPr>
        <w:pStyle w:val="BodyTextDesigner"/>
        <w:spacing w:after="0"/>
        <w:rPr>
          <w:rFonts w:ascii="Arial" w:hAnsi="Arial" w:cs="Arial"/>
          <w:color w:val="auto"/>
          <w:sz w:val="22"/>
          <w:szCs w:val="22"/>
        </w:rPr>
      </w:pPr>
    </w:p>
    <w:p w14:paraId="1FE6AAC9" w14:textId="6D83FBCE" w:rsidR="00913899" w:rsidRPr="00F63A64" w:rsidRDefault="00DD5907" w:rsidP="00913899">
      <w:pPr>
        <w:pStyle w:val="BodyTextDesigner"/>
        <w:spacing w:after="0"/>
        <w:rPr>
          <w:rFonts w:ascii="Arial" w:hAnsi="Arial" w:cs="Arial"/>
          <w:color w:val="auto"/>
          <w:sz w:val="22"/>
          <w:szCs w:val="22"/>
        </w:rPr>
      </w:pPr>
      <w:r w:rsidRPr="00F63A64">
        <w:rPr>
          <w:rFonts w:ascii="Arial" w:hAnsi="Arial" w:cs="Arial"/>
          <w:color w:val="auto"/>
          <w:sz w:val="22"/>
          <w:szCs w:val="22"/>
        </w:rPr>
        <w:t>Es decir, l</w:t>
      </w:r>
      <w:r w:rsidR="00913899" w:rsidRPr="00F63A64">
        <w:rPr>
          <w:rFonts w:ascii="Arial" w:hAnsi="Arial" w:cs="Arial"/>
          <w:color w:val="auto"/>
          <w:sz w:val="22"/>
          <w:szCs w:val="22"/>
        </w:rPr>
        <w:t xml:space="preserve">a comprensión se hace desde el ciclo vital y de las condiciones de vida que diferencian a todos los grupos poblacionales, incluyendo características no sólo físicas, sino culturales, psicológicas y antropológicas. De esta manera, se plantea “una orientación analítica con alcance </w:t>
      </w:r>
      <w:r w:rsidR="00913899" w:rsidRPr="00F63A64">
        <w:rPr>
          <w:rFonts w:ascii="Arial" w:hAnsi="Arial" w:cs="Arial"/>
          <w:color w:val="auto"/>
          <w:sz w:val="22"/>
          <w:szCs w:val="22"/>
        </w:rPr>
        <w:lastRenderedPageBreak/>
        <w:t>a las intervenciones, que reconoce al ser humano individual y colectivo desde su integralidad (…) que les imprime características propias a los diferentes grupos poblacionales, los transforma y les permite generar o no condiciones de vida para aportar a los procesos de desarrollo integral de las personas y las comunidades”</w:t>
      </w:r>
      <w:r w:rsidR="00913899" w:rsidRPr="00F63A64">
        <w:rPr>
          <w:rFonts w:ascii="Arial" w:hAnsi="Arial" w:cs="Arial"/>
          <w:color w:val="auto"/>
          <w:sz w:val="22"/>
          <w:szCs w:val="22"/>
        </w:rPr>
        <w:footnoteReference w:id="7"/>
      </w:r>
      <w:r w:rsidR="00913899" w:rsidRPr="00F63A64">
        <w:rPr>
          <w:rFonts w:ascii="Arial" w:hAnsi="Arial" w:cs="Arial"/>
          <w:color w:val="auto"/>
          <w:sz w:val="22"/>
          <w:szCs w:val="22"/>
        </w:rPr>
        <w:t>.</w:t>
      </w:r>
    </w:p>
    <w:p w14:paraId="6F32A281" w14:textId="77777777" w:rsidR="00913899" w:rsidRPr="009874A0" w:rsidRDefault="00913899" w:rsidP="00913899">
      <w:pPr>
        <w:pStyle w:val="BodyTextDesigner"/>
        <w:spacing w:after="0"/>
        <w:rPr>
          <w:rFonts w:ascii="Arial" w:hAnsi="Arial" w:cs="Arial"/>
          <w:color w:val="auto"/>
          <w:sz w:val="22"/>
          <w:szCs w:val="22"/>
        </w:rPr>
      </w:pPr>
      <w:r w:rsidRPr="009874A0">
        <w:rPr>
          <w:rFonts w:ascii="Arial" w:hAnsi="Arial" w:cs="Arial"/>
          <w:color w:val="auto"/>
          <w:sz w:val="22"/>
          <w:szCs w:val="22"/>
        </w:rPr>
        <w:t xml:space="preserve"> </w:t>
      </w:r>
    </w:p>
    <w:p w14:paraId="479BCFDE" w14:textId="298D8327" w:rsidR="00913899" w:rsidRPr="007A1946" w:rsidRDefault="00913899" w:rsidP="00913899">
      <w:pPr>
        <w:pStyle w:val="BodyTextDesigner"/>
        <w:spacing w:after="0"/>
        <w:rPr>
          <w:rFonts w:ascii="Arial" w:hAnsi="Arial" w:cs="Arial"/>
          <w:sz w:val="22"/>
          <w:szCs w:val="22"/>
        </w:rPr>
      </w:pPr>
      <w:r w:rsidRPr="007A1946">
        <w:rPr>
          <w:rFonts w:ascii="Arial" w:hAnsi="Arial" w:cs="Arial"/>
          <w:sz w:val="22"/>
          <w:szCs w:val="22"/>
        </w:rPr>
        <w:t>Esto implica considerar como ejes transversales de cualquier intervención las características d</w:t>
      </w:r>
      <w:r w:rsidR="00681F98" w:rsidRPr="007A1946">
        <w:rPr>
          <w:rFonts w:ascii="Arial" w:hAnsi="Arial" w:cs="Arial"/>
          <w:sz w:val="22"/>
          <w:szCs w:val="22"/>
        </w:rPr>
        <w:t>e personas y poblaciones en dos</w:t>
      </w:r>
      <w:r w:rsidR="007A1946" w:rsidRPr="007A1946">
        <w:rPr>
          <w:rFonts w:ascii="Arial" w:hAnsi="Arial" w:cs="Arial"/>
          <w:sz w:val="22"/>
          <w:szCs w:val="22"/>
        </w:rPr>
        <w:t xml:space="preserve"> esferas: (1) desde </w:t>
      </w:r>
      <w:r w:rsidRPr="007A1946">
        <w:rPr>
          <w:rFonts w:ascii="Arial" w:hAnsi="Arial" w:cs="Arial"/>
          <w:sz w:val="22"/>
          <w:szCs w:val="22"/>
        </w:rPr>
        <w:t xml:space="preserve">las etapas del transcurrir de la vida y de las </w:t>
      </w:r>
      <w:r w:rsidR="007A1946" w:rsidRPr="007A1946">
        <w:rPr>
          <w:rFonts w:ascii="Arial" w:hAnsi="Arial" w:cs="Arial"/>
          <w:sz w:val="22"/>
          <w:szCs w:val="22"/>
        </w:rPr>
        <w:t>generaciones</w:t>
      </w:r>
      <w:r w:rsidR="00681F98" w:rsidRPr="007A1946">
        <w:rPr>
          <w:rFonts w:ascii="Arial" w:hAnsi="Arial" w:cs="Arial"/>
          <w:sz w:val="22"/>
          <w:szCs w:val="22"/>
        </w:rPr>
        <w:t xml:space="preserve"> y </w:t>
      </w:r>
      <w:r w:rsidR="007A1946" w:rsidRPr="007A1946">
        <w:rPr>
          <w:rFonts w:ascii="Arial" w:hAnsi="Arial" w:cs="Arial"/>
          <w:sz w:val="22"/>
          <w:szCs w:val="22"/>
        </w:rPr>
        <w:t xml:space="preserve">(2) desde </w:t>
      </w:r>
      <w:r w:rsidRPr="007A1946">
        <w:rPr>
          <w:rFonts w:ascii="Arial" w:hAnsi="Arial" w:cs="Arial"/>
          <w:sz w:val="22"/>
          <w:szCs w:val="22"/>
        </w:rPr>
        <w:t>el reconocimiento de la integralidad de las personas y poblaciones permite abordajes más coherentes con la complejidad de la realidad y, por supuesto, más efectivos.</w:t>
      </w:r>
    </w:p>
    <w:p w14:paraId="79CE05A2" w14:textId="77777777" w:rsidR="0055481F" w:rsidRPr="00F63A64" w:rsidRDefault="0055481F" w:rsidP="00913899">
      <w:pPr>
        <w:pStyle w:val="BodyTextDesigner"/>
        <w:spacing w:after="0"/>
        <w:rPr>
          <w:rFonts w:ascii="Arial" w:hAnsi="Arial" w:cs="Arial"/>
          <w:color w:val="auto"/>
          <w:sz w:val="22"/>
          <w:szCs w:val="22"/>
        </w:rPr>
      </w:pPr>
    </w:p>
    <w:p w14:paraId="0406C9BE" w14:textId="7A6B7F31" w:rsidR="004B2B17" w:rsidRPr="00F63A64" w:rsidRDefault="009300B9"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7.1.5 </w:t>
      </w:r>
      <w:r w:rsidR="004B2B17" w:rsidRPr="00F63A64">
        <w:rPr>
          <w:rFonts w:ascii="Arial" w:hAnsi="Arial" w:cs="Arial"/>
          <w:color w:val="auto"/>
          <w:sz w:val="22"/>
          <w:szCs w:val="22"/>
        </w:rPr>
        <w:t>Enfoque territorial</w:t>
      </w:r>
      <w:bookmarkEnd w:id="8"/>
    </w:p>
    <w:p w14:paraId="43D9442E" w14:textId="77777777" w:rsidR="00734254" w:rsidRDefault="00734254" w:rsidP="002134CE">
      <w:pPr>
        <w:pStyle w:val="BodyTextDesigner"/>
        <w:spacing w:after="0"/>
        <w:rPr>
          <w:rFonts w:ascii="Arial" w:hAnsi="Arial" w:cs="Arial"/>
          <w:color w:val="auto"/>
          <w:sz w:val="22"/>
          <w:szCs w:val="22"/>
        </w:rPr>
      </w:pPr>
    </w:p>
    <w:p w14:paraId="0E44829F" w14:textId="77777777" w:rsidR="002134CE" w:rsidRPr="00F63A64" w:rsidRDefault="002134CE" w:rsidP="002134CE">
      <w:pPr>
        <w:pStyle w:val="BodyTextDesigner"/>
        <w:spacing w:after="0"/>
        <w:rPr>
          <w:rFonts w:ascii="Arial" w:hAnsi="Arial" w:cs="Arial"/>
          <w:color w:val="auto"/>
          <w:sz w:val="22"/>
          <w:szCs w:val="22"/>
        </w:rPr>
      </w:pPr>
      <w:r w:rsidRPr="00F63A64">
        <w:rPr>
          <w:rFonts w:ascii="Arial" w:hAnsi="Arial" w:cs="Arial"/>
          <w:color w:val="auto"/>
          <w:sz w:val="22"/>
          <w:szCs w:val="22"/>
        </w:rPr>
        <w:t>El enfoque territorial se enlaza con el enfoque poblacional para facilitar la comprensión de la diversidad en el marco de un contexto geográfico que ofrece características estructurales a la población, en esta medida desde la Administración Distrital se comprende el territorio como “una construcción social  de interacción entre los seres humanos y la naturaleza, donde se reconoce el sentido de identidad y pertenencia de las poblaciones, de una historia donde confluyen ciudadanos con voluntades, recursos e intereses. Razón por la cual, el enfoque territorial, promueve una visión multidimensional que da cuenta de la complejidad social y las dinámicas que determinan las condiciones de vida de las poblaciones cuyos derechos se pretende garantizar mediante la ejecución de políticas públicas” (Secretaría Distrital de Planeación, 2013).</w:t>
      </w:r>
    </w:p>
    <w:p w14:paraId="7553B924" w14:textId="77777777" w:rsidR="002134CE" w:rsidRPr="00F63A64" w:rsidRDefault="002134CE" w:rsidP="002134CE">
      <w:pPr>
        <w:pStyle w:val="BodyTextDesigner"/>
        <w:spacing w:after="0"/>
        <w:rPr>
          <w:rFonts w:ascii="Arial" w:hAnsi="Arial" w:cs="Arial"/>
          <w:color w:val="auto"/>
          <w:sz w:val="22"/>
          <w:szCs w:val="22"/>
          <w:highlight w:val="yellow"/>
        </w:rPr>
      </w:pPr>
    </w:p>
    <w:p w14:paraId="27F2A0CD" w14:textId="77777777" w:rsidR="002134CE" w:rsidRPr="00F63A64" w:rsidRDefault="002134CE" w:rsidP="002134CE">
      <w:pPr>
        <w:pStyle w:val="BodyTextDesigner"/>
        <w:spacing w:after="0"/>
        <w:rPr>
          <w:rFonts w:ascii="Arial" w:hAnsi="Arial" w:cs="Arial"/>
          <w:color w:val="auto"/>
          <w:sz w:val="22"/>
          <w:szCs w:val="22"/>
        </w:rPr>
      </w:pPr>
      <w:r w:rsidRPr="00F63A64">
        <w:rPr>
          <w:rFonts w:ascii="Arial" w:hAnsi="Arial" w:cs="Arial"/>
          <w:color w:val="auto"/>
          <w:sz w:val="22"/>
          <w:szCs w:val="22"/>
        </w:rPr>
        <w:t xml:space="preserve">Concebir el territorio más allá de los linderos físicos, reconociendo la complejidad de las dinámicas que determinan las condiciones de vida de las poblaciones y concibiendo la realidad de los sujetos desde la relación que construyen con sus territorios, posibilita un cambio en la forma de percibir las realidades e intervenir sobre ellas, brindando así un marco de referencia para realizar una lectura integral del fenómeno del consumo de sustancias psicoactivas, y de la generación de acciones encaminas en la promoción y prevención integral ya que éstas deben ser contextualizadas a los diferentes territorios sociales existentes. </w:t>
      </w:r>
    </w:p>
    <w:p w14:paraId="4DB90CFD" w14:textId="77777777" w:rsidR="002134CE" w:rsidRPr="00F63A64" w:rsidRDefault="002134CE" w:rsidP="00C55BF3">
      <w:pPr>
        <w:pStyle w:val="BodyTextDesigner"/>
        <w:spacing w:after="0"/>
        <w:rPr>
          <w:rFonts w:ascii="Arial" w:hAnsi="Arial" w:cs="Arial"/>
          <w:color w:val="auto"/>
          <w:sz w:val="22"/>
          <w:szCs w:val="22"/>
        </w:rPr>
      </w:pPr>
    </w:p>
    <w:p w14:paraId="26C4BD0D" w14:textId="7CA28D96" w:rsidR="00FA247F" w:rsidRPr="00801BA7" w:rsidRDefault="46009BE6" w:rsidP="00FA247F">
      <w:pPr>
        <w:pStyle w:val="BodyTextDesigner"/>
        <w:spacing w:after="0"/>
        <w:rPr>
          <w:rFonts w:ascii="Arial" w:hAnsi="Arial" w:cs="Arial"/>
          <w:color w:val="auto"/>
          <w:sz w:val="22"/>
          <w:szCs w:val="22"/>
        </w:rPr>
      </w:pPr>
      <w:r w:rsidRPr="00F63A64">
        <w:rPr>
          <w:rFonts w:ascii="Arial" w:hAnsi="Arial" w:cs="Arial"/>
          <w:color w:val="auto"/>
          <w:sz w:val="22"/>
          <w:szCs w:val="22"/>
        </w:rPr>
        <w:t xml:space="preserve">Finalmente, desde el enfoque territorial se analizan los componentes y las características territoriales en los cuales se enmarca una situación específica </w:t>
      </w:r>
      <w:sdt>
        <w:sdtPr>
          <w:rPr>
            <w:rFonts w:ascii="Arial" w:hAnsi="Arial" w:cs="Arial"/>
            <w:color w:val="auto"/>
            <w:sz w:val="22"/>
            <w:szCs w:val="22"/>
          </w:rPr>
          <w:id w:val="1839263051"/>
          <w:citation/>
        </w:sdtPr>
        <w:sdtEndPr/>
        <w:sdtContent>
          <w:r w:rsidR="00FA247F" w:rsidRPr="00801BA7">
            <w:rPr>
              <w:rFonts w:ascii="Arial" w:hAnsi="Arial" w:cs="Arial"/>
              <w:color w:val="auto"/>
              <w:sz w:val="22"/>
              <w:szCs w:val="22"/>
            </w:rPr>
            <w:fldChar w:fldCharType="begin"/>
          </w:r>
          <w:r w:rsidR="00FA247F" w:rsidRPr="00F63A64">
            <w:rPr>
              <w:rFonts w:ascii="Arial" w:hAnsi="Arial" w:cs="Arial"/>
              <w:color w:val="auto"/>
              <w:sz w:val="22"/>
              <w:szCs w:val="22"/>
            </w:rPr>
            <w:instrText xml:space="preserve">CITATION Sec182 \p 20 \l 2058 </w:instrText>
          </w:r>
          <w:r w:rsidR="00FA247F" w:rsidRPr="00801BA7">
            <w:rPr>
              <w:rFonts w:ascii="Arial" w:hAnsi="Arial" w:cs="Arial"/>
              <w:color w:val="auto"/>
              <w:sz w:val="22"/>
              <w:szCs w:val="22"/>
            </w:rPr>
            <w:fldChar w:fldCharType="separate"/>
          </w:r>
          <w:r w:rsidRPr="00801BA7">
            <w:rPr>
              <w:rFonts w:ascii="Arial" w:hAnsi="Arial" w:cs="Arial"/>
              <w:noProof/>
              <w:color w:val="auto"/>
              <w:sz w:val="22"/>
              <w:szCs w:val="22"/>
            </w:rPr>
            <w:t>(Secretaría Distrital de Planeación, 2017, pág. 20)</w:t>
          </w:r>
          <w:r w:rsidR="00FA247F" w:rsidRPr="00801BA7">
            <w:rPr>
              <w:rFonts w:ascii="Arial" w:hAnsi="Arial" w:cs="Arial"/>
              <w:color w:val="auto"/>
              <w:sz w:val="22"/>
              <w:szCs w:val="22"/>
            </w:rPr>
            <w:fldChar w:fldCharType="end"/>
          </w:r>
        </w:sdtContent>
      </w:sdt>
      <w:r w:rsidRPr="00F63A64">
        <w:rPr>
          <w:rFonts w:ascii="Arial" w:hAnsi="Arial" w:cs="Arial"/>
          <w:color w:val="auto"/>
          <w:sz w:val="22"/>
          <w:szCs w:val="22"/>
        </w:rPr>
        <w:t>. Dado que en algunos casos el consumo de sustancias psicoactivas se genera “en un territorio específico de la ciudad, con características propias de diversa índole</w:t>
      </w:r>
      <w:r w:rsidRPr="009874A0">
        <w:rPr>
          <w:rFonts w:ascii="Arial" w:hAnsi="Arial" w:cs="Arial"/>
          <w:color w:val="auto"/>
          <w:sz w:val="22"/>
          <w:szCs w:val="22"/>
        </w:rPr>
        <w:t xml:space="preserve"> definidas por su geografía, por su contexto político, económico y social” </w:t>
      </w:r>
      <w:sdt>
        <w:sdtPr>
          <w:rPr>
            <w:rFonts w:ascii="Arial" w:hAnsi="Arial" w:cs="Arial"/>
            <w:color w:val="auto"/>
            <w:sz w:val="22"/>
            <w:szCs w:val="22"/>
          </w:rPr>
          <w:id w:val="-1327350661"/>
          <w:citation/>
        </w:sdtPr>
        <w:sdtEndPr/>
        <w:sdtContent>
          <w:r w:rsidR="00FA247F" w:rsidRPr="00801BA7">
            <w:rPr>
              <w:rFonts w:ascii="Arial" w:hAnsi="Arial" w:cs="Arial"/>
              <w:color w:val="auto"/>
              <w:sz w:val="22"/>
              <w:szCs w:val="22"/>
            </w:rPr>
            <w:fldChar w:fldCharType="begin"/>
          </w:r>
          <w:r w:rsidR="00FA247F" w:rsidRPr="00F63A64">
            <w:rPr>
              <w:rFonts w:ascii="Arial" w:hAnsi="Arial" w:cs="Arial"/>
              <w:color w:val="auto"/>
              <w:sz w:val="22"/>
              <w:szCs w:val="22"/>
            </w:rPr>
            <w:instrText xml:space="preserve">CITATION Sec182 \p 20 \l 2058 </w:instrText>
          </w:r>
          <w:r w:rsidR="00FA247F" w:rsidRPr="00801BA7">
            <w:rPr>
              <w:rFonts w:ascii="Arial" w:hAnsi="Arial" w:cs="Arial"/>
              <w:color w:val="auto"/>
              <w:sz w:val="22"/>
              <w:szCs w:val="22"/>
            </w:rPr>
            <w:fldChar w:fldCharType="separate"/>
          </w:r>
          <w:r w:rsidRPr="00801BA7">
            <w:rPr>
              <w:rFonts w:ascii="Arial" w:hAnsi="Arial" w:cs="Arial"/>
              <w:noProof/>
              <w:color w:val="auto"/>
              <w:sz w:val="22"/>
              <w:szCs w:val="22"/>
            </w:rPr>
            <w:t>(Secretaría Distrital de Planeación, 2017, pág. 20)</w:t>
          </w:r>
          <w:r w:rsidR="00FA247F" w:rsidRPr="00801BA7">
            <w:rPr>
              <w:rFonts w:ascii="Arial" w:hAnsi="Arial" w:cs="Arial"/>
              <w:color w:val="auto"/>
              <w:sz w:val="22"/>
              <w:szCs w:val="22"/>
            </w:rPr>
            <w:fldChar w:fldCharType="end"/>
          </w:r>
        </w:sdtContent>
      </w:sdt>
      <w:r w:rsidRPr="00F63A64">
        <w:rPr>
          <w:rFonts w:ascii="Arial" w:hAnsi="Arial" w:cs="Arial"/>
          <w:color w:val="auto"/>
          <w:sz w:val="22"/>
          <w:szCs w:val="22"/>
        </w:rPr>
        <w:t>. Por lo tanto, el territorio se identifica como una “construcción social, de interacción entre</w:t>
      </w:r>
      <w:r w:rsidRPr="00801BA7">
        <w:rPr>
          <w:rFonts w:ascii="Arial" w:hAnsi="Arial" w:cs="Arial"/>
          <w:color w:val="auto"/>
          <w:sz w:val="22"/>
          <w:szCs w:val="22"/>
        </w:rPr>
        <w:t xml:space="preserve"> los seres humanos y la naturaleza, donde se reconoce el sentido de identidad y pertenencia de las poblaciones, de una historia donde confluyen ciudadanos con voluntades, recursos e </w:t>
      </w:r>
      <w:r w:rsidRPr="00801BA7">
        <w:rPr>
          <w:rFonts w:ascii="Arial" w:hAnsi="Arial" w:cs="Arial"/>
          <w:color w:val="auto"/>
          <w:sz w:val="22"/>
          <w:szCs w:val="22"/>
        </w:rPr>
        <w:lastRenderedPageBreak/>
        <w:t xml:space="preserve">intereses”. (Lineamientos distritales para la aplicación de enfoque diferencial, Alcaldía </w:t>
      </w:r>
      <w:r w:rsidR="26D3870E">
        <w:rPr>
          <w:rFonts w:ascii="Arial" w:hAnsi="Arial" w:cs="Arial"/>
          <w:color w:val="auto"/>
          <w:sz w:val="22"/>
          <w:szCs w:val="22"/>
        </w:rPr>
        <w:t>M</w:t>
      </w:r>
      <w:r w:rsidRPr="00801BA7">
        <w:rPr>
          <w:rFonts w:ascii="Arial" w:hAnsi="Arial" w:cs="Arial"/>
          <w:color w:val="auto"/>
          <w:sz w:val="22"/>
          <w:szCs w:val="22"/>
        </w:rPr>
        <w:t>ayor de Bogotá D.C., 2013, p. 39)</w:t>
      </w:r>
    </w:p>
    <w:p w14:paraId="64955EB5" w14:textId="77777777" w:rsidR="00FA247F" w:rsidRPr="009874A0" w:rsidRDefault="00FA247F" w:rsidP="00FA247F">
      <w:pPr>
        <w:pStyle w:val="BodyTextDesigner"/>
        <w:spacing w:after="0"/>
        <w:rPr>
          <w:rFonts w:ascii="Arial" w:hAnsi="Arial" w:cs="Arial"/>
          <w:color w:val="auto"/>
          <w:sz w:val="22"/>
          <w:szCs w:val="22"/>
        </w:rPr>
      </w:pPr>
    </w:p>
    <w:p w14:paraId="48B57992" w14:textId="2CC3F336" w:rsidR="00FA247F" w:rsidRPr="00F63A64" w:rsidRDefault="00FA247F" w:rsidP="00FA247F">
      <w:pPr>
        <w:pStyle w:val="BodyTextDesigner"/>
        <w:spacing w:after="0"/>
        <w:rPr>
          <w:rFonts w:ascii="Arial" w:hAnsi="Arial" w:cs="Arial"/>
          <w:color w:val="auto"/>
          <w:sz w:val="22"/>
          <w:szCs w:val="22"/>
        </w:rPr>
      </w:pPr>
      <w:r w:rsidRPr="00A353FB">
        <w:rPr>
          <w:rFonts w:ascii="Arial" w:hAnsi="Arial" w:cs="Arial"/>
          <w:color w:val="auto"/>
          <w:sz w:val="22"/>
          <w:szCs w:val="22"/>
        </w:rPr>
        <w:t>En ese sentido tener en cuenta</w:t>
      </w:r>
      <w:r w:rsidR="00A47822" w:rsidRPr="00A353FB">
        <w:rPr>
          <w:rFonts w:ascii="Arial" w:hAnsi="Arial" w:cs="Arial"/>
          <w:color w:val="auto"/>
          <w:sz w:val="22"/>
          <w:szCs w:val="22"/>
        </w:rPr>
        <w:t xml:space="preserve"> c</w:t>
      </w:r>
      <w:r w:rsidRPr="00A353FB">
        <w:rPr>
          <w:rFonts w:ascii="Arial" w:hAnsi="Arial" w:cs="Arial"/>
          <w:color w:val="auto"/>
          <w:sz w:val="22"/>
          <w:szCs w:val="22"/>
        </w:rPr>
        <w:t>ada territorio donde habitan</w:t>
      </w:r>
      <w:r w:rsidR="00A47822" w:rsidRPr="00A353FB">
        <w:rPr>
          <w:rFonts w:ascii="Arial" w:hAnsi="Arial" w:cs="Arial"/>
          <w:color w:val="auto"/>
          <w:sz w:val="22"/>
          <w:szCs w:val="22"/>
        </w:rPr>
        <w:t xml:space="preserve"> las familias, adolescentes, </w:t>
      </w:r>
      <w:r w:rsidRPr="00F63A64">
        <w:rPr>
          <w:rFonts w:ascii="Arial" w:hAnsi="Arial" w:cs="Arial"/>
          <w:color w:val="auto"/>
          <w:sz w:val="22"/>
          <w:szCs w:val="22"/>
        </w:rPr>
        <w:t xml:space="preserve">jóvenes </w:t>
      </w:r>
      <w:r w:rsidR="00A47822" w:rsidRPr="00F63A64">
        <w:rPr>
          <w:rFonts w:ascii="Arial" w:hAnsi="Arial" w:cs="Arial"/>
          <w:color w:val="auto"/>
          <w:sz w:val="22"/>
          <w:szCs w:val="22"/>
        </w:rPr>
        <w:t xml:space="preserve">y comunidad en general </w:t>
      </w:r>
      <w:r w:rsidRPr="00F63A64">
        <w:rPr>
          <w:rFonts w:ascii="Arial" w:hAnsi="Arial" w:cs="Arial"/>
          <w:color w:val="auto"/>
          <w:sz w:val="22"/>
          <w:szCs w:val="22"/>
        </w:rPr>
        <w:t xml:space="preserve">tiene sus </w:t>
      </w:r>
      <w:r w:rsidR="00215631" w:rsidRPr="00F63A64">
        <w:rPr>
          <w:rFonts w:ascii="Arial" w:hAnsi="Arial" w:cs="Arial"/>
          <w:color w:val="auto"/>
          <w:sz w:val="22"/>
          <w:szCs w:val="22"/>
        </w:rPr>
        <w:t xml:space="preserve">condiciones específicas del orden social, económico, cultural, </w:t>
      </w:r>
      <w:r w:rsidRPr="00F63A64">
        <w:rPr>
          <w:rFonts w:ascii="Arial" w:hAnsi="Arial" w:cs="Arial"/>
          <w:color w:val="auto"/>
          <w:sz w:val="22"/>
          <w:szCs w:val="22"/>
        </w:rPr>
        <w:t>el acceso a bienes y servicios</w:t>
      </w:r>
      <w:r w:rsidR="00215631" w:rsidRPr="00F63A64">
        <w:rPr>
          <w:rFonts w:ascii="Arial" w:hAnsi="Arial" w:cs="Arial"/>
          <w:color w:val="auto"/>
          <w:sz w:val="22"/>
          <w:szCs w:val="22"/>
        </w:rPr>
        <w:t xml:space="preserve">; </w:t>
      </w:r>
      <w:r w:rsidRPr="00F63A64">
        <w:rPr>
          <w:rFonts w:ascii="Arial" w:hAnsi="Arial" w:cs="Arial"/>
          <w:color w:val="auto"/>
          <w:sz w:val="22"/>
          <w:szCs w:val="22"/>
        </w:rPr>
        <w:t xml:space="preserve">y donde </w:t>
      </w:r>
      <w:r w:rsidR="00012D5C" w:rsidRPr="00F63A64">
        <w:rPr>
          <w:rFonts w:ascii="Arial" w:hAnsi="Arial" w:cs="Arial"/>
          <w:color w:val="auto"/>
          <w:sz w:val="22"/>
          <w:szCs w:val="22"/>
        </w:rPr>
        <w:t>el</w:t>
      </w:r>
      <w:r w:rsidRPr="00F63A64">
        <w:rPr>
          <w:rFonts w:ascii="Arial" w:hAnsi="Arial" w:cs="Arial"/>
          <w:color w:val="auto"/>
          <w:sz w:val="22"/>
          <w:szCs w:val="22"/>
        </w:rPr>
        <w:t xml:space="preserve"> acercamiento </w:t>
      </w:r>
      <w:r w:rsidR="00012D5C" w:rsidRPr="00F63A64">
        <w:rPr>
          <w:rFonts w:ascii="Arial" w:hAnsi="Arial" w:cs="Arial"/>
          <w:color w:val="auto"/>
          <w:sz w:val="22"/>
          <w:szCs w:val="22"/>
        </w:rPr>
        <w:t xml:space="preserve">y primeras experiencias con </w:t>
      </w:r>
      <w:r w:rsidRPr="00F63A64">
        <w:rPr>
          <w:rFonts w:ascii="Arial" w:hAnsi="Arial" w:cs="Arial"/>
          <w:color w:val="auto"/>
          <w:sz w:val="22"/>
          <w:szCs w:val="22"/>
        </w:rPr>
        <w:t xml:space="preserve"> las sustancias psicoactivas se </w:t>
      </w:r>
      <w:r w:rsidR="00215631" w:rsidRPr="00F63A64">
        <w:rPr>
          <w:rFonts w:ascii="Arial" w:hAnsi="Arial" w:cs="Arial"/>
          <w:color w:val="auto"/>
          <w:sz w:val="22"/>
          <w:szCs w:val="22"/>
        </w:rPr>
        <w:t xml:space="preserve">presentan </w:t>
      </w:r>
      <w:r w:rsidR="00012D5C" w:rsidRPr="00F63A64">
        <w:rPr>
          <w:rFonts w:ascii="Arial" w:hAnsi="Arial" w:cs="Arial"/>
          <w:color w:val="auto"/>
          <w:sz w:val="22"/>
          <w:szCs w:val="22"/>
        </w:rPr>
        <w:t xml:space="preserve">al interior de las </w:t>
      </w:r>
      <w:r w:rsidRPr="00F63A64">
        <w:rPr>
          <w:rFonts w:ascii="Arial" w:hAnsi="Arial" w:cs="Arial"/>
          <w:color w:val="auto"/>
          <w:sz w:val="22"/>
          <w:szCs w:val="22"/>
        </w:rPr>
        <w:t>familia</w:t>
      </w:r>
      <w:r w:rsidR="00012D5C" w:rsidRPr="00F63A64">
        <w:rPr>
          <w:rFonts w:ascii="Arial" w:hAnsi="Arial" w:cs="Arial"/>
          <w:color w:val="auto"/>
          <w:sz w:val="22"/>
          <w:szCs w:val="22"/>
        </w:rPr>
        <w:t>s</w:t>
      </w:r>
      <w:r w:rsidRPr="00F63A64">
        <w:rPr>
          <w:rFonts w:ascii="Arial" w:hAnsi="Arial" w:cs="Arial"/>
          <w:color w:val="auto"/>
          <w:sz w:val="22"/>
          <w:szCs w:val="22"/>
        </w:rPr>
        <w:t xml:space="preserve">, </w:t>
      </w:r>
      <w:r w:rsidR="00B058CB" w:rsidRPr="00F63A64">
        <w:rPr>
          <w:rFonts w:ascii="Arial" w:hAnsi="Arial" w:cs="Arial"/>
          <w:color w:val="auto"/>
          <w:sz w:val="22"/>
          <w:szCs w:val="22"/>
        </w:rPr>
        <w:t>relacionado</w:t>
      </w:r>
      <w:r w:rsidR="00012D5C" w:rsidRPr="00F63A64">
        <w:rPr>
          <w:rFonts w:ascii="Arial" w:hAnsi="Arial" w:cs="Arial"/>
          <w:color w:val="auto"/>
          <w:sz w:val="22"/>
          <w:szCs w:val="22"/>
        </w:rPr>
        <w:t xml:space="preserve"> con</w:t>
      </w:r>
      <w:r w:rsidR="00F24FC0" w:rsidRPr="00F63A64">
        <w:rPr>
          <w:rFonts w:ascii="Arial" w:hAnsi="Arial" w:cs="Arial"/>
          <w:color w:val="auto"/>
          <w:sz w:val="22"/>
          <w:szCs w:val="22"/>
        </w:rPr>
        <w:t xml:space="preserve"> el componente festivo</w:t>
      </w:r>
      <w:r w:rsidRPr="00F63A64">
        <w:rPr>
          <w:rFonts w:ascii="Arial" w:hAnsi="Arial" w:cs="Arial"/>
          <w:color w:val="auto"/>
          <w:sz w:val="22"/>
          <w:szCs w:val="22"/>
        </w:rPr>
        <w:t xml:space="preserve"> </w:t>
      </w:r>
      <w:r w:rsidR="00012D5C" w:rsidRPr="00F63A64">
        <w:rPr>
          <w:rFonts w:ascii="Arial" w:hAnsi="Arial" w:cs="Arial"/>
          <w:color w:val="auto"/>
          <w:sz w:val="22"/>
          <w:szCs w:val="22"/>
        </w:rPr>
        <w:t xml:space="preserve">al igual </w:t>
      </w:r>
      <w:r w:rsidR="00B058CB" w:rsidRPr="00F63A64">
        <w:rPr>
          <w:rFonts w:ascii="Arial" w:hAnsi="Arial" w:cs="Arial"/>
          <w:color w:val="auto"/>
          <w:sz w:val="22"/>
          <w:szCs w:val="22"/>
        </w:rPr>
        <w:t xml:space="preserve">que algunas </w:t>
      </w:r>
      <w:r w:rsidR="00012D5C" w:rsidRPr="00F63A64">
        <w:rPr>
          <w:rFonts w:ascii="Arial" w:hAnsi="Arial" w:cs="Arial"/>
          <w:color w:val="auto"/>
          <w:sz w:val="22"/>
          <w:szCs w:val="22"/>
        </w:rPr>
        <w:t>actividades</w:t>
      </w:r>
      <w:r w:rsidRPr="00F63A64">
        <w:rPr>
          <w:rFonts w:ascii="Arial" w:hAnsi="Arial" w:cs="Arial"/>
          <w:color w:val="auto"/>
          <w:sz w:val="22"/>
          <w:szCs w:val="22"/>
        </w:rPr>
        <w:t xml:space="preserve"> barriales, </w:t>
      </w:r>
      <w:r w:rsidR="00012D5C" w:rsidRPr="00F63A64">
        <w:rPr>
          <w:rFonts w:ascii="Arial" w:hAnsi="Arial" w:cs="Arial"/>
          <w:color w:val="auto"/>
          <w:sz w:val="22"/>
          <w:szCs w:val="22"/>
        </w:rPr>
        <w:t>como son;</w:t>
      </w:r>
      <w:r w:rsidRPr="00F63A64">
        <w:rPr>
          <w:rFonts w:ascii="Arial" w:hAnsi="Arial" w:cs="Arial"/>
          <w:color w:val="auto"/>
          <w:sz w:val="22"/>
          <w:szCs w:val="22"/>
        </w:rPr>
        <w:t xml:space="preserve"> bazares, festividades, celebraciones comunales, partidos de futbol que terminan con</w:t>
      </w:r>
      <w:r w:rsidR="00B058CB" w:rsidRPr="00F63A64">
        <w:rPr>
          <w:rFonts w:ascii="Arial" w:hAnsi="Arial" w:cs="Arial"/>
          <w:color w:val="auto"/>
          <w:sz w:val="22"/>
          <w:szCs w:val="22"/>
        </w:rPr>
        <w:t xml:space="preserve"> el uso de bebidas alcohólicas; d</w:t>
      </w:r>
      <w:r w:rsidR="00012D5C" w:rsidRPr="00F63A64">
        <w:rPr>
          <w:rFonts w:ascii="Arial" w:hAnsi="Arial" w:cs="Arial"/>
          <w:color w:val="auto"/>
          <w:sz w:val="22"/>
          <w:szCs w:val="22"/>
        </w:rPr>
        <w:t xml:space="preserve">onde se ha naturalizado  socialmente </w:t>
      </w:r>
      <w:r w:rsidR="00F24FC0" w:rsidRPr="00F63A64">
        <w:rPr>
          <w:rFonts w:ascii="Arial" w:hAnsi="Arial" w:cs="Arial"/>
          <w:color w:val="auto"/>
          <w:sz w:val="22"/>
          <w:szCs w:val="22"/>
        </w:rPr>
        <w:t>su uso</w:t>
      </w:r>
      <w:r w:rsidR="00B058CB" w:rsidRPr="00F63A64">
        <w:rPr>
          <w:rFonts w:ascii="Arial" w:hAnsi="Arial" w:cs="Arial"/>
          <w:color w:val="auto"/>
          <w:sz w:val="22"/>
          <w:szCs w:val="22"/>
        </w:rPr>
        <w:t xml:space="preserve">. Por lo tanto, es en el territorio </w:t>
      </w:r>
      <w:r w:rsidRPr="00F63A64">
        <w:rPr>
          <w:rFonts w:ascii="Arial" w:hAnsi="Arial" w:cs="Arial"/>
          <w:color w:val="auto"/>
          <w:sz w:val="22"/>
          <w:szCs w:val="22"/>
        </w:rPr>
        <w:t xml:space="preserve">donde </w:t>
      </w:r>
      <w:r w:rsidR="00F24FC0" w:rsidRPr="00F63A64">
        <w:rPr>
          <w:rFonts w:ascii="Arial" w:hAnsi="Arial" w:cs="Arial"/>
          <w:color w:val="auto"/>
          <w:sz w:val="22"/>
          <w:szCs w:val="22"/>
        </w:rPr>
        <w:t>es fundamental</w:t>
      </w:r>
      <w:r w:rsidRPr="00F63A64">
        <w:rPr>
          <w:rFonts w:ascii="Arial" w:hAnsi="Arial" w:cs="Arial"/>
          <w:color w:val="auto"/>
          <w:sz w:val="22"/>
          <w:szCs w:val="22"/>
        </w:rPr>
        <w:t xml:space="preserve"> resignificar esos espacios para transformar las prácticas alrededor del consumo de sustan</w:t>
      </w:r>
      <w:r w:rsidR="00B058CB" w:rsidRPr="00F63A64">
        <w:rPr>
          <w:rFonts w:ascii="Arial" w:hAnsi="Arial" w:cs="Arial"/>
          <w:color w:val="auto"/>
          <w:sz w:val="22"/>
          <w:szCs w:val="22"/>
        </w:rPr>
        <w:t xml:space="preserve">cias psicoactivas versus </w:t>
      </w:r>
      <w:r w:rsidRPr="00F63A64">
        <w:rPr>
          <w:rFonts w:ascii="Arial" w:hAnsi="Arial" w:cs="Arial"/>
          <w:color w:val="auto"/>
          <w:sz w:val="22"/>
          <w:szCs w:val="22"/>
        </w:rPr>
        <w:t xml:space="preserve">el componente festivo y </w:t>
      </w:r>
      <w:r w:rsidR="00B058CB" w:rsidRPr="00F63A64">
        <w:rPr>
          <w:rFonts w:ascii="Arial" w:hAnsi="Arial" w:cs="Arial"/>
          <w:color w:val="auto"/>
          <w:sz w:val="22"/>
          <w:szCs w:val="22"/>
        </w:rPr>
        <w:t xml:space="preserve">la </w:t>
      </w:r>
      <w:r w:rsidRPr="00F63A64">
        <w:rPr>
          <w:rFonts w:ascii="Arial" w:hAnsi="Arial" w:cs="Arial"/>
          <w:color w:val="auto"/>
          <w:sz w:val="22"/>
          <w:szCs w:val="22"/>
        </w:rPr>
        <w:t xml:space="preserve">interacción social, siendo de vital importancia involucrar a la comunidad, familia, instituciones educativas y </w:t>
      </w:r>
      <w:r w:rsidR="00F24FC0" w:rsidRPr="00F63A64">
        <w:rPr>
          <w:rFonts w:ascii="Arial" w:hAnsi="Arial" w:cs="Arial"/>
          <w:color w:val="auto"/>
          <w:sz w:val="22"/>
          <w:szCs w:val="22"/>
        </w:rPr>
        <w:t>los</w:t>
      </w:r>
      <w:r w:rsidRPr="00F63A64">
        <w:rPr>
          <w:rFonts w:ascii="Arial" w:hAnsi="Arial" w:cs="Arial"/>
          <w:color w:val="auto"/>
          <w:sz w:val="22"/>
          <w:szCs w:val="22"/>
        </w:rPr>
        <w:t xml:space="preserve"> diferentes actores locales en estas actividades</w:t>
      </w:r>
      <w:r w:rsidR="00873122" w:rsidRPr="00F63A64">
        <w:rPr>
          <w:rFonts w:ascii="Arial" w:hAnsi="Arial" w:cs="Arial"/>
          <w:color w:val="auto"/>
          <w:sz w:val="22"/>
          <w:szCs w:val="22"/>
        </w:rPr>
        <w:t xml:space="preserve"> y general un ejercicio de corresponsabilidad en cada uno de ellos</w:t>
      </w:r>
      <w:r w:rsidRPr="00F63A64">
        <w:rPr>
          <w:rFonts w:ascii="Arial" w:hAnsi="Arial" w:cs="Arial"/>
          <w:color w:val="auto"/>
          <w:sz w:val="22"/>
          <w:szCs w:val="22"/>
        </w:rPr>
        <w:t>.</w:t>
      </w:r>
    </w:p>
    <w:p w14:paraId="4A5689E4" w14:textId="77777777" w:rsidR="00FA247F" w:rsidRPr="00F63A64" w:rsidRDefault="00FA247F" w:rsidP="00C55BF3">
      <w:pPr>
        <w:pStyle w:val="BodyTextDesigner"/>
        <w:spacing w:after="0"/>
        <w:rPr>
          <w:rFonts w:ascii="Arial" w:hAnsi="Arial" w:cs="Arial"/>
          <w:color w:val="auto"/>
          <w:sz w:val="22"/>
          <w:szCs w:val="22"/>
        </w:rPr>
      </w:pPr>
    </w:p>
    <w:p w14:paraId="2BB63296" w14:textId="4F341542"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Es así como, las acciones y estrategias de abordaje poblacional y territorial, planteadas y desarrolladas desde los diferentes escenarios locales, en materia de prevención de fenómenos sociales como las violencias, el consumo de sustancias psicoactivas, entre otros, requieren una lectura de los territorios reconociendo las sinergias que en estos coexisten y que de una u otra forma determinan o influyen en las dinámicas de los individuos, las familias y las comunidades. </w:t>
      </w:r>
    </w:p>
    <w:p w14:paraId="060B483F" w14:textId="77777777" w:rsidR="004B2B17" w:rsidRPr="00F63A64" w:rsidRDefault="004B2B17" w:rsidP="00C55BF3">
      <w:pPr>
        <w:pStyle w:val="BodyTextDesigner"/>
        <w:spacing w:after="0"/>
        <w:rPr>
          <w:rFonts w:ascii="Arial" w:hAnsi="Arial" w:cs="Arial"/>
          <w:color w:val="auto"/>
          <w:sz w:val="22"/>
          <w:szCs w:val="22"/>
        </w:rPr>
      </w:pPr>
    </w:p>
    <w:p w14:paraId="472C1EF2" w14:textId="71720295" w:rsidR="004B2B17" w:rsidRPr="00F63A64" w:rsidRDefault="5AD5F95E" w:rsidP="008F72C8">
      <w:pPr>
        <w:pStyle w:val="Ttulo3"/>
        <w:numPr>
          <w:ilvl w:val="1"/>
          <w:numId w:val="31"/>
        </w:numPr>
        <w:rPr>
          <w:rFonts w:cs="Arial"/>
          <w:b w:val="0"/>
          <w:i w:val="0"/>
          <w:sz w:val="22"/>
          <w:szCs w:val="22"/>
        </w:rPr>
      </w:pPr>
      <w:bookmarkStart w:id="9" w:name="_Toc46434750"/>
      <w:r w:rsidRPr="7B6C06D0">
        <w:rPr>
          <w:rFonts w:cs="Arial"/>
          <w:b w:val="0"/>
          <w:i w:val="0"/>
          <w:sz w:val="22"/>
          <w:szCs w:val="22"/>
        </w:rPr>
        <w:t>Políticas Públicas:</w:t>
      </w:r>
      <w:bookmarkEnd w:id="9"/>
      <w:r w:rsidRPr="7B6C06D0">
        <w:rPr>
          <w:rFonts w:cs="Arial"/>
          <w:b w:val="0"/>
          <w:i w:val="0"/>
          <w:sz w:val="22"/>
          <w:szCs w:val="22"/>
        </w:rPr>
        <w:t xml:space="preserve"> </w:t>
      </w:r>
    </w:p>
    <w:p w14:paraId="69C346DA" w14:textId="281D5E88" w:rsidR="004B2B17" w:rsidRPr="00A353FB" w:rsidRDefault="005F4262"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La </w:t>
      </w:r>
      <w:r w:rsidR="004B2B17" w:rsidRPr="00F63A64">
        <w:rPr>
          <w:rFonts w:ascii="Arial" w:hAnsi="Arial" w:cs="Arial"/>
          <w:color w:val="auto"/>
          <w:sz w:val="22"/>
          <w:szCs w:val="22"/>
        </w:rPr>
        <w:t>Política Pública es un instrumento elaborado en concertación entre la sociedad civil y las entidades del distrito entre otros actores, que permite que la ciudadanía exprese sus necesidades poblacionales y se pong</w:t>
      </w:r>
      <w:r w:rsidR="004B2B17" w:rsidRPr="009874A0">
        <w:rPr>
          <w:rFonts w:ascii="Arial" w:hAnsi="Arial" w:cs="Arial"/>
          <w:color w:val="auto"/>
          <w:sz w:val="22"/>
          <w:szCs w:val="22"/>
        </w:rPr>
        <w:t xml:space="preserve">a </w:t>
      </w:r>
      <w:r w:rsidRPr="009874A0">
        <w:rPr>
          <w:rFonts w:ascii="Arial" w:hAnsi="Arial" w:cs="Arial"/>
          <w:color w:val="auto"/>
          <w:sz w:val="22"/>
          <w:szCs w:val="22"/>
        </w:rPr>
        <w:t xml:space="preserve">en relevancia una problemática; </w:t>
      </w:r>
      <w:r w:rsidR="004B2B17" w:rsidRPr="00A353FB">
        <w:rPr>
          <w:rFonts w:ascii="Arial" w:hAnsi="Arial" w:cs="Arial"/>
          <w:color w:val="auto"/>
          <w:sz w:val="22"/>
          <w:szCs w:val="22"/>
        </w:rPr>
        <w:t>“Un proceso de planeación que define una visión de largo plazo que sobrepasa los períodos de administración de los gobiernos y orienta el proceso de cambio frente a realidades relevantes. Es un instrumento de planeación orientado a la acción para lograr objetivos prioritarios, fruto de un proceso de concertación intersectorial y co-creación, en el que participa la administración distrital, la ciudadanía, la sociedad civil, los gremios, la academia, etc. (Secretaría Distrital de Planeación. 2017, p. 3)</w:t>
      </w:r>
    </w:p>
    <w:p w14:paraId="03820685" w14:textId="77777777" w:rsidR="004B2B17" w:rsidRPr="00A353FB" w:rsidRDefault="004B2B17" w:rsidP="00C55BF3">
      <w:pPr>
        <w:pStyle w:val="BodyTextDesigner"/>
        <w:spacing w:after="0"/>
        <w:rPr>
          <w:rFonts w:ascii="Arial" w:hAnsi="Arial" w:cs="Arial"/>
          <w:color w:val="auto"/>
          <w:sz w:val="22"/>
          <w:szCs w:val="22"/>
        </w:rPr>
      </w:pPr>
    </w:p>
    <w:p w14:paraId="2E40D051" w14:textId="557F51E9"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Es así como este proceso exige un trabajo articulado entre las entidades del Gobierno Distrital y de estas con la ciudadanía, posibilitando abordar conjuntamente las necesidades más importantes y sus alternativas de solución desde los diferentes enfoques de derechos humanos, género, poblacional, diferencial y territorial. </w:t>
      </w:r>
    </w:p>
    <w:p w14:paraId="07848F84" w14:textId="77777777" w:rsidR="004B2B17" w:rsidRPr="00F63A64" w:rsidRDefault="004B2B17" w:rsidP="00C55BF3">
      <w:pPr>
        <w:pStyle w:val="BodyTextDesigner"/>
        <w:spacing w:after="0"/>
        <w:rPr>
          <w:rFonts w:ascii="Arial" w:hAnsi="Arial" w:cs="Arial"/>
          <w:color w:val="auto"/>
          <w:sz w:val="22"/>
          <w:szCs w:val="22"/>
        </w:rPr>
      </w:pPr>
    </w:p>
    <w:p w14:paraId="56340E60" w14:textId="11C54A61" w:rsidR="00C573A2" w:rsidRPr="00A353FB" w:rsidRDefault="423D937E" w:rsidP="00C573A2">
      <w:pPr>
        <w:pStyle w:val="BodyTextDesigner"/>
        <w:spacing w:after="0"/>
        <w:rPr>
          <w:rFonts w:ascii="Arial" w:hAnsi="Arial" w:cs="Arial"/>
          <w:color w:val="auto"/>
          <w:sz w:val="22"/>
          <w:szCs w:val="22"/>
        </w:rPr>
      </w:pPr>
      <w:r w:rsidRPr="7B6C06D0">
        <w:rPr>
          <w:rFonts w:ascii="Arial" w:hAnsi="Arial" w:cs="Arial"/>
          <w:color w:val="auto"/>
          <w:sz w:val="22"/>
          <w:szCs w:val="22"/>
        </w:rPr>
        <w:t>A</w:t>
      </w:r>
      <w:r w:rsidR="4A94298F" w:rsidRPr="7B6C06D0">
        <w:rPr>
          <w:rFonts w:ascii="Arial" w:hAnsi="Arial" w:cs="Arial"/>
          <w:color w:val="auto"/>
          <w:sz w:val="22"/>
          <w:szCs w:val="22"/>
        </w:rPr>
        <w:t xml:space="preserve"> continuación</w:t>
      </w:r>
      <w:r w:rsidRPr="7B6C06D0">
        <w:rPr>
          <w:rFonts w:ascii="Arial" w:hAnsi="Arial" w:cs="Arial"/>
          <w:color w:val="auto"/>
          <w:sz w:val="22"/>
          <w:szCs w:val="22"/>
        </w:rPr>
        <w:t xml:space="preserve"> se describirán las Políticas Públicas distritales en las cuales se enmarcan las orientaciones técnicas y las líneas de acción propuestas en este documento: </w:t>
      </w:r>
      <w:r w:rsidR="4A94298F" w:rsidRPr="7B6C06D0">
        <w:rPr>
          <w:rFonts w:ascii="Arial" w:hAnsi="Arial" w:cs="Arial"/>
          <w:color w:val="auto"/>
          <w:sz w:val="22"/>
          <w:szCs w:val="22"/>
        </w:rPr>
        <w:t xml:space="preserve">Política Pública de </w:t>
      </w:r>
      <w:r w:rsidR="26D3870E" w:rsidRPr="7B6C06D0">
        <w:rPr>
          <w:rFonts w:ascii="Arial" w:hAnsi="Arial" w:cs="Arial"/>
          <w:color w:val="auto"/>
          <w:sz w:val="22"/>
          <w:szCs w:val="22"/>
        </w:rPr>
        <w:t>p</w:t>
      </w:r>
      <w:r w:rsidR="4A94298F" w:rsidRPr="7B6C06D0">
        <w:rPr>
          <w:rFonts w:ascii="Arial" w:hAnsi="Arial" w:cs="Arial"/>
          <w:color w:val="auto"/>
          <w:sz w:val="22"/>
          <w:szCs w:val="22"/>
        </w:rPr>
        <w:t xml:space="preserve">revención y </w:t>
      </w:r>
      <w:r w:rsidR="26D3870E" w:rsidRPr="7B6C06D0">
        <w:rPr>
          <w:rFonts w:ascii="Arial" w:hAnsi="Arial" w:cs="Arial"/>
          <w:color w:val="auto"/>
          <w:sz w:val="22"/>
          <w:szCs w:val="22"/>
        </w:rPr>
        <w:t>a</w:t>
      </w:r>
      <w:r w:rsidR="4A94298F" w:rsidRPr="7B6C06D0">
        <w:rPr>
          <w:rFonts w:ascii="Arial" w:hAnsi="Arial" w:cs="Arial"/>
          <w:color w:val="auto"/>
          <w:sz w:val="22"/>
          <w:szCs w:val="22"/>
        </w:rPr>
        <w:t xml:space="preserve">tención del consumo y la prevención de la vinculación a la oferta de </w:t>
      </w:r>
      <w:r w:rsidR="26D3870E" w:rsidRPr="7B6C06D0">
        <w:rPr>
          <w:rFonts w:ascii="Arial" w:hAnsi="Arial" w:cs="Arial"/>
          <w:color w:val="auto"/>
          <w:sz w:val="22"/>
          <w:szCs w:val="22"/>
        </w:rPr>
        <w:t>s</w:t>
      </w:r>
      <w:r w:rsidR="4A94298F" w:rsidRPr="7B6C06D0">
        <w:rPr>
          <w:rFonts w:ascii="Arial" w:hAnsi="Arial" w:cs="Arial"/>
          <w:color w:val="auto"/>
          <w:sz w:val="22"/>
          <w:szCs w:val="22"/>
        </w:rPr>
        <w:t xml:space="preserve">ustancias </w:t>
      </w:r>
      <w:r w:rsidR="26D3870E" w:rsidRPr="7B6C06D0">
        <w:rPr>
          <w:rFonts w:ascii="Arial" w:hAnsi="Arial" w:cs="Arial"/>
          <w:color w:val="auto"/>
          <w:sz w:val="22"/>
          <w:szCs w:val="22"/>
        </w:rPr>
        <w:t>p</w:t>
      </w:r>
      <w:r w:rsidR="4A94298F" w:rsidRPr="7B6C06D0">
        <w:rPr>
          <w:rFonts w:ascii="Arial" w:hAnsi="Arial" w:cs="Arial"/>
          <w:color w:val="auto"/>
          <w:sz w:val="22"/>
          <w:szCs w:val="22"/>
        </w:rPr>
        <w:t xml:space="preserve">sicoactivas en Bogotá D.C., en armonía con la Política Pública para las </w:t>
      </w:r>
      <w:r w:rsidR="26D3870E" w:rsidRPr="7B6C06D0">
        <w:rPr>
          <w:rFonts w:ascii="Arial" w:hAnsi="Arial" w:cs="Arial"/>
          <w:color w:val="auto"/>
          <w:sz w:val="22"/>
          <w:szCs w:val="22"/>
        </w:rPr>
        <w:t>f</w:t>
      </w:r>
      <w:r w:rsidR="4A94298F" w:rsidRPr="7B6C06D0">
        <w:rPr>
          <w:rFonts w:ascii="Arial" w:hAnsi="Arial" w:cs="Arial"/>
          <w:color w:val="auto"/>
          <w:sz w:val="22"/>
          <w:szCs w:val="22"/>
        </w:rPr>
        <w:t xml:space="preserve">amilias de Bogotá, </w:t>
      </w:r>
      <w:r w:rsidR="6FDD5C8B" w:rsidRPr="7B6C06D0">
        <w:rPr>
          <w:rFonts w:ascii="Arial" w:hAnsi="Arial" w:cs="Arial"/>
          <w:color w:val="auto"/>
          <w:sz w:val="22"/>
          <w:szCs w:val="22"/>
        </w:rPr>
        <w:t xml:space="preserve">la </w:t>
      </w:r>
      <w:r w:rsidR="4A94298F" w:rsidRPr="7B6C06D0">
        <w:rPr>
          <w:rFonts w:ascii="Arial" w:hAnsi="Arial" w:cs="Arial"/>
          <w:color w:val="auto"/>
          <w:sz w:val="22"/>
          <w:szCs w:val="22"/>
        </w:rPr>
        <w:t xml:space="preserve">Política Pública de </w:t>
      </w:r>
      <w:r w:rsidR="1A8F7981" w:rsidRPr="7B6C06D0">
        <w:rPr>
          <w:rFonts w:ascii="Arial" w:hAnsi="Arial" w:cs="Arial"/>
          <w:color w:val="auto"/>
          <w:sz w:val="22"/>
          <w:szCs w:val="22"/>
        </w:rPr>
        <w:t xml:space="preserve">Distrital de </w:t>
      </w:r>
      <w:r w:rsidR="26D3870E" w:rsidRPr="7B6C06D0">
        <w:rPr>
          <w:rFonts w:ascii="Arial" w:hAnsi="Arial" w:cs="Arial"/>
          <w:color w:val="auto"/>
          <w:sz w:val="22"/>
          <w:szCs w:val="22"/>
        </w:rPr>
        <w:t>j</w:t>
      </w:r>
      <w:r w:rsidR="1A8F7981" w:rsidRPr="7B6C06D0">
        <w:rPr>
          <w:rFonts w:ascii="Arial" w:hAnsi="Arial" w:cs="Arial"/>
          <w:color w:val="auto"/>
          <w:sz w:val="22"/>
          <w:szCs w:val="22"/>
        </w:rPr>
        <w:t>uventud 2019-2030</w:t>
      </w:r>
      <w:r w:rsidR="6FDD5C8B" w:rsidRPr="7B6C06D0">
        <w:rPr>
          <w:rFonts w:ascii="Arial" w:hAnsi="Arial" w:cs="Arial"/>
          <w:color w:val="auto"/>
          <w:sz w:val="22"/>
          <w:szCs w:val="22"/>
        </w:rPr>
        <w:t xml:space="preserve"> y la Política de Gestión Estratégica de Talento Humano (PGETH) del MIPG (Modelo Integrado de Planeación y Gestión) en el Distrito Capital”</w:t>
      </w:r>
      <w:r w:rsidR="7767D521" w:rsidRPr="7B6C06D0">
        <w:rPr>
          <w:rFonts w:ascii="Arial" w:hAnsi="Arial" w:cs="Arial"/>
          <w:color w:val="auto"/>
          <w:sz w:val="22"/>
          <w:szCs w:val="22"/>
        </w:rPr>
        <w:t xml:space="preserve"> y </w:t>
      </w:r>
      <w:r w:rsidR="7767D521" w:rsidRPr="7B6C06D0">
        <w:rPr>
          <w:rFonts w:ascii="Arial" w:hAnsi="Arial" w:cs="Arial"/>
          <w:color w:val="auto"/>
          <w:sz w:val="22"/>
          <w:szCs w:val="22"/>
        </w:rPr>
        <w:lastRenderedPageBreak/>
        <w:t xml:space="preserve">al finalizar se establece la relación entre las políticas públicas y los ejes de la </w:t>
      </w:r>
      <w:r w:rsidR="5E4F91E3" w:rsidRPr="7B6C06D0">
        <w:rPr>
          <w:rFonts w:ascii="Arial" w:hAnsi="Arial" w:cs="Arial"/>
          <w:color w:val="auto"/>
          <w:sz w:val="22"/>
          <w:szCs w:val="22"/>
        </w:rPr>
        <w:t>Política Publica de sustancias psicoactivas. Así:</w:t>
      </w:r>
    </w:p>
    <w:p w14:paraId="4182C329" w14:textId="77777777" w:rsidR="00536540" w:rsidRPr="00A353FB" w:rsidRDefault="00536540" w:rsidP="00536540">
      <w:pPr>
        <w:pStyle w:val="BodyTextDesigner"/>
        <w:spacing w:after="0"/>
        <w:rPr>
          <w:rFonts w:ascii="Arial" w:hAnsi="Arial" w:cs="Arial"/>
          <w:color w:val="auto"/>
          <w:sz w:val="22"/>
          <w:szCs w:val="22"/>
        </w:rPr>
      </w:pPr>
    </w:p>
    <w:p w14:paraId="4024D48F" w14:textId="4718A6BD" w:rsidR="00536540" w:rsidRPr="00801BA7" w:rsidRDefault="1DB697FC" w:rsidP="00536540">
      <w:pPr>
        <w:pStyle w:val="BodyTextDesigner"/>
        <w:spacing w:after="0"/>
        <w:rPr>
          <w:rFonts w:ascii="Arial" w:hAnsi="Arial" w:cs="Arial"/>
          <w:color w:val="auto"/>
          <w:sz w:val="22"/>
          <w:szCs w:val="22"/>
        </w:rPr>
      </w:pPr>
      <w:r w:rsidRPr="7B6C06D0">
        <w:rPr>
          <w:rFonts w:ascii="Arial" w:hAnsi="Arial" w:cs="Arial"/>
          <w:color w:val="auto"/>
          <w:sz w:val="22"/>
          <w:szCs w:val="22"/>
        </w:rPr>
        <w:t xml:space="preserve">7.2.1 </w:t>
      </w:r>
      <w:r w:rsidR="0437F525" w:rsidRPr="7B6C06D0">
        <w:rPr>
          <w:rFonts w:ascii="Arial" w:hAnsi="Arial" w:cs="Arial"/>
          <w:color w:val="auto"/>
          <w:sz w:val="22"/>
          <w:szCs w:val="22"/>
        </w:rPr>
        <w:t xml:space="preserve">Política Pública de </w:t>
      </w:r>
      <w:r w:rsidR="26D3870E" w:rsidRPr="7B6C06D0">
        <w:rPr>
          <w:rFonts w:ascii="Arial" w:hAnsi="Arial" w:cs="Arial"/>
          <w:color w:val="auto"/>
          <w:sz w:val="22"/>
          <w:szCs w:val="22"/>
        </w:rPr>
        <w:t>p</w:t>
      </w:r>
      <w:r w:rsidR="0437F525" w:rsidRPr="7B6C06D0">
        <w:rPr>
          <w:rFonts w:ascii="Arial" w:hAnsi="Arial" w:cs="Arial"/>
          <w:color w:val="auto"/>
          <w:sz w:val="22"/>
          <w:szCs w:val="22"/>
        </w:rPr>
        <w:t xml:space="preserve">revención y </w:t>
      </w:r>
      <w:r w:rsidR="26D3870E" w:rsidRPr="7B6C06D0">
        <w:rPr>
          <w:rFonts w:ascii="Arial" w:hAnsi="Arial" w:cs="Arial"/>
          <w:color w:val="auto"/>
          <w:sz w:val="22"/>
          <w:szCs w:val="22"/>
        </w:rPr>
        <w:t>a</w:t>
      </w:r>
      <w:r w:rsidR="0437F525" w:rsidRPr="7B6C06D0">
        <w:rPr>
          <w:rFonts w:ascii="Arial" w:hAnsi="Arial" w:cs="Arial"/>
          <w:color w:val="auto"/>
          <w:sz w:val="22"/>
          <w:szCs w:val="22"/>
        </w:rPr>
        <w:t xml:space="preserve">tención del consumo y la prevención de la vinculación a la oferta de </w:t>
      </w:r>
      <w:r w:rsidR="69AB8BCD" w:rsidRPr="7B6C06D0">
        <w:rPr>
          <w:rFonts w:ascii="Arial" w:hAnsi="Arial" w:cs="Arial"/>
          <w:color w:val="auto"/>
          <w:sz w:val="22"/>
          <w:szCs w:val="22"/>
        </w:rPr>
        <w:t>s</w:t>
      </w:r>
      <w:r w:rsidR="0437F525" w:rsidRPr="7B6C06D0">
        <w:rPr>
          <w:rFonts w:ascii="Arial" w:hAnsi="Arial" w:cs="Arial"/>
          <w:color w:val="auto"/>
          <w:sz w:val="22"/>
          <w:szCs w:val="22"/>
        </w:rPr>
        <w:t xml:space="preserve">ustancias </w:t>
      </w:r>
      <w:r w:rsidR="69AB8BCD" w:rsidRPr="7B6C06D0">
        <w:rPr>
          <w:rFonts w:ascii="Arial" w:hAnsi="Arial" w:cs="Arial"/>
          <w:color w:val="auto"/>
          <w:sz w:val="22"/>
          <w:szCs w:val="22"/>
        </w:rPr>
        <w:t>p</w:t>
      </w:r>
      <w:r w:rsidR="0437F525" w:rsidRPr="7B6C06D0">
        <w:rPr>
          <w:rFonts w:ascii="Arial" w:hAnsi="Arial" w:cs="Arial"/>
          <w:color w:val="auto"/>
          <w:sz w:val="22"/>
          <w:szCs w:val="22"/>
        </w:rPr>
        <w:t>sicoactivas en Bogotá D.C.</w:t>
      </w:r>
    </w:p>
    <w:p w14:paraId="45F09D8E" w14:textId="77777777" w:rsidR="00536540" w:rsidRPr="009874A0" w:rsidRDefault="00536540" w:rsidP="00536540">
      <w:pPr>
        <w:pStyle w:val="BodyTextDesigner"/>
        <w:spacing w:after="0"/>
        <w:rPr>
          <w:rFonts w:ascii="Arial" w:hAnsi="Arial" w:cs="Arial"/>
          <w:color w:val="auto"/>
          <w:sz w:val="22"/>
          <w:szCs w:val="22"/>
        </w:rPr>
      </w:pPr>
    </w:p>
    <w:p w14:paraId="52988DBF" w14:textId="55C61862" w:rsidR="00536540" w:rsidRPr="00FA6B4F" w:rsidRDefault="0437F525" w:rsidP="00536540">
      <w:pPr>
        <w:pStyle w:val="BodyTextDesigner"/>
        <w:spacing w:after="0"/>
        <w:rPr>
          <w:rFonts w:ascii="Arial" w:hAnsi="Arial" w:cs="Arial"/>
          <w:color w:val="auto"/>
          <w:sz w:val="22"/>
          <w:szCs w:val="22"/>
        </w:rPr>
      </w:pPr>
      <w:r w:rsidRPr="7B6C06D0">
        <w:rPr>
          <w:rFonts w:ascii="Arial" w:hAnsi="Arial" w:cs="Arial"/>
          <w:color w:val="auto"/>
          <w:sz w:val="22"/>
          <w:szCs w:val="22"/>
        </w:rPr>
        <w:t xml:space="preserve">Esta Política Pública recoge las lecciones aprendidas y se inscribe en los mandatos de la Constitución, la normatividad nacional y la puesta en operación del Consejo Distrital de Estupefacientes; también en los ordenamientos de Ley 30 de 1986 y la resolución 003 de 1996 y sus reglamentarios. Esta guiada por el principio de participación  y se construyó a partir de una consulta ciudadana y la articulación de diferentes entidades distritales, para garantizar que los bogotanos cuenten con directrices establecidas,  “para el abordaje integral, articulado y continuo del fenómeno del consumo y la prevención a la vinculación a la oferta de sustancias psicoactivas, reconociendo las múltiples manifestaciones del fenómeno y la diversidad poblacional y cultural que caracteriza al Distrito Capital” (Política Publica de Prevención y atención del consumo y la prevención de la vinculación a la oferta de </w:t>
      </w:r>
      <w:r w:rsidR="67C99786" w:rsidRPr="7B6C06D0">
        <w:rPr>
          <w:rFonts w:ascii="Arial" w:hAnsi="Arial" w:cs="Arial"/>
          <w:color w:val="auto"/>
          <w:sz w:val="22"/>
          <w:szCs w:val="22"/>
        </w:rPr>
        <w:t>s</w:t>
      </w:r>
      <w:r w:rsidRPr="7B6C06D0">
        <w:rPr>
          <w:rFonts w:ascii="Arial" w:hAnsi="Arial" w:cs="Arial"/>
          <w:color w:val="auto"/>
          <w:sz w:val="22"/>
          <w:szCs w:val="22"/>
        </w:rPr>
        <w:t xml:space="preserve">ustancias </w:t>
      </w:r>
      <w:r w:rsidR="67C99786" w:rsidRPr="7B6C06D0">
        <w:rPr>
          <w:rFonts w:ascii="Arial" w:hAnsi="Arial" w:cs="Arial"/>
          <w:color w:val="auto"/>
          <w:sz w:val="22"/>
          <w:szCs w:val="22"/>
        </w:rPr>
        <w:t>p</w:t>
      </w:r>
      <w:r w:rsidRPr="7B6C06D0">
        <w:rPr>
          <w:rFonts w:ascii="Arial" w:hAnsi="Arial" w:cs="Arial"/>
          <w:color w:val="auto"/>
          <w:sz w:val="22"/>
          <w:szCs w:val="22"/>
        </w:rPr>
        <w:t xml:space="preserve">sicoactivas en Bogotá D.C , 2011, p. 50). </w:t>
      </w:r>
    </w:p>
    <w:p w14:paraId="5B139AE0" w14:textId="165C010D" w:rsidR="006140DD" w:rsidRPr="009874A0" w:rsidRDefault="006140DD" w:rsidP="006140DD">
      <w:pPr>
        <w:pStyle w:val="BodyTextDesigner"/>
        <w:spacing w:after="0"/>
        <w:rPr>
          <w:rFonts w:ascii="Arial" w:hAnsi="Arial" w:cs="Arial"/>
          <w:color w:val="auto"/>
          <w:sz w:val="22"/>
          <w:szCs w:val="22"/>
        </w:rPr>
      </w:pPr>
    </w:p>
    <w:p w14:paraId="2A03BEC0" w14:textId="5F9CE2DA" w:rsidR="00295DF2" w:rsidRPr="00A353FB" w:rsidRDefault="00295DF2" w:rsidP="00295DF2">
      <w:pPr>
        <w:pStyle w:val="BodyTextDesigner"/>
        <w:spacing w:after="0"/>
        <w:rPr>
          <w:rFonts w:ascii="Arial" w:hAnsi="Arial" w:cs="Arial"/>
          <w:color w:val="auto"/>
          <w:sz w:val="22"/>
          <w:szCs w:val="22"/>
        </w:rPr>
      </w:pPr>
      <w:r w:rsidRPr="00A353FB">
        <w:rPr>
          <w:rFonts w:ascii="Arial" w:hAnsi="Arial" w:cs="Arial"/>
          <w:color w:val="auto"/>
          <w:sz w:val="22"/>
          <w:szCs w:val="22"/>
        </w:rPr>
        <w:t>“Las acciones que con este propósito se han desarrollado están además soportadas en el Decreto 048 del 18 de febrero de 2009, que reglamenta la creación del Consejo Distrital de Estupefacientes y tiene como principal objetivo la construcción de la Política Distrital de Drogas” (SDS, SDIS, SDG, SDE, 2011, p. 9) ; cuyas funciones son las de formular los planes, programas y proyectos en prevención y atención del consumo de sustancias psicoactivas del Distrito Capital, actualizado por el Decreto 210 de 2018.</w:t>
      </w:r>
    </w:p>
    <w:p w14:paraId="6CB98EBC" w14:textId="77777777" w:rsidR="00295DF2" w:rsidRPr="00A353FB" w:rsidRDefault="00295DF2" w:rsidP="009C56FA">
      <w:pPr>
        <w:pStyle w:val="BodyTextDesigner"/>
        <w:spacing w:after="0"/>
        <w:rPr>
          <w:rFonts w:ascii="Arial" w:hAnsi="Arial" w:cs="Arial"/>
          <w:color w:val="auto"/>
          <w:sz w:val="22"/>
          <w:szCs w:val="22"/>
        </w:rPr>
      </w:pPr>
    </w:p>
    <w:p w14:paraId="6494A189" w14:textId="1FFAFD16" w:rsidR="009C56FA" w:rsidRPr="00F63A64" w:rsidRDefault="24408527" w:rsidP="009C56FA">
      <w:pPr>
        <w:pStyle w:val="BodyTextDesigner"/>
        <w:spacing w:after="0"/>
        <w:rPr>
          <w:rFonts w:ascii="Arial" w:hAnsi="Arial" w:cs="Arial"/>
          <w:color w:val="auto"/>
          <w:sz w:val="22"/>
          <w:szCs w:val="22"/>
        </w:rPr>
      </w:pPr>
      <w:r w:rsidRPr="7B6C06D0">
        <w:rPr>
          <w:rFonts w:ascii="Arial" w:hAnsi="Arial" w:cs="Arial"/>
          <w:color w:val="auto"/>
          <w:sz w:val="22"/>
          <w:szCs w:val="22"/>
        </w:rPr>
        <w:t xml:space="preserve">Expedida mediante el Decreto Distrital 691 de 30 de diciembre de 2011, </w:t>
      </w:r>
      <w:r w:rsidR="14B67F4C" w:rsidRPr="7B6C06D0">
        <w:rPr>
          <w:rFonts w:ascii="Arial" w:hAnsi="Arial" w:cs="Arial"/>
          <w:color w:val="auto"/>
          <w:sz w:val="22"/>
          <w:szCs w:val="22"/>
        </w:rPr>
        <w:t>para el Decenio 2011 – 2021, la cual estableció las directrices para el abordaje integral, articulado y continuo del fenómeno del consumo y de la prevención de la vinculación a la oferta de sustancias psicoactivas en el Distrito Capital, partiendo de un enfoque de derechos y poblacional, y comprendiendo los múltiples factores que inciden en el fenómeno</w:t>
      </w:r>
      <w:r w:rsidR="67C99786" w:rsidRPr="7B6C06D0">
        <w:rPr>
          <w:rFonts w:ascii="Arial" w:hAnsi="Arial" w:cs="Arial"/>
          <w:color w:val="auto"/>
          <w:sz w:val="22"/>
          <w:szCs w:val="22"/>
        </w:rPr>
        <w:t>,</w:t>
      </w:r>
      <w:r w:rsidR="14B67F4C" w:rsidRPr="7B6C06D0">
        <w:rPr>
          <w:rFonts w:ascii="Arial" w:hAnsi="Arial" w:cs="Arial"/>
          <w:color w:val="auto"/>
          <w:sz w:val="22"/>
          <w:szCs w:val="22"/>
        </w:rPr>
        <w:t xml:space="preserve"> </w:t>
      </w:r>
      <w:r w:rsidRPr="7B6C06D0">
        <w:rPr>
          <w:rFonts w:ascii="Arial" w:hAnsi="Arial" w:cs="Arial"/>
          <w:color w:val="auto"/>
          <w:sz w:val="22"/>
          <w:szCs w:val="22"/>
        </w:rPr>
        <w:t>tiene cinco ejes estructurales denominados: i) Fortalecimiento y/o desarrollo de potencialidades para la vida; ii) Alternativas socioculturales, deportivas y recreativas; iii) Movilización de redes sociales; iv) Oferta de servicios de atención integral y diferencial; v) Re</w:t>
      </w:r>
      <w:r w:rsidR="12D6A897" w:rsidRPr="7B6C06D0">
        <w:rPr>
          <w:rFonts w:ascii="Arial" w:hAnsi="Arial" w:cs="Arial"/>
          <w:color w:val="auto"/>
          <w:sz w:val="22"/>
          <w:szCs w:val="22"/>
        </w:rPr>
        <w:t>-</w:t>
      </w:r>
      <w:r w:rsidRPr="7B6C06D0">
        <w:rPr>
          <w:rFonts w:ascii="Arial" w:hAnsi="Arial" w:cs="Arial"/>
          <w:color w:val="auto"/>
          <w:sz w:val="22"/>
          <w:szCs w:val="22"/>
        </w:rPr>
        <w:t>significación del consumo y la vinculación a la oferta de alcohol, tabaco y otras sustancias psicoactivas. Así mismo, la política pública tiene dos ejes transversales: i) Información y comunicación e ii) Investigación y evaluación. Tanto los ejes estructurales, como los transversales, cuentan con sus respectivas líneas estratégicas y acciones a desarrollar intersectorialmente por parte de los actores competentes en el tema de prevención y atención del consumo y prevención de la vinculación a la oferta de sustancias psicoactivas de la ciudad.</w:t>
      </w:r>
      <w:r w:rsidR="4E6C9BA5" w:rsidRPr="7B6C06D0">
        <w:rPr>
          <w:rFonts w:ascii="Arial" w:hAnsi="Arial" w:cs="Arial"/>
          <w:color w:val="auto"/>
          <w:sz w:val="22"/>
          <w:szCs w:val="22"/>
        </w:rPr>
        <w:t xml:space="preserve"> A </w:t>
      </w:r>
      <w:r w:rsidR="426F5C26" w:rsidRPr="7B6C06D0">
        <w:rPr>
          <w:rFonts w:ascii="Arial" w:hAnsi="Arial" w:cs="Arial"/>
          <w:color w:val="auto"/>
          <w:sz w:val="22"/>
          <w:szCs w:val="22"/>
        </w:rPr>
        <w:t>continuación,</w:t>
      </w:r>
      <w:r w:rsidR="4E6C9BA5" w:rsidRPr="7B6C06D0">
        <w:rPr>
          <w:rFonts w:ascii="Arial" w:hAnsi="Arial" w:cs="Arial"/>
          <w:color w:val="auto"/>
          <w:sz w:val="22"/>
          <w:szCs w:val="22"/>
        </w:rPr>
        <w:t xml:space="preserve"> se hace una breve descripción del alcance de los 5 ejes estructurales y los dos transversales; </w:t>
      </w:r>
      <w:r w:rsidR="5E4F91E3" w:rsidRPr="7B6C06D0">
        <w:rPr>
          <w:rFonts w:ascii="Arial" w:hAnsi="Arial" w:cs="Arial"/>
          <w:color w:val="auto"/>
          <w:sz w:val="22"/>
          <w:szCs w:val="22"/>
        </w:rPr>
        <w:t>así</w:t>
      </w:r>
      <w:r w:rsidR="4E6C9BA5" w:rsidRPr="7B6C06D0">
        <w:rPr>
          <w:rFonts w:ascii="Arial" w:hAnsi="Arial" w:cs="Arial"/>
          <w:color w:val="auto"/>
          <w:sz w:val="22"/>
          <w:szCs w:val="22"/>
        </w:rPr>
        <w:t>:</w:t>
      </w:r>
    </w:p>
    <w:p w14:paraId="491E71C7" w14:textId="0A6C51CE" w:rsidR="00A37BC1" w:rsidRPr="00F63A64" w:rsidRDefault="00A37BC1" w:rsidP="00A37BC1">
      <w:pPr>
        <w:pStyle w:val="BodyTextDesigner"/>
        <w:spacing w:after="0"/>
        <w:rPr>
          <w:rFonts w:ascii="Arial" w:hAnsi="Arial" w:cs="Arial"/>
          <w:color w:val="auto"/>
          <w:sz w:val="22"/>
          <w:szCs w:val="22"/>
        </w:rPr>
      </w:pPr>
    </w:p>
    <w:p w14:paraId="2E9909EB" w14:textId="77777777" w:rsidR="007F039C" w:rsidRPr="00F63A64" w:rsidRDefault="007F039C" w:rsidP="007F039C">
      <w:pPr>
        <w:pStyle w:val="BodyTextDesigner"/>
        <w:spacing w:after="0"/>
        <w:rPr>
          <w:rFonts w:ascii="Arial" w:hAnsi="Arial" w:cs="Arial"/>
          <w:color w:val="auto"/>
          <w:sz w:val="22"/>
          <w:szCs w:val="22"/>
        </w:rPr>
      </w:pPr>
      <w:r w:rsidRPr="00F63A64">
        <w:rPr>
          <w:rFonts w:ascii="Arial" w:hAnsi="Arial" w:cs="Arial"/>
          <w:color w:val="auto"/>
          <w:sz w:val="22"/>
          <w:szCs w:val="22"/>
        </w:rPr>
        <w:t xml:space="preserve">Eje 1. Fortalecimiento y/o desarrollo de potencialidades para la vida, el cual tiene por objetivo: “Fortalecer y/o desarrollar potencialidades en los diferentes escenarios de la vida cotidiana, con </w:t>
      </w:r>
      <w:r w:rsidRPr="00F63A64">
        <w:rPr>
          <w:rFonts w:ascii="Arial" w:hAnsi="Arial" w:cs="Arial"/>
          <w:color w:val="auto"/>
          <w:sz w:val="22"/>
          <w:szCs w:val="22"/>
        </w:rPr>
        <w:lastRenderedPageBreak/>
        <w:t>énfasis en familia y comunidad, que permita a los ciudadanos prevenir y afrontar el consumo y prevenir la vinculación a la oferta de sustancias psicoactivas” (Alcaldía Mayor de Bogotá. 2011d. p. 50).</w:t>
      </w:r>
    </w:p>
    <w:p w14:paraId="20C17C23" w14:textId="77777777" w:rsidR="00247F4E" w:rsidRPr="00F63A64" w:rsidRDefault="00247F4E" w:rsidP="00C55BF3">
      <w:pPr>
        <w:pStyle w:val="BodyTextDesigner"/>
        <w:spacing w:after="0"/>
        <w:rPr>
          <w:rFonts w:ascii="Arial" w:hAnsi="Arial" w:cs="Arial"/>
          <w:color w:val="auto"/>
          <w:sz w:val="22"/>
          <w:szCs w:val="22"/>
        </w:rPr>
      </w:pPr>
    </w:p>
    <w:p w14:paraId="42CDEF16" w14:textId="6075D967" w:rsidR="00247F4E" w:rsidRPr="00F63A64" w:rsidRDefault="007F039C" w:rsidP="00247F4E">
      <w:pPr>
        <w:pStyle w:val="BodyTextDesigner"/>
        <w:spacing w:after="0"/>
        <w:rPr>
          <w:rFonts w:ascii="Arial" w:hAnsi="Arial" w:cs="Arial"/>
          <w:color w:val="auto"/>
          <w:sz w:val="22"/>
          <w:szCs w:val="22"/>
        </w:rPr>
      </w:pPr>
      <w:r w:rsidRPr="00F63A64">
        <w:rPr>
          <w:rFonts w:ascii="Arial" w:hAnsi="Arial" w:cs="Arial"/>
          <w:color w:val="auto"/>
          <w:sz w:val="22"/>
          <w:szCs w:val="22"/>
        </w:rPr>
        <w:t xml:space="preserve">Eje 2. </w:t>
      </w:r>
      <w:r w:rsidR="008E7B7F" w:rsidRPr="00F63A64">
        <w:rPr>
          <w:rFonts w:ascii="Arial" w:hAnsi="Arial" w:cs="Arial"/>
          <w:color w:val="auto"/>
          <w:sz w:val="22"/>
          <w:szCs w:val="22"/>
        </w:rPr>
        <w:t>Alternativas socioculturales, deportivas y recreativas. Que apunta hacia la c</w:t>
      </w:r>
      <w:r w:rsidR="00247F4E" w:rsidRPr="00F63A64">
        <w:rPr>
          <w:rFonts w:ascii="Arial" w:hAnsi="Arial" w:cs="Arial"/>
          <w:color w:val="auto"/>
          <w:sz w:val="22"/>
          <w:szCs w:val="22"/>
        </w:rPr>
        <w:t xml:space="preserve">onstrucción y dinamización de alternativas sociales, culturales, deportivas y recreativas que favorezcan el ejercicio pleno de las personas, potenciando los vínculos afectivos y sociales y mejorando la calidad de vida. </w:t>
      </w:r>
    </w:p>
    <w:p w14:paraId="7159FCF3" w14:textId="77777777" w:rsidR="00247F4E" w:rsidRPr="00F63A64" w:rsidRDefault="00247F4E" w:rsidP="00247F4E">
      <w:pPr>
        <w:pStyle w:val="BodyTextDesigner"/>
        <w:spacing w:after="0"/>
        <w:rPr>
          <w:rFonts w:ascii="Arial" w:hAnsi="Arial" w:cs="Arial"/>
          <w:color w:val="auto"/>
          <w:sz w:val="22"/>
          <w:szCs w:val="22"/>
        </w:rPr>
      </w:pPr>
    </w:p>
    <w:p w14:paraId="2449EDF1" w14:textId="250FBE0E" w:rsidR="00247F4E" w:rsidRPr="00F63A64" w:rsidRDefault="007F039C" w:rsidP="00247F4E">
      <w:pPr>
        <w:pStyle w:val="BodyTextDesigner"/>
        <w:spacing w:after="0"/>
        <w:rPr>
          <w:rFonts w:ascii="Arial" w:hAnsi="Arial" w:cs="Arial"/>
          <w:color w:val="auto"/>
          <w:sz w:val="22"/>
          <w:szCs w:val="22"/>
        </w:rPr>
      </w:pPr>
      <w:r w:rsidRPr="00F63A64">
        <w:rPr>
          <w:rFonts w:ascii="Arial" w:hAnsi="Arial" w:cs="Arial"/>
          <w:color w:val="auto"/>
          <w:sz w:val="22"/>
          <w:szCs w:val="22"/>
        </w:rPr>
        <w:t xml:space="preserve">Eje 3. </w:t>
      </w:r>
      <w:r w:rsidR="00247F4E" w:rsidRPr="00F63A64">
        <w:rPr>
          <w:rFonts w:ascii="Arial" w:hAnsi="Arial" w:cs="Arial"/>
          <w:color w:val="auto"/>
          <w:sz w:val="22"/>
          <w:szCs w:val="22"/>
        </w:rPr>
        <w:t>Movilización de redes sociales</w:t>
      </w:r>
      <w:r w:rsidR="008E7B7F" w:rsidRPr="00F63A64">
        <w:rPr>
          <w:rFonts w:ascii="Arial" w:hAnsi="Arial" w:cs="Arial"/>
          <w:color w:val="auto"/>
          <w:sz w:val="22"/>
          <w:szCs w:val="22"/>
        </w:rPr>
        <w:t>.</w:t>
      </w:r>
      <w:r w:rsidR="004D7B9C" w:rsidRPr="00F63A64">
        <w:rPr>
          <w:rFonts w:ascii="Arial" w:hAnsi="Arial" w:cs="Arial"/>
          <w:color w:val="auto"/>
          <w:sz w:val="22"/>
          <w:szCs w:val="22"/>
        </w:rPr>
        <w:t xml:space="preserve"> </w:t>
      </w:r>
      <w:r w:rsidR="008E7B7F" w:rsidRPr="00F63A64">
        <w:rPr>
          <w:rFonts w:ascii="Arial" w:hAnsi="Arial" w:cs="Arial"/>
          <w:color w:val="auto"/>
          <w:sz w:val="22"/>
          <w:szCs w:val="22"/>
        </w:rPr>
        <w:t>Que</w:t>
      </w:r>
      <w:r w:rsidR="004D7B9C" w:rsidRPr="00F63A64">
        <w:rPr>
          <w:rFonts w:ascii="Arial" w:hAnsi="Arial" w:cs="Arial"/>
          <w:color w:val="auto"/>
          <w:sz w:val="22"/>
          <w:szCs w:val="22"/>
        </w:rPr>
        <w:t xml:space="preserve"> tiene por objetivo “Movilizar redes comunitarias e institucionales que promuevan la prevención del consumo de sustancias psicoactivas” (Alcaldía Mayor de Bogotá. 2011d. p. </w:t>
      </w:r>
      <w:r w:rsidR="005131E7" w:rsidRPr="00F63A64">
        <w:rPr>
          <w:rFonts w:ascii="Arial" w:hAnsi="Arial" w:cs="Arial"/>
          <w:color w:val="auto"/>
          <w:sz w:val="22"/>
          <w:szCs w:val="22"/>
        </w:rPr>
        <w:t>50) …</w:t>
      </w:r>
      <w:r w:rsidR="00247F4E" w:rsidRPr="00F63A64">
        <w:rPr>
          <w:rFonts w:ascii="Arial" w:hAnsi="Arial" w:cs="Arial"/>
          <w:color w:val="auto"/>
          <w:sz w:val="22"/>
          <w:szCs w:val="22"/>
        </w:rPr>
        <w:t xml:space="preserve">así como de vinculación en los procesos preventivos a familias y personas que tienen bajo su responsabilidad el cuidado y formación de niños, niñas y adolescentes. </w:t>
      </w:r>
    </w:p>
    <w:p w14:paraId="4339ED2C" w14:textId="77777777" w:rsidR="00247F4E" w:rsidRPr="00F63A64" w:rsidRDefault="00247F4E" w:rsidP="00247F4E">
      <w:pPr>
        <w:pStyle w:val="BodyTextDesigner"/>
        <w:spacing w:after="0"/>
        <w:rPr>
          <w:rFonts w:ascii="Arial" w:hAnsi="Arial" w:cs="Arial"/>
          <w:color w:val="auto"/>
          <w:sz w:val="22"/>
          <w:szCs w:val="22"/>
        </w:rPr>
      </w:pPr>
    </w:p>
    <w:p w14:paraId="204C9AC9" w14:textId="363FFEDE" w:rsidR="00247F4E" w:rsidRPr="00F63A64" w:rsidRDefault="1488653D" w:rsidP="00247F4E">
      <w:pPr>
        <w:pStyle w:val="BodyTextDesigner"/>
        <w:spacing w:after="0"/>
        <w:rPr>
          <w:rFonts w:ascii="Arial" w:hAnsi="Arial" w:cs="Arial"/>
          <w:color w:val="auto"/>
          <w:sz w:val="22"/>
          <w:szCs w:val="22"/>
        </w:rPr>
      </w:pPr>
      <w:r w:rsidRPr="7B6C06D0">
        <w:rPr>
          <w:rFonts w:ascii="Arial" w:hAnsi="Arial" w:cs="Arial"/>
          <w:color w:val="auto"/>
          <w:sz w:val="22"/>
          <w:szCs w:val="22"/>
        </w:rPr>
        <w:t xml:space="preserve">Eje 4. </w:t>
      </w:r>
      <w:r w:rsidR="56264F93" w:rsidRPr="7B6C06D0">
        <w:rPr>
          <w:rFonts w:ascii="Arial" w:hAnsi="Arial" w:cs="Arial"/>
          <w:color w:val="auto"/>
          <w:sz w:val="22"/>
          <w:szCs w:val="22"/>
        </w:rPr>
        <w:t>Oferta de servicios de at</w:t>
      </w:r>
      <w:r w:rsidR="12D6A897" w:rsidRPr="7B6C06D0">
        <w:rPr>
          <w:rFonts w:ascii="Arial" w:hAnsi="Arial" w:cs="Arial"/>
          <w:color w:val="auto"/>
          <w:sz w:val="22"/>
          <w:szCs w:val="22"/>
        </w:rPr>
        <w:t>ención integral y diferencial. Apunta a garantizar</w:t>
      </w:r>
      <w:r w:rsidR="56264F93" w:rsidRPr="7B6C06D0">
        <w:rPr>
          <w:rFonts w:ascii="Arial" w:hAnsi="Arial" w:cs="Arial"/>
          <w:color w:val="auto"/>
          <w:sz w:val="22"/>
          <w:szCs w:val="22"/>
        </w:rPr>
        <w:t xml:space="preserve"> la protección y ejercicio del derecho a la salud. Todo esto con el establecimiento de alianzas y acciones de articulación con organismos internacionales, EPS y empresas del sector privado</w:t>
      </w:r>
      <w:r w:rsidR="12D6A897" w:rsidRPr="7B6C06D0">
        <w:rPr>
          <w:rFonts w:ascii="Arial" w:hAnsi="Arial" w:cs="Arial"/>
          <w:color w:val="auto"/>
          <w:sz w:val="22"/>
          <w:szCs w:val="22"/>
        </w:rPr>
        <w:t>, como respuesta a la atención del consumo de sustancias psicoactivas</w:t>
      </w:r>
      <w:r w:rsidR="56264F93" w:rsidRPr="7B6C06D0">
        <w:rPr>
          <w:rFonts w:ascii="Arial" w:hAnsi="Arial" w:cs="Arial"/>
          <w:color w:val="auto"/>
          <w:sz w:val="22"/>
          <w:szCs w:val="22"/>
        </w:rPr>
        <w:t xml:space="preserve">. </w:t>
      </w:r>
    </w:p>
    <w:p w14:paraId="35DAD6C7" w14:textId="77777777" w:rsidR="00247F4E" w:rsidRPr="00F63A64" w:rsidRDefault="00247F4E" w:rsidP="00247F4E">
      <w:pPr>
        <w:pStyle w:val="BodyTextDesigner"/>
        <w:spacing w:after="0"/>
        <w:rPr>
          <w:rFonts w:ascii="Arial" w:hAnsi="Arial" w:cs="Arial"/>
          <w:color w:val="auto"/>
          <w:sz w:val="22"/>
          <w:szCs w:val="22"/>
        </w:rPr>
      </w:pPr>
    </w:p>
    <w:p w14:paraId="39C40157" w14:textId="1B9113FC" w:rsidR="00247F4E" w:rsidRPr="00F63A64" w:rsidRDefault="00984D1A" w:rsidP="00247F4E">
      <w:pPr>
        <w:pStyle w:val="BodyTextDesigner"/>
        <w:spacing w:after="0"/>
        <w:rPr>
          <w:rFonts w:ascii="Arial" w:hAnsi="Arial" w:cs="Arial"/>
          <w:color w:val="auto"/>
          <w:sz w:val="22"/>
          <w:szCs w:val="22"/>
        </w:rPr>
      </w:pPr>
      <w:r w:rsidRPr="00F63A64">
        <w:rPr>
          <w:rFonts w:ascii="Arial" w:hAnsi="Arial" w:cs="Arial"/>
          <w:color w:val="auto"/>
          <w:sz w:val="22"/>
          <w:szCs w:val="22"/>
        </w:rPr>
        <w:t xml:space="preserve">Eje 5. </w:t>
      </w:r>
      <w:r w:rsidR="0048651C" w:rsidRPr="00F63A64">
        <w:rPr>
          <w:rFonts w:ascii="Arial" w:hAnsi="Arial" w:cs="Arial"/>
          <w:color w:val="auto"/>
          <w:sz w:val="22"/>
          <w:szCs w:val="22"/>
        </w:rPr>
        <w:t>Re-significación</w:t>
      </w:r>
      <w:r w:rsidR="00247F4E" w:rsidRPr="00F63A64">
        <w:rPr>
          <w:rFonts w:ascii="Arial" w:hAnsi="Arial" w:cs="Arial"/>
          <w:color w:val="auto"/>
          <w:sz w:val="22"/>
          <w:szCs w:val="22"/>
        </w:rPr>
        <w:t xml:space="preserve"> del consumo y la vinculación a la oferta de alcohol, tabaco y otras sustancias psicoactivas, desde lo cual se pretende incidir en los significados y connotaciones construidas socialmente sobre la oferta y demanda de sustancias psicoactivas legales e ilegales, para promover una cultura preventiva del fenómeno</w:t>
      </w:r>
    </w:p>
    <w:p w14:paraId="2F742A0B" w14:textId="77777777" w:rsidR="00247F4E" w:rsidRPr="00F63A64" w:rsidRDefault="00247F4E" w:rsidP="00C55BF3">
      <w:pPr>
        <w:pStyle w:val="BodyTextDesigner"/>
        <w:spacing w:after="0"/>
        <w:rPr>
          <w:rFonts w:ascii="Arial" w:hAnsi="Arial" w:cs="Arial"/>
          <w:color w:val="auto"/>
          <w:sz w:val="22"/>
          <w:szCs w:val="22"/>
        </w:rPr>
      </w:pPr>
    </w:p>
    <w:p w14:paraId="167DADC2" w14:textId="69BBB713" w:rsidR="00247F4E" w:rsidRPr="00F63A64" w:rsidRDefault="008E7B7F"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Ejes Transversales. </w:t>
      </w:r>
    </w:p>
    <w:p w14:paraId="670D7231" w14:textId="77777777" w:rsidR="008E7B7F" w:rsidRPr="00F63A64" w:rsidRDefault="008E7B7F" w:rsidP="00C55BF3">
      <w:pPr>
        <w:pStyle w:val="BodyTextDesigner"/>
        <w:spacing w:after="0"/>
        <w:rPr>
          <w:rFonts w:ascii="Arial" w:hAnsi="Arial" w:cs="Arial"/>
          <w:color w:val="auto"/>
          <w:sz w:val="22"/>
          <w:szCs w:val="22"/>
        </w:rPr>
      </w:pPr>
    </w:p>
    <w:p w14:paraId="699A910E" w14:textId="7721875F" w:rsidR="008E7B7F" w:rsidRPr="00F63A64" w:rsidRDefault="008E7B7F" w:rsidP="00C55BF3">
      <w:pPr>
        <w:pStyle w:val="BodyTextDesigner"/>
        <w:spacing w:after="0"/>
        <w:rPr>
          <w:rFonts w:ascii="Arial" w:hAnsi="Arial" w:cs="Arial"/>
          <w:color w:val="auto"/>
          <w:sz w:val="22"/>
          <w:szCs w:val="22"/>
        </w:rPr>
      </w:pPr>
      <w:r w:rsidRPr="00F63A64">
        <w:rPr>
          <w:rFonts w:ascii="Arial" w:hAnsi="Arial" w:cs="Arial"/>
          <w:color w:val="auto"/>
          <w:sz w:val="22"/>
          <w:szCs w:val="22"/>
        </w:rPr>
        <w:t>Información y comunicación. Promover mecanismos permanentes de divulgación de información veraz y oportuna, relacionada con las sustancias psicoactivas, que movilicen y orienten procesos y estrategias comunicativas con participación social.</w:t>
      </w:r>
    </w:p>
    <w:p w14:paraId="0DAF8F13" w14:textId="77777777" w:rsidR="008E7B7F" w:rsidRPr="00F63A64" w:rsidRDefault="008E7B7F" w:rsidP="00C55BF3">
      <w:pPr>
        <w:pStyle w:val="BodyTextDesigner"/>
        <w:spacing w:after="0"/>
        <w:rPr>
          <w:rFonts w:ascii="Arial" w:hAnsi="Arial" w:cs="Arial"/>
          <w:color w:val="auto"/>
          <w:sz w:val="22"/>
          <w:szCs w:val="22"/>
        </w:rPr>
      </w:pPr>
    </w:p>
    <w:p w14:paraId="319FE133" w14:textId="41709335" w:rsidR="00247F4E" w:rsidRPr="00F63A64" w:rsidRDefault="008E7B7F" w:rsidP="00C55BF3">
      <w:pPr>
        <w:pStyle w:val="BodyTextDesigner"/>
        <w:spacing w:after="0"/>
        <w:rPr>
          <w:rFonts w:ascii="Arial" w:hAnsi="Arial" w:cs="Arial"/>
          <w:color w:val="auto"/>
          <w:sz w:val="22"/>
          <w:szCs w:val="22"/>
        </w:rPr>
      </w:pPr>
      <w:r w:rsidRPr="00F63A64">
        <w:rPr>
          <w:rFonts w:ascii="Arial" w:hAnsi="Arial" w:cs="Arial"/>
          <w:color w:val="auto"/>
          <w:sz w:val="22"/>
          <w:szCs w:val="22"/>
        </w:rPr>
        <w:t>Investigación y evaluación. Generar nuevos conocimientos y procesos permanentes de evaluación, para la comprensión y abordaje del fenómeno de sustancias psicoactivas desde una perspectiva sociocultural.</w:t>
      </w:r>
    </w:p>
    <w:p w14:paraId="2574726C" w14:textId="77777777" w:rsidR="003B078B" w:rsidRPr="00F63A64" w:rsidRDefault="003B078B" w:rsidP="003B078B">
      <w:pPr>
        <w:pStyle w:val="BodyTextDesigner"/>
        <w:spacing w:after="0"/>
        <w:rPr>
          <w:rFonts w:ascii="Arial" w:hAnsi="Arial" w:cs="Arial"/>
          <w:color w:val="auto"/>
          <w:sz w:val="22"/>
          <w:szCs w:val="22"/>
        </w:rPr>
      </w:pPr>
    </w:p>
    <w:p w14:paraId="0C1E8404" w14:textId="19DA3167" w:rsidR="004B2B17" w:rsidRPr="00F63A64" w:rsidRDefault="009300B9" w:rsidP="003B078B">
      <w:pPr>
        <w:pStyle w:val="BodyTextDesigner"/>
        <w:spacing w:after="0"/>
        <w:rPr>
          <w:rFonts w:ascii="Arial" w:hAnsi="Arial" w:cs="Arial"/>
          <w:color w:val="auto"/>
          <w:sz w:val="22"/>
          <w:szCs w:val="22"/>
        </w:rPr>
      </w:pPr>
      <w:r w:rsidRPr="00F63A64">
        <w:rPr>
          <w:rFonts w:ascii="Arial" w:hAnsi="Arial" w:cs="Arial"/>
          <w:color w:val="auto"/>
          <w:sz w:val="22"/>
          <w:szCs w:val="22"/>
        </w:rPr>
        <w:t>7.2</w:t>
      </w:r>
      <w:r w:rsidR="00E666A6" w:rsidRPr="00F63A64">
        <w:rPr>
          <w:rFonts w:ascii="Arial" w:hAnsi="Arial" w:cs="Arial"/>
          <w:color w:val="auto"/>
          <w:sz w:val="22"/>
          <w:szCs w:val="22"/>
        </w:rPr>
        <w:t xml:space="preserve">.2 </w:t>
      </w:r>
      <w:r w:rsidR="003B078B" w:rsidRPr="00F63A64">
        <w:rPr>
          <w:rFonts w:ascii="Arial" w:hAnsi="Arial" w:cs="Arial"/>
          <w:color w:val="auto"/>
          <w:sz w:val="22"/>
          <w:szCs w:val="22"/>
        </w:rPr>
        <w:t xml:space="preserve">Política Pública para las Familias de Bogotá, D.C., 2011- 2025. </w:t>
      </w:r>
    </w:p>
    <w:p w14:paraId="2839E88A" w14:textId="77777777" w:rsidR="003B078B" w:rsidRPr="00F63A64" w:rsidRDefault="003B078B" w:rsidP="00C55BF3">
      <w:pPr>
        <w:pStyle w:val="BodyTextDesigner"/>
        <w:spacing w:after="0"/>
        <w:rPr>
          <w:rFonts w:ascii="Arial" w:hAnsi="Arial" w:cs="Arial"/>
          <w:color w:val="auto"/>
          <w:sz w:val="22"/>
          <w:szCs w:val="22"/>
        </w:rPr>
      </w:pPr>
    </w:p>
    <w:p w14:paraId="09BB3C49" w14:textId="760B3D41" w:rsidR="004B2B17" w:rsidRPr="00F63A64" w:rsidRDefault="003B078B" w:rsidP="00C55BF3">
      <w:pPr>
        <w:pStyle w:val="BodyTextDesigner"/>
        <w:spacing w:after="0"/>
        <w:rPr>
          <w:rFonts w:ascii="Arial" w:hAnsi="Arial" w:cs="Arial"/>
          <w:color w:val="auto"/>
          <w:sz w:val="22"/>
          <w:szCs w:val="22"/>
        </w:rPr>
      </w:pPr>
      <w:r w:rsidRPr="00F63A64">
        <w:rPr>
          <w:rFonts w:ascii="Arial" w:hAnsi="Arial" w:cs="Arial"/>
          <w:color w:val="auto"/>
          <w:sz w:val="22"/>
          <w:szCs w:val="22"/>
        </w:rPr>
        <w:t>E</w:t>
      </w:r>
      <w:r w:rsidR="004B2B17" w:rsidRPr="00F63A64">
        <w:rPr>
          <w:rFonts w:ascii="Arial" w:hAnsi="Arial" w:cs="Arial"/>
          <w:color w:val="auto"/>
          <w:sz w:val="22"/>
          <w:szCs w:val="22"/>
        </w:rPr>
        <w:t xml:space="preserve">stablecida mediante Decreto 545 de 2011, tiene como objetivo general: garantizar los derechos de las familias, en el marco del Estado Social de Derecho, a través del reconocimiento de su diversidad, la transformación de patrones hegemónicos y excluyentes, la promoción de relaciones democráticas y el diseño de estrategias que contribuyan a su seguridad económica y social, para la construcción de una sociedad justa y equitativa. </w:t>
      </w:r>
    </w:p>
    <w:p w14:paraId="6F048426" w14:textId="77777777" w:rsidR="004B2B17" w:rsidRPr="00F63A64" w:rsidRDefault="004B2B17" w:rsidP="00C55BF3">
      <w:pPr>
        <w:pStyle w:val="BodyTextDesigner"/>
        <w:spacing w:after="0"/>
        <w:rPr>
          <w:rFonts w:ascii="Arial" w:hAnsi="Arial" w:cs="Arial"/>
          <w:color w:val="auto"/>
          <w:sz w:val="22"/>
          <w:szCs w:val="22"/>
        </w:rPr>
      </w:pPr>
    </w:p>
    <w:p w14:paraId="1B4E9886" w14:textId="5216B4A1"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Para el ejercicio de su implementación, esta política se estructura bajo tres ejes y nueve líneas de acción, tres por cada eje, como se presenta en el siguiente cuadro:</w:t>
      </w:r>
    </w:p>
    <w:p w14:paraId="1A766602" w14:textId="77777777" w:rsidR="00546CAD" w:rsidRPr="00F63A64" w:rsidRDefault="00546CAD" w:rsidP="00C55BF3">
      <w:pPr>
        <w:pStyle w:val="BodyTextDesigner"/>
        <w:spacing w:after="0"/>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3837"/>
        <w:gridCol w:w="2698"/>
      </w:tblGrid>
      <w:tr w:rsidR="00243158" w:rsidRPr="00F63A64" w14:paraId="5BC9861D" w14:textId="77777777" w:rsidTr="001F4227">
        <w:tc>
          <w:tcPr>
            <w:tcW w:w="2802" w:type="dxa"/>
            <w:gridSpan w:val="2"/>
            <w:shd w:val="clear" w:color="auto" w:fill="8EAADB"/>
          </w:tcPr>
          <w:p w14:paraId="313E03C1"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Eje</w:t>
            </w:r>
          </w:p>
        </w:tc>
        <w:tc>
          <w:tcPr>
            <w:tcW w:w="3837" w:type="dxa"/>
            <w:shd w:val="clear" w:color="auto" w:fill="8EAADB"/>
          </w:tcPr>
          <w:p w14:paraId="3322C9FF"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Objetivo</w:t>
            </w:r>
          </w:p>
        </w:tc>
        <w:tc>
          <w:tcPr>
            <w:tcW w:w="2698" w:type="dxa"/>
            <w:shd w:val="clear" w:color="auto" w:fill="8EAADB"/>
          </w:tcPr>
          <w:p w14:paraId="58AC0F08"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Líneas de acción</w:t>
            </w:r>
          </w:p>
        </w:tc>
      </w:tr>
      <w:tr w:rsidR="00243158" w:rsidRPr="00F63A64" w14:paraId="72980389" w14:textId="77777777" w:rsidTr="001F4227">
        <w:tc>
          <w:tcPr>
            <w:tcW w:w="534" w:type="dxa"/>
            <w:shd w:val="clear" w:color="auto" w:fill="auto"/>
          </w:tcPr>
          <w:p w14:paraId="5D2AE910"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1</w:t>
            </w:r>
          </w:p>
        </w:tc>
        <w:tc>
          <w:tcPr>
            <w:tcW w:w="2268" w:type="dxa"/>
            <w:shd w:val="clear" w:color="auto" w:fill="auto"/>
          </w:tcPr>
          <w:p w14:paraId="523C058B"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Reconocimiento de la diversidad de las familias</w:t>
            </w:r>
          </w:p>
        </w:tc>
        <w:tc>
          <w:tcPr>
            <w:tcW w:w="3837" w:type="dxa"/>
            <w:shd w:val="clear" w:color="auto" w:fill="auto"/>
          </w:tcPr>
          <w:p w14:paraId="63AD9390"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Promover la transformación de patrones culturales hegemónicos y excluyentes a través del reconocimiento de la diversidad de estructuras, arreglos, formas, relaciones, roles y subjetividades familiares, para la garantía de los derechos de las familias del Distrito.</w:t>
            </w:r>
          </w:p>
        </w:tc>
        <w:tc>
          <w:tcPr>
            <w:tcW w:w="2698" w:type="dxa"/>
            <w:shd w:val="clear" w:color="auto" w:fill="auto"/>
          </w:tcPr>
          <w:p w14:paraId="1502F500"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Transformación de patrones culturales</w:t>
            </w:r>
          </w:p>
          <w:p w14:paraId="2D7DB3E1"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Agenda pública para las familias</w:t>
            </w:r>
          </w:p>
          <w:p w14:paraId="4A6A7F07"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El Observatorio Social para las familias</w:t>
            </w:r>
          </w:p>
        </w:tc>
      </w:tr>
      <w:tr w:rsidR="00243158" w:rsidRPr="00F63A64" w14:paraId="2F878072" w14:textId="77777777" w:rsidTr="001F4227">
        <w:tc>
          <w:tcPr>
            <w:tcW w:w="534" w:type="dxa"/>
            <w:shd w:val="clear" w:color="auto" w:fill="auto"/>
          </w:tcPr>
          <w:p w14:paraId="4CCC905C"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2</w:t>
            </w:r>
          </w:p>
        </w:tc>
        <w:tc>
          <w:tcPr>
            <w:tcW w:w="2268" w:type="dxa"/>
            <w:shd w:val="clear" w:color="auto" w:fill="auto"/>
          </w:tcPr>
          <w:p w14:paraId="5ECB0159"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Promoción de la familia como ámbito de socialización democrática</w:t>
            </w:r>
          </w:p>
        </w:tc>
        <w:tc>
          <w:tcPr>
            <w:tcW w:w="3837" w:type="dxa"/>
            <w:shd w:val="clear" w:color="auto" w:fill="auto"/>
          </w:tcPr>
          <w:p w14:paraId="2CFF8AB3"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Promover en las familias la socialización de valores democráticos fundamentados en la solidaridad, el respeto a la diversidad, la igualdad y la equidad, a través del fortalecimiento de las relaciones y la convivencia familiar que permitan la promoción de sujetos autónomos.</w:t>
            </w:r>
          </w:p>
        </w:tc>
        <w:tc>
          <w:tcPr>
            <w:tcW w:w="2698" w:type="dxa"/>
            <w:shd w:val="clear" w:color="auto" w:fill="auto"/>
          </w:tcPr>
          <w:p w14:paraId="6278C6EC"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Promoción de la autonomía</w:t>
            </w:r>
          </w:p>
          <w:p w14:paraId="4E743A07"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Convivencia y relaciones democráticas</w:t>
            </w:r>
          </w:p>
          <w:p w14:paraId="5BE306C4"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Ciudad protectora</w:t>
            </w:r>
          </w:p>
        </w:tc>
      </w:tr>
      <w:tr w:rsidR="004B2B17" w:rsidRPr="00F63A64" w14:paraId="371A033E" w14:textId="77777777" w:rsidTr="001F4227">
        <w:tc>
          <w:tcPr>
            <w:tcW w:w="534" w:type="dxa"/>
            <w:shd w:val="clear" w:color="auto" w:fill="auto"/>
          </w:tcPr>
          <w:p w14:paraId="7C5756D3"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3</w:t>
            </w:r>
          </w:p>
        </w:tc>
        <w:tc>
          <w:tcPr>
            <w:tcW w:w="2268" w:type="dxa"/>
            <w:shd w:val="clear" w:color="auto" w:fill="auto"/>
          </w:tcPr>
          <w:p w14:paraId="3DAACC72"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Seguridad económica y social para las familias</w:t>
            </w:r>
          </w:p>
        </w:tc>
        <w:tc>
          <w:tcPr>
            <w:tcW w:w="3837" w:type="dxa"/>
            <w:shd w:val="clear" w:color="auto" w:fill="auto"/>
          </w:tcPr>
          <w:p w14:paraId="5C720B8D"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Aunar recursos entre los sectores público y privado, la sociedad civil y la cooperación internacional para contribuir en la ampliación de las oportunidades y el fortalecimiento de las capacidades de las familias para avanzar en su inclusión económica y social. </w:t>
            </w:r>
          </w:p>
        </w:tc>
        <w:tc>
          <w:tcPr>
            <w:tcW w:w="2698" w:type="dxa"/>
            <w:shd w:val="clear" w:color="auto" w:fill="auto"/>
          </w:tcPr>
          <w:p w14:paraId="1E320DC5"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Generación de ingresos</w:t>
            </w:r>
          </w:p>
          <w:p w14:paraId="0147077A"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Economía del cuidado</w:t>
            </w:r>
          </w:p>
          <w:p w14:paraId="1CF67CAF"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Protección económica y social de las familias</w:t>
            </w:r>
          </w:p>
        </w:tc>
      </w:tr>
    </w:tbl>
    <w:p w14:paraId="7BFB334E" w14:textId="77777777" w:rsidR="004B2B17" w:rsidRPr="00F63A64" w:rsidRDefault="004B2B17" w:rsidP="00C55BF3">
      <w:pPr>
        <w:pStyle w:val="BodyTextDesigner"/>
        <w:spacing w:after="0"/>
        <w:rPr>
          <w:rFonts w:ascii="Arial" w:hAnsi="Arial" w:cs="Arial"/>
          <w:color w:val="auto"/>
          <w:sz w:val="22"/>
          <w:szCs w:val="22"/>
        </w:rPr>
      </w:pPr>
    </w:p>
    <w:p w14:paraId="6EEC2E52" w14:textId="782B617B" w:rsidR="004B2B17" w:rsidRPr="00A353FB"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En el marco del enfoque de derechos, la Política Pública para las </w:t>
      </w:r>
      <w:r w:rsidR="67C99786" w:rsidRPr="7B6C06D0">
        <w:rPr>
          <w:rFonts w:ascii="Arial" w:hAnsi="Arial" w:cs="Arial"/>
          <w:color w:val="auto"/>
          <w:sz w:val="22"/>
          <w:szCs w:val="22"/>
        </w:rPr>
        <w:t>f</w:t>
      </w:r>
      <w:r w:rsidRPr="7B6C06D0">
        <w:rPr>
          <w:rFonts w:ascii="Arial" w:hAnsi="Arial" w:cs="Arial"/>
          <w:color w:val="auto"/>
          <w:sz w:val="22"/>
          <w:szCs w:val="22"/>
        </w:rPr>
        <w:t>amilias fue formulada considerando “las obligaciones del Estado en el reconocimiento, garantía y restitución, no sólo de los derechos individuales, sino de las familias como organización y en orientación al reto de que estas sean comprendidas e identificadas como sujetos colectivos de derechos. (Alcaldía Mayor de Bogotá. 2011d, p. 4)</w:t>
      </w:r>
    </w:p>
    <w:p w14:paraId="75B9EAB5" w14:textId="77777777" w:rsidR="004B2B17" w:rsidRPr="00A353FB" w:rsidRDefault="004B2B17" w:rsidP="00C55BF3">
      <w:pPr>
        <w:pStyle w:val="BodyTextDesigner"/>
        <w:spacing w:after="0"/>
        <w:rPr>
          <w:rFonts w:ascii="Arial" w:hAnsi="Arial" w:cs="Arial"/>
          <w:color w:val="auto"/>
          <w:sz w:val="22"/>
          <w:szCs w:val="22"/>
        </w:rPr>
      </w:pPr>
    </w:p>
    <w:p w14:paraId="786E29BF" w14:textId="108B5E38" w:rsidR="004B2B17" w:rsidRPr="00A353FB"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En este contexto es fundamental comprender que al Estado </w:t>
      </w:r>
      <w:r w:rsidR="7078E1C2" w:rsidRPr="7B6C06D0">
        <w:rPr>
          <w:rFonts w:ascii="Arial" w:hAnsi="Arial" w:cs="Arial"/>
          <w:color w:val="auto"/>
          <w:sz w:val="22"/>
          <w:szCs w:val="22"/>
        </w:rPr>
        <w:t>C</w:t>
      </w:r>
      <w:r w:rsidRPr="7B6C06D0">
        <w:rPr>
          <w:rFonts w:ascii="Arial" w:hAnsi="Arial" w:cs="Arial"/>
          <w:color w:val="auto"/>
          <w:sz w:val="22"/>
          <w:szCs w:val="22"/>
        </w:rPr>
        <w:t xml:space="preserve">olombiano le corresponde la obligación de garantizar los derechos de las familias, lo que supone reconocer sus cambios y transformaciones y asumir la protección de su dignidad cualesquiera sean sus manifestaciones, formas, arreglos y estructuras y que a la familia le corresponde contribuir con la garantía de los derechos de los individuos y permitir desde la socialización democrática las realizaciones personales de los miembros que la conforman. </w:t>
      </w:r>
    </w:p>
    <w:p w14:paraId="3544784D" w14:textId="77777777" w:rsidR="004B2B17" w:rsidRPr="00A353FB" w:rsidRDefault="004B2B17" w:rsidP="00C55BF3">
      <w:pPr>
        <w:pStyle w:val="BodyTextDesigner"/>
        <w:spacing w:after="0"/>
        <w:rPr>
          <w:rFonts w:ascii="Arial" w:hAnsi="Arial" w:cs="Arial"/>
          <w:color w:val="auto"/>
          <w:sz w:val="22"/>
          <w:szCs w:val="22"/>
        </w:rPr>
      </w:pPr>
    </w:p>
    <w:p w14:paraId="1EC7FBD0" w14:textId="77777777" w:rsidR="004B2B17" w:rsidRPr="00A353FB" w:rsidRDefault="004B2B17" w:rsidP="00C55BF3">
      <w:pPr>
        <w:pStyle w:val="BodyTextDesigner"/>
        <w:spacing w:after="0"/>
        <w:rPr>
          <w:rFonts w:ascii="Arial" w:hAnsi="Arial" w:cs="Arial"/>
          <w:color w:val="auto"/>
          <w:sz w:val="22"/>
          <w:szCs w:val="22"/>
        </w:rPr>
      </w:pPr>
      <w:r w:rsidRPr="00A353FB">
        <w:rPr>
          <w:rFonts w:ascii="Arial" w:hAnsi="Arial" w:cs="Arial"/>
          <w:color w:val="auto"/>
          <w:sz w:val="22"/>
          <w:szCs w:val="22"/>
        </w:rPr>
        <w:t>Es así como “La familia se convierte en sujeto colectivo cuando adquiere la calidad de titular de los derechos y de responsabilidades, cuando tanto el Estado como la sociedad protegen la misma y garantizan el nivel de vida que les permite a sus integrantes asegurar su subsistencia personal y colectiva”. (Galvis, 2011. En Secretaría de planeación. 2016, p. 65).</w:t>
      </w:r>
    </w:p>
    <w:p w14:paraId="79142C3B" w14:textId="77777777" w:rsidR="004B2B17" w:rsidRPr="00F63A64" w:rsidRDefault="004B2B17" w:rsidP="00C55BF3">
      <w:pPr>
        <w:pStyle w:val="BodyTextDesigner"/>
        <w:spacing w:after="0"/>
        <w:rPr>
          <w:rFonts w:ascii="Arial" w:hAnsi="Arial" w:cs="Arial"/>
          <w:color w:val="auto"/>
          <w:sz w:val="22"/>
          <w:szCs w:val="22"/>
        </w:rPr>
      </w:pPr>
    </w:p>
    <w:p w14:paraId="2A358CC3" w14:textId="77777777" w:rsidR="00E51694" w:rsidRPr="00F63A64" w:rsidRDefault="00E51694" w:rsidP="00E51694">
      <w:pPr>
        <w:pStyle w:val="BodyTextDesigner"/>
        <w:spacing w:after="0"/>
        <w:rPr>
          <w:rFonts w:ascii="Arial" w:hAnsi="Arial" w:cs="Arial"/>
          <w:color w:val="auto"/>
          <w:sz w:val="22"/>
          <w:szCs w:val="22"/>
        </w:rPr>
      </w:pPr>
      <w:r w:rsidRPr="00F63A64">
        <w:rPr>
          <w:rFonts w:ascii="Arial" w:hAnsi="Arial" w:cs="Arial"/>
          <w:color w:val="auto"/>
          <w:sz w:val="22"/>
          <w:szCs w:val="22"/>
        </w:rPr>
        <w:t xml:space="preserve">Reconocer la diversidad de las familias implica no solo pensar en las diferentes tipologías familiares que conllevan a tener diferentes estructuras, como familias con hijos o sin hijos, sino identificar la diversidad de patrones relacionales y de consumo de sustancias que pueden tener o no las familias. Para tener en cuenta la subjetividad en las familias es importante partir del conocimiento que tienen de las sustancias, las creencias, los patrones de consumo y los factores asociados al consumo de SPA; para de este modo diseñar acciones diferenciadas que permitan realizar los procesos o acciones de prevención en y con las familias. </w:t>
      </w:r>
    </w:p>
    <w:p w14:paraId="6365CBAF" w14:textId="77777777" w:rsidR="00E51694" w:rsidRPr="00F63A64" w:rsidRDefault="00E51694" w:rsidP="00E51694">
      <w:pPr>
        <w:pStyle w:val="BodyTextDesigner"/>
        <w:spacing w:after="0"/>
        <w:rPr>
          <w:rFonts w:ascii="Arial" w:hAnsi="Arial" w:cs="Arial"/>
          <w:color w:val="auto"/>
          <w:sz w:val="22"/>
          <w:szCs w:val="22"/>
        </w:rPr>
      </w:pPr>
    </w:p>
    <w:p w14:paraId="46D6864E" w14:textId="1461BF70" w:rsidR="00E51694" w:rsidRDefault="35A36EDB" w:rsidP="00E51694">
      <w:pPr>
        <w:pStyle w:val="BodyTextDesigner"/>
        <w:spacing w:after="0"/>
        <w:rPr>
          <w:rFonts w:ascii="Arial" w:hAnsi="Arial" w:cs="Arial"/>
          <w:color w:val="auto"/>
          <w:sz w:val="22"/>
          <w:szCs w:val="22"/>
        </w:rPr>
      </w:pPr>
      <w:r w:rsidRPr="7B6C06D0">
        <w:rPr>
          <w:rFonts w:ascii="Arial" w:hAnsi="Arial" w:cs="Arial"/>
          <w:color w:val="auto"/>
          <w:sz w:val="22"/>
          <w:szCs w:val="22"/>
        </w:rPr>
        <w:t>En relación con el eje de familias como ámbito de socialización democrática es relevante reconocer este rol en las familias promoviendo la formación de sujetos autónomos que, para el objetivo de estos lineamientos, se constituiría en el camino mediante el que las familias realizarían prevención del consumo de sustancias.</w:t>
      </w:r>
      <w:r w:rsidR="4E70A1D6" w:rsidRPr="7B6C06D0">
        <w:rPr>
          <w:rFonts w:ascii="Arial" w:hAnsi="Arial" w:cs="Arial"/>
          <w:color w:val="auto"/>
          <w:sz w:val="22"/>
          <w:szCs w:val="22"/>
        </w:rPr>
        <w:t xml:space="preserve"> </w:t>
      </w:r>
      <w:r w:rsidRPr="7B6C06D0">
        <w:rPr>
          <w:rFonts w:ascii="Arial" w:hAnsi="Arial" w:cs="Arial"/>
          <w:color w:val="auto"/>
          <w:sz w:val="22"/>
          <w:szCs w:val="22"/>
        </w:rPr>
        <w:t>El sujeto de la democracia se forma, en su etapa inicial, en la familia. Pero para que esto se cumpla, es condición indispensable que la democracia se instale en la familia y esto quiere decir, en primer lugar, que se debe superar el modelo autoritario con características patriarcales. Para instalar la democracia en el corazón el mejor camino es ejercerla en todas las relaciones de nuestra vida cotidiana y en particular en nuestras relaciones intrafamiliares. (Galvis</w:t>
      </w:r>
      <w:r w:rsidR="00606AEF" w:rsidRPr="7B6C06D0">
        <w:rPr>
          <w:rFonts w:ascii="Arial" w:hAnsi="Arial" w:cs="Arial"/>
          <w:color w:val="auto"/>
          <w:sz w:val="22"/>
          <w:szCs w:val="22"/>
        </w:rPr>
        <w:t>, 2009</w:t>
      </w:r>
      <w:r w:rsidRPr="7B6C06D0">
        <w:rPr>
          <w:rFonts w:ascii="Arial" w:hAnsi="Arial" w:cs="Arial"/>
          <w:color w:val="auto"/>
          <w:sz w:val="22"/>
          <w:szCs w:val="22"/>
        </w:rPr>
        <w:t xml:space="preserve">. En Secretaría de planeación. 2016, p. 33). </w:t>
      </w:r>
    </w:p>
    <w:p w14:paraId="6368A359" w14:textId="77777777" w:rsidR="00AA35C2" w:rsidRPr="00AA35C2" w:rsidRDefault="00AA35C2" w:rsidP="00E51694">
      <w:pPr>
        <w:pStyle w:val="BodyTextDesigner"/>
        <w:spacing w:after="0"/>
        <w:rPr>
          <w:rFonts w:ascii="Arial" w:hAnsi="Arial" w:cs="Arial"/>
          <w:color w:val="auto"/>
          <w:sz w:val="22"/>
          <w:szCs w:val="22"/>
        </w:rPr>
      </w:pPr>
    </w:p>
    <w:p w14:paraId="13BC86A8" w14:textId="61A9FAC7" w:rsidR="00E51694" w:rsidRPr="00A353FB" w:rsidRDefault="35A36EDB" w:rsidP="00E51694">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 acuerdo con lo anterior, y fundamentado en el papel que la Política Pública para las </w:t>
      </w:r>
      <w:r w:rsidR="7078E1C2" w:rsidRPr="7B6C06D0">
        <w:rPr>
          <w:rFonts w:ascii="Arial" w:hAnsi="Arial" w:cs="Arial"/>
          <w:color w:val="auto"/>
          <w:sz w:val="22"/>
          <w:szCs w:val="22"/>
        </w:rPr>
        <w:t>f</w:t>
      </w:r>
      <w:r w:rsidRPr="7B6C06D0">
        <w:rPr>
          <w:rFonts w:ascii="Arial" w:hAnsi="Arial" w:cs="Arial"/>
          <w:color w:val="auto"/>
          <w:sz w:val="22"/>
          <w:szCs w:val="22"/>
        </w:rPr>
        <w:t>amilias le da al Estado, esto implicaría que las familias cuenten con los elementos suficientes tanto a nivel de información como con la responsabilidad del Estado de permitirles conciliar su proyecto de vida familiar con su proyecto de vida laboral. Esto conlleva a intervenir los tiempos de desplazamiento que tienen las personas de sus casas a sus sitios de trabajo, ya que para socializar se requiere tiempo y espacios de calidad, y/o también tener fuentes de ingresos que permitan que “las familias cuenten con una seguridad económica, de lo contrario es posible que las prioridades de quienes realizan la socialización en las familias (madres, padres, cuidadores, cabezas de familia), estén puestas en sobrevivir y llevar el alimento”. (Rodríguez, A. 2019).</w:t>
      </w:r>
    </w:p>
    <w:p w14:paraId="428698FF" w14:textId="77777777" w:rsidR="00E51694" w:rsidRPr="00A353FB" w:rsidRDefault="00E51694" w:rsidP="009A4675">
      <w:pPr>
        <w:pStyle w:val="BodyTextDesigner"/>
        <w:spacing w:after="0"/>
        <w:rPr>
          <w:rFonts w:ascii="Arial" w:hAnsi="Arial" w:cs="Arial"/>
          <w:color w:val="auto"/>
          <w:sz w:val="22"/>
          <w:szCs w:val="22"/>
        </w:rPr>
      </w:pPr>
    </w:p>
    <w:p w14:paraId="4146F04F" w14:textId="0DD316EB" w:rsidR="002732B2" w:rsidRPr="00F63A64" w:rsidRDefault="009300B9" w:rsidP="002732B2">
      <w:pPr>
        <w:pStyle w:val="BodyTextDesigner"/>
        <w:spacing w:after="0"/>
        <w:rPr>
          <w:rFonts w:ascii="Arial" w:hAnsi="Arial" w:cs="Arial"/>
          <w:color w:val="auto"/>
          <w:sz w:val="22"/>
          <w:szCs w:val="22"/>
        </w:rPr>
      </w:pPr>
      <w:r w:rsidRPr="00A353FB">
        <w:rPr>
          <w:rFonts w:ascii="Arial" w:hAnsi="Arial" w:cs="Arial"/>
          <w:color w:val="auto"/>
          <w:sz w:val="22"/>
          <w:szCs w:val="22"/>
        </w:rPr>
        <w:t>7.2.3 Política</w:t>
      </w:r>
      <w:r w:rsidR="002732B2" w:rsidRPr="00F63A64">
        <w:rPr>
          <w:rFonts w:ascii="Arial" w:hAnsi="Arial" w:cs="Arial"/>
          <w:color w:val="auto"/>
          <w:sz w:val="22"/>
          <w:szCs w:val="22"/>
        </w:rPr>
        <w:t xml:space="preserve"> Pública Distrital de Juventud 2019-2030.</w:t>
      </w:r>
    </w:p>
    <w:p w14:paraId="4B55B43D" w14:textId="77777777" w:rsidR="002732B2" w:rsidRPr="00F63A64" w:rsidRDefault="002732B2" w:rsidP="002732B2">
      <w:pPr>
        <w:pStyle w:val="BodyTextDesigner"/>
        <w:spacing w:after="0"/>
        <w:rPr>
          <w:rFonts w:ascii="Arial" w:hAnsi="Arial" w:cs="Arial"/>
          <w:color w:val="auto"/>
          <w:sz w:val="22"/>
          <w:szCs w:val="22"/>
        </w:rPr>
      </w:pPr>
    </w:p>
    <w:p w14:paraId="75F18891" w14:textId="77777777" w:rsidR="00B416E6" w:rsidRPr="00F63A64" w:rsidRDefault="002732B2" w:rsidP="00B416E6">
      <w:pPr>
        <w:pStyle w:val="BodyTextDesigner"/>
        <w:spacing w:after="0"/>
        <w:rPr>
          <w:rFonts w:ascii="Arial" w:hAnsi="Arial" w:cs="Arial"/>
          <w:color w:val="auto"/>
          <w:sz w:val="22"/>
          <w:szCs w:val="22"/>
        </w:rPr>
      </w:pPr>
      <w:r w:rsidRPr="00F63A64">
        <w:rPr>
          <w:rFonts w:ascii="Arial" w:hAnsi="Arial" w:cs="Arial"/>
          <w:color w:val="auto"/>
          <w:sz w:val="22"/>
          <w:szCs w:val="22"/>
        </w:rPr>
        <w:t>Aprobada el 16 de diciembre</w:t>
      </w:r>
      <w:r w:rsidR="00C03AD6" w:rsidRPr="00F63A64">
        <w:rPr>
          <w:rFonts w:ascii="Arial" w:hAnsi="Arial" w:cs="Arial"/>
          <w:color w:val="auto"/>
          <w:sz w:val="22"/>
          <w:szCs w:val="22"/>
        </w:rPr>
        <w:t xml:space="preserve"> de 2019 con el Número de CONPES</w:t>
      </w:r>
      <w:r w:rsidRPr="00F63A64">
        <w:rPr>
          <w:rFonts w:ascii="Arial" w:hAnsi="Arial" w:cs="Arial"/>
          <w:color w:val="auto"/>
          <w:sz w:val="22"/>
          <w:szCs w:val="22"/>
        </w:rPr>
        <w:t xml:space="preserve"> 08, su objetivo general </w:t>
      </w:r>
      <w:r w:rsidR="007D4A39" w:rsidRPr="00F63A64">
        <w:rPr>
          <w:rFonts w:ascii="Arial" w:hAnsi="Arial" w:cs="Arial"/>
          <w:color w:val="auto"/>
          <w:sz w:val="22"/>
          <w:szCs w:val="22"/>
        </w:rPr>
        <w:t>es</w:t>
      </w:r>
      <w:r w:rsidRPr="00F63A64">
        <w:rPr>
          <w:rFonts w:ascii="Arial" w:hAnsi="Arial" w:cs="Arial"/>
          <w:color w:val="auto"/>
          <w:sz w:val="22"/>
          <w:szCs w:val="22"/>
        </w:rPr>
        <w:t xml:space="preserve"> “Ampliar las oportunidades, individuales y colectivas, de las y los jóvenes para que puedan elegir lo que quieren ser y hacer hacia la construcción de proyectos de vida, que permitan el ejercicio pleno de su ciudadanía, que generen beneficio personal y de la sociedad, a través del mejoramiento del conjunto de acciones institucionales y el fortalecimiento de sus entornos relacionales: familiar, social, educativo, virtual y público” (2019, p. 128)</w:t>
      </w:r>
      <w:r w:rsidR="00C971EE" w:rsidRPr="00F63A64">
        <w:rPr>
          <w:rFonts w:ascii="Arial" w:hAnsi="Arial" w:cs="Arial"/>
          <w:color w:val="auto"/>
          <w:sz w:val="22"/>
          <w:szCs w:val="22"/>
        </w:rPr>
        <w:t xml:space="preserve">. </w:t>
      </w:r>
      <w:r w:rsidRPr="00F63A64">
        <w:rPr>
          <w:rFonts w:ascii="Arial" w:hAnsi="Arial" w:cs="Arial"/>
          <w:color w:val="auto"/>
          <w:sz w:val="22"/>
          <w:szCs w:val="22"/>
        </w:rPr>
        <w:t xml:space="preserve">Las dimensiones de la </w:t>
      </w:r>
      <w:r w:rsidRPr="00F63A64">
        <w:rPr>
          <w:rFonts w:ascii="Arial" w:hAnsi="Arial" w:cs="Arial"/>
          <w:color w:val="auto"/>
          <w:sz w:val="22"/>
          <w:szCs w:val="22"/>
        </w:rPr>
        <w:lastRenderedPageBreak/>
        <w:t xml:space="preserve">Política, son: Ser Joven, Educación, Inclusión Productiva, Salud Integral y Autocuidado, Cultura, Recreación y Deporte, Paz y Convivencia </w:t>
      </w:r>
      <w:r w:rsidR="00C03AD6" w:rsidRPr="00F63A64">
        <w:rPr>
          <w:rFonts w:ascii="Arial" w:hAnsi="Arial" w:cs="Arial"/>
          <w:color w:val="auto"/>
          <w:sz w:val="22"/>
          <w:szCs w:val="22"/>
        </w:rPr>
        <w:t xml:space="preserve">y </w:t>
      </w:r>
      <w:r w:rsidRPr="00F63A64">
        <w:rPr>
          <w:rFonts w:ascii="Arial" w:hAnsi="Arial" w:cs="Arial"/>
          <w:color w:val="auto"/>
          <w:sz w:val="22"/>
          <w:szCs w:val="22"/>
        </w:rPr>
        <w:t>Hábitat</w:t>
      </w:r>
      <w:r w:rsidR="00C03AD6" w:rsidRPr="00F63A64">
        <w:rPr>
          <w:rFonts w:ascii="Arial" w:hAnsi="Arial" w:cs="Arial"/>
          <w:color w:val="auto"/>
          <w:sz w:val="22"/>
          <w:szCs w:val="22"/>
        </w:rPr>
        <w:t>.</w:t>
      </w:r>
      <w:r w:rsidRPr="00F63A64">
        <w:rPr>
          <w:rFonts w:ascii="Arial" w:hAnsi="Arial" w:cs="Arial"/>
          <w:color w:val="auto"/>
          <w:sz w:val="22"/>
          <w:szCs w:val="22"/>
        </w:rPr>
        <w:t xml:space="preserve"> </w:t>
      </w:r>
    </w:p>
    <w:p w14:paraId="3ADD26E8" w14:textId="77777777" w:rsidR="00440831" w:rsidRPr="00F63A64" w:rsidRDefault="00440831" w:rsidP="00440831">
      <w:pPr>
        <w:pStyle w:val="BodyTextDesigner"/>
        <w:spacing w:after="0"/>
        <w:rPr>
          <w:rFonts w:ascii="Arial" w:hAnsi="Arial" w:cs="Arial"/>
          <w:color w:val="auto"/>
          <w:sz w:val="22"/>
          <w:szCs w:val="22"/>
        </w:rPr>
      </w:pPr>
    </w:p>
    <w:p w14:paraId="02C266AA" w14:textId="19D94E66" w:rsidR="00440831" w:rsidRPr="00AA35C2" w:rsidRDefault="311130FD" w:rsidP="00440831">
      <w:pPr>
        <w:pStyle w:val="BodyTextDesigner"/>
        <w:spacing w:after="0"/>
        <w:rPr>
          <w:rFonts w:ascii="Arial" w:hAnsi="Arial" w:cs="Arial"/>
          <w:color w:val="auto"/>
          <w:sz w:val="22"/>
          <w:szCs w:val="22"/>
        </w:rPr>
      </w:pPr>
      <w:r w:rsidRPr="7B6C06D0">
        <w:rPr>
          <w:rFonts w:ascii="Arial" w:hAnsi="Arial" w:cs="Arial"/>
          <w:color w:val="auto"/>
          <w:sz w:val="22"/>
          <w:szCs w:val="22"/>
        </w:rPr>
        <w:t xml:space="preserve">Para el abordaje de la </w:t>
      </w:r>
      <w:r w:rsidR="7078E1C2" w:rsidRPr="7B6C06D0">
        <w:rPr>
          <w:rFonts w:ascii="Arial" w:hAnsi="Arial" w:cs="Arial"/>
          <w:color w:val="auto"/>
          <w:sz w:val="22"/>
          <w:szCs w:val="22"/>
        </w:rPr>
        <w:t>p</w:t>
      </w:r>
      <w:r w:rsidRPr="7B6C06D0">
        <w:rPr>
          <w:rFonts w:ascii="Arial" w:hAnsi="Arial" w:cs="Arial"/>
          <w:color w:val="auto"/>
          <w:sz w:val="22"/>
          <w:szCs w:val="22"/>
        </w:rPr>
        <w:t xml:space="preserve">revención del </w:t>
      </w:r>
      <w:r w:rsidR="7078E1C2" w:rsidRPr="7B6C06D0">
        <w:rPr>
          <w:rFonts w:ascii="Arial" w:hAnsi="Arial" w:cs="Arial"/>
          <w:color w:val="auto"/>
          <w:sz w:val="22"/>
          <w:szCs w:val="22"/>
        </w:rPr>
        <w:t>c</w:t>
      </w:r>
      <w:r w:rsidRPr="7B6C06D0">
        <w:rPr>
          <w:rFonts w:ascii="Arial" w:hAnsi="Arial" w:cs="Arial"/>
          <w:color w:val="auto"/>
          <w:sz w:val="22"/>
          <w:szCs w:val="22"/>
        </w:rPr>
        <w:t xml:space="preserve">onsumo de sustancias psicoactivas se ubica en la </w:t>
      </w:r>
      <w:r w:rsidR="7078E1C2" w:rsidRPr="7B6C06D0">
        <w:rPr>
          <w:rFonts w:ascii="Arial" w:hAnsi="Arial" w:cs="Arial"/>
          <w:color w:val="auto"/>
          <w:sz w:val="22"/>
          <w:szCs w:val="22"/>
        </w:rPr>
        <w:t>d</w:t>
      </w:r>
      <w:r w:rsidRPr="7B6C06D0">
        <w:rPr>
          <w:rFonts w:ascii="Arial" w:hAnsi="Arial" w:cs="Arial"/>
          <w:color w:val="auto"/>
          <w:sz w:val="22"/>
          <w:szCs w:val="22"/>
        </w:rPr>
        <w:t xml:space="preserve">imensión de </w:t>
      </w:r>
      <w:r w:rsidR="7078E1C2" w:rsidRPr="7B6C06D0">
        <w:rPr>
          <w:rFonts w:ascii="Arial" w:hAnsi="Arial" w:cs="Arial"/>
          <w:color w:val="auto"/>
          <w:sz w:val="22"/>
          <w:szCs w:val="22"/>
        </w:rPr>
        <w:t>s</w:t>
      </w:r>
      <w:r w:rsidRPr="7B6C06D0">
        <w:rPr>
          <w:rFonts w:ascii="Arial" w:hAnsi="Arial" w:cs="Arial"/>
          <w:color w:val="auto"/>
          <w:sz w:val="22"/>
          <w:szCs w:val="22"/>
        </w:rPr>
        <w:t xml:space="preserve">alud </w:t>
      </w:r>
      <w:r w:rsidR="7078E1C2" w:rsidRPr="7B6C06D0">
        <w:rPr>
          <w:rFonts w:ascii="Arial" w:hAnsi="Arial" w:cs="Arial"/>
          <w:color w:val="auto"/>
          <w:sz w:val="22"/>
          <w:szCs w:val="22"/>
        </w:rPr>
        <w:t>i</w:t>
      </w:r>
      <w:r w:rsidRPr="7B6C06D0">
        <w:rPr>
          <w:rFonts w:ascii="Arial" w:hAnsi="Arial" w:cs="Arial"/>
          <w:color w:val="auto"/>
          <w:sz w:val="22"/>
          <w:szCs w:val="22"/>
        </w:rPr>
        <w:t xml:space="preserve">ntegral y </w:t>
      </w:r>
      <w:r w:rsidR="7078E1C2" w:rsidRPr="7B6C06D0">
        <w:rPr>
          <w:rFonts w:ascii="Arial" w:hAnsi="Arial" w:cs="Arial"/>
          <w:color w:val="auto"/>
          <w:sz w:val="22"/>
          <w:szCs w:val="22"/>
        </w:rPr>
        <w:t>a</w:t>
      </w:r>
      <w:r w:rsidRPr="7B6C06D0">
        <w:rPr>
          <w:rFonts w:ascii="Arial" w:hAnsi="Arial" w:cs="Arial"/>
          <w:color w:val="auto"/>
          <w:sz w:val="22"/>
          <w:szCs w:val="22"/>
        </w:rPr>
        <w:t>utocuidado, pero no se queda solamente con el enfoque de salud, sino que incluye también el tema de desarrollo humano en donde se considera al hombre en su plena libertad y dignidad, en cooperación y reciprocidad con otros (Gough 2008) y el enfoque de capacidades propuesto por Martha Nussbaun en donde estas capacidades le permiten elegir lo que es valioso para su vida (Gough 2008, p.178) (2019, p. 25)</w:t>
      </w:r>
      <w:r w:rsidR="00F36180">
        <w:rPr>
          <w:rFonts w:ascii="Arial" w:hAnsi="Arial" w:cs="Arial"/>
          <w:color w:val="auto"/>
          <w:sz w:val="22"/>
          <w:szCs w:val="22"/>
        </w:rPr>
        <w:t>.</w:t>
      </w:r>
    </w:p>
    <w:p w14:paraId="76E931CB" w14:textId="77777777" w:rsidR="00440831" w:rsidRPr="009874A0" w:rsidRDefault="00440831" w:rsidP="00440831">
      <w:pPr>
        <w:pStyle w:val="BodyTextDesigner"/>
        <w:spacing w:after="0"/>
        <w:rPr>
          <w:rFonts w:ascii="Arial" w:hAnsi="Arial" w:cs="Arial"/>
          <w:color w:val="auto"/>
          <w:sz w:val="22"/>
          <w:szCs w:val="22"/>
        </w:rPr>
      </w:pPr>
      <w:r w:rsidRPr="009874A0">
        <w:rPr>
          <w:rFonts w:ascii="Arial" w:hAnsi="Arial" w:cs="Arial"/>
          <w:color w:val="auto"/>
          <w:sz w:val="22"/>
          <w:szCs w:val="22"/>
        </w:rPr>
        <w:t xml:space="preserve"> </w:t>
      </w:r>
    </w:p>
    <w:p w14:paraId="567D0E8B" w14:textId="1569B447" w:rsidR="002732B2" w:rsidRPr="00F63A64" w:rsidRDefault="00B416E6" w:rsidP="002732B2">
      <w:pPr>
        <w:pStyle w:val="BodyTextDesigner"/>
        <w:spacing w:after="0"/>
        <w:rPr>
          <w:rFonts w:ascii="Arial" w:hAnsi="Arial" w:cs="Arial"/>
          <w:color w:val="auto"/>
          <w:sz w:val="22"/>
          <w:szCs w:val="22"/>
        </w:rPr>
      </w:pPr>
      <w:r w:rsidRPr="00A353FB">
        <w:rPr>
          <w:rFonts w:ascii="Arial" w:hAnsi="Arial" w:cs="Arial"/>
          <w:color w:val="auto"/>
          <w:sz w:val="22"/>
          <w:szCs w:val="22"/>
        </w:rPr>
        <w:t xml:space="preserve">La población a la que va dirigida, son jóvenes entre 14 y 28 años, según el estatuto de ciudadanía juvenil, </w:t>
      </w:r>
      <w:r w:rsidR="009300B9" w:rsidRPr="00A353FB">
        <w:rPr>
          <w:rFonts w:ascii="Arial" w:hAnsi="Arial" w:cs="Arial"/>
          <w:color w:val="auto"/>
          <w:sz w:val="22"/>
          <w:szCs w:val="22"/>
        </w:rPr>
        <w:t>L</w:t>
      </w:r>
      <w:r w:rsidRPr="00A353FB">
        <w:rPr>
          <w:rFonts w:ascii="Arial" w:hAnsi="Arial" w:cs="Arial"/>
          <w:color w:val="auto"/>
          <w:sz w:val="22"/>
          <w:szCs w:val="22"/>
        </w:rPr>
        <w:t>ey 1622 de 2013 están en un proceso de consolidación de su autonomía intelectual, física, moral, económica, social y cultural que hace parte de una comunidad política y en ese sentido ejerce su ciudadanía y s</w:t>
      </w:r>
      <w:r w:rsidRPr="00F63A64">
        <w:rPr>
          <w:rFonts w:ascii="Arial" w:hAnsi="Arial" w:cs="Arial"/>
          <w:color w:val="auto"/>
          <w:sz w:val="22"/>
          <w:szCs w:val="22"/>
        </w:rPr>
        <w:t>on un segmento poblacional construido socioculturalmente y que alude a unas prácticas, relaciones, estéticas y características que se construyen y son atribuidas socialmente.</w:t>
      </w:r>
    </w:p>
    <w:p w14:paraId="4F8A124D" w14:textId="77777777" w:rsidR="002311BF" w:rsidRPr="00F63A64" w:rsidRDefault="002311BF" w:rsidP="002732B2">
      <w:pPr>
        <w:pStyle w:val="BodyTextDesigner"/>
        <w:spacing w:after="0"/>
        <w:rPr>
          <w:rFonts w:ascii="Arial" w:hAnsi="Arial" w:cs="Arial"/>
          <w:color w:val="auto"/>
          <w:sz w:val="22"/>
          <w:szCs w:val="22"/>
        </w:rPr>
      </w:pPr>
    </w:p>
    <w:p w14:paraId="4EAB0343" w14:textId="6E11A32E" w:rsidR="00655038" w:rsidRPr="00F63A64" w:rsidRDefault="4794CC74" w:rsidP="00655038">
      <w:pPr>
        <w:pStyle w:val="BodyTextDesigner"/>
        <w:spacing w:after="0"/>
        <w:rPr>
          <w:rFonts w:ascii="Arial" w:hAnsi="Arial" w:cs="Arial"/>
          <w:color w:val="auto"/>
          <w:sz w:val="22"/>
          <w:szCs w:val="22"/>
        </w:rPr>
      </w:pPr>
      <w:r w:rsidRPr="7B6C06D0">
        <w:rPr>
          <w:rFonts w:ascii="Arial" w:hAnsi="Arial" w:cs="Arial"/>
          <w:color w:val="auto"/>
          <w:sz w:val="22"/>
          <w:szCs w:val="22"/>
        </w:rPr>
        <w:t>Aborda el concepto de los “entornos relacionales”, que involucran la parte social y cultural en donde se desenvuelven los jóvenes y que hemos destacado en el desarrollo de este documento. Estos entornos de definen como: “Aquellos espacios a través de los cuales las y los jóvenes interactúan, generan relaciones afectivas, sociales, económicas, colaborativas y de aprendizaje para el desarrollo de sus proyectos de vida, como lo son los entornos: familiar, educativo, social, laboral y virtual a los cuales esta política pública deberá impactar positivamente para fomentar escenarios de creación, formación y fomento de la ciudadanía juvenil con infraestructura y equipamientos adecuados” (2019, p. 22)</w:t>
      </w:r>
      <w:r w:rsidR="46AA84EF" w:rsidRPr="7B6C06D0">
        <w:rPr>
          <w:rFonts w:ascii="Arial" w:hAnsi="Arial" w:cs="Arial"/>
          <w:color w:val="auto"/>
          <w:sz w:val="22"/>
          <w:szCs w:val="22"/>
        </w:rPr>
        <w:t>.</w:t>
      </w:r>
      <w:r w:rsidRPr="7B6C06D0">
        <w:rPr>
          <w:rFonts w:ascii="Arial" w:hAnsi="Arial" w:cs="Arial"/>
          <w:color w:val="auto"/>
          <w:sz w:val="22"/>
          <w:szCs w:val="22"/>
        </w:rPr>
        <w:t xml:space="preserve"> </w:t>
      </w:r>
      <w:r w:rsidR="45AF1517" w:rsidRPr="7B6C06D0">
        <w:rPr>
          <w:rFonts w:ascii="Arial" w:hAnsi="Arial" w:cs="Arial"/>
          <w:color w:val="auto"/>
          <w:sz w:val="22"/>
          <w:szCs w:val="22"/>
        </w:rPr>
        <w:t xml:space="preserve">Adicionalmente, en la </w:t>
      </w:r>
      <w:r w:rsidR="4FC8A31E" w:rsidRPr="7B6C06D0">
        <w:rPr>
          <w:rFonts w:ascii="Arial" w:hAnsi="Arial" w:cs="Arial"/>
          <w:color w:val="auto"/>
          <w:sz w:val="22"/>
          <w:szCs w:val="22"/>
        </w:rPr>
        <w:t>P</w:t>
      </w:r>
      <w:r w:rsidR="45AF1517" w:rsidRPr="7B6C06D0">
        <w:rPr>
          <w:rFonts w:ascii="Arial" w:hAnsi="Arial" w:cs="Arial"/>
          <w:color w:val="auto"/>
          <w:sz w:val="22"/>
          <w:szCs w:val="22"/>
        </w:rPr>
        <w:t xml:space="preserve">olítica </w:t>
      </w:r>
      <w:r w:rsidR="4FC8A31E" w:rsidRPr="7B6C06D0">
        <w:rPr>
          <w:rFonts w:ascii="Arial" w:hAnsi="Arial" w:cs="Arial"/>
          <w:color w:val="auto"/>
          <w:sz w:val="22"/>
          <w:szCs w:val="22"/>
        </w:rPr>
        <w:t>P</w:t>
      </w:r>
      <w:r w:rsidR="45AF1517" w:rsidRPr="7B6C06D0">
        <w:rPr>
          <w:rFonts w:ascii="Arial" w:hAnsi="Arial" w:cs="Arial"/>
          <w:color w:val="auto"/>
          <w:sz w:val="22"/>
          <w:szCs w:val="22"/>
        </w:rPr>
        <w:t xml:space="preserve">ública se </w:t>
      </w:r>
      <w:r w:rsidR="46AA84EF" w:rsidRPr="7B6C06D0">
        <w:rPr>
          <w:rFonts w:ascii="Arial" w:hAnsi="Arial" w:cs="Arial"/>
          <w:color w:val="auto"/>
          <w:sz w:val="22"/>
          <w:szCs w:val="22"/>
        </w:rPr>
        <w:t xml:space="preserve">destacan las competencias psicosociales y el desarrollo de capacidades y potencialidades </w:t>
      </w:r>
      <w:r w:rsidR="45AF1517" w:rsidRPr="7B6C06D0">
        <w:rPr>
          <w:rFonts w:ascii="Arial" w:hAnsi="Arial" w:cs="Arial"/>
          <w:color w:val="auto"/>
          <w:sz w:val="22"/>
          <w:szCs w:val="22"/>
        </w:rPr>
        <w:t xml:space="preserve">esenciales </w:t>
      </w:r>
      <w:r w:rsidR="46AA84EF" w:rsidRPr="7B6C06D0">
        <w:rPr>
          <w:rFonts w:ascii="Arial" w:hAnsi="Arial" w:cs="Arial"/>
          <w:color w:val="auto"/>
          <w:sz w:val="22"/>
          <w:szCs w:val="22"/>
        </w:rPr>
        <w:t xml:space="preserve">para la </w:t>
      </w:r>
      <w:r w:rsidR="45AF1517" w:rsidRPr="7B6C06D0">
        <w:rPr>
          <w:rFonts w:ascii="Arial" w:hAnsi="Arial" w:cs="Arial"/>
          <w:color w:val="auto"/>
          <w:sz w:val="22"/>
          <w:szCs w:val="22"/>
        </w:rPr>
        <w:t>p</w:t>
      </w:r>
      <w:r w:rsidR="46AA84EF" w:rsidRPr="7B6C06D0">
        <w:rPr>
          <w:rFonts w:ascii="Arial" w:hAnsi="Arial" w:cs="Arial"/>
          <w:color w:val="auto"/>
          <w:sz w:val="22"/>
          <w:szCs w:val="22"/>
        </w:rPr>
        <w:t xml:space="preserve">revención del </w:t>
      </w:r>
      <w:r w:rsidR="45AF1517" w:rsidRPr="7B6C06D0">
        <w:rPr>
          <w:rFonts w:ascii="Arial" w:hAnsi="Arial" w:cs="Arial"/>
          <w:color w:val="auto"/>
          <w:sz w:val="22"/>
          <w:szCs w:val="22"/>
        </w:rPr>
        <w:t>c</w:t>
      </w:r>
      <w:r w:rsidR="46AA84EF" w:rsidRPr="7B6C06D0">
        <w:rPr>
          <w:rFonts w:ascii="Arial" w:hAnsi="Arial" w:cs="Arial"/>
          <w:color w:val="auto"/>
          <w:sz w:val="22"/>
          <w:szCs w:val="22"/>
        </w:rPr>
        <w:t>onsumo de sustancias psicoactivas</w:t>
      </w:r>
      <w:r w:rsidR="45AF1517" w:rsidRPr="7B6C06D0">
        <w:rPr>
          <w:rFonts w:ascii="Arial" w:hAnsi="Arial" w:cs="Arial"/>
          <w:color w:val="auto"/>
          <w:sz w:val="22"/>
          <w:szCs w:val="22"/>
        </w:rPr>
        <w:t>.</w:t>
      </w:r>
      <w:r w:rsidR="46AA84EF" w:rsidRPr="7B6C06D0">
        <w:rPr>
          <w:rFonts w:ascii="Arial" w:hAnsi="Arial" w:cs="Arial"/>
          <w:color w:val="auto"/>
          <w:sz w:val="22"/>
          <w:szCs w:val="22"/>
        </w:rPr>
        <w:t xml:space="preserve"> </w:t>
      </w:r>
    </w:p>
    <w:p w14:paraId="5048C849" w14:textId="537D5E71" w:rsidR="002311BF" w:rsidRPr="00F63A64" w:rsidRDefault="002311BF" w:rsidP="002311BF">
      <w:pPr>
        <w:pStyle w:val="BodyTextDesigner"/>
        <w:spacing w:after="0"/>
        <w:rPr>
          <w:rFonts w:ascii="Arial" w:hAnsi="Arial" w:cs="Arial"/>
          <w:color w:val="auto"/>
          <w:sz w:val="22"/>
          <w:szCs w:val="22"/>
        </w:rPr>
      </w:pPr>
    </w:p>
    <w:p w14:paraId="62534D39" w14:textId="050A72C1" w:rsidR="000A0A10" w:rsidRPr="005131E7" w:rsidRDefault="11628D75" w:rsidP="000A0A10">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w:t>
      </w:r>
      <w:r w:rsidR="29F87FE7" w:rsidRPr="7B6C06D0">
        <w:rPr>
          <w:rFonts w:ascii="Arial" w:hAnsi="Arial" w:cs="Arial"/>
          <w:color w:val="auto"/>
          <w:sz w:val="22"/>
          <w:szCs w:val="22"/>
        </w:rPr>
        <w:t>P</w:t>
      </w:r>
      <w:r w:rsidRPr="7B6C06D0">
        <w:rPr>
          <w:rFonts w:ascii="Arial" w:hAnsi="Arial" w:cs="Arial"/>
          <w:color w:val="auto"/>
          <w:sz w:val="22"/>
          <w:szCs w:val="22"/>
        </w:rPr>
        <w:t xml:space="preserve">olítica </w:t>
      </w:r>
      <w:r w:rsidR="29F87FE7" w:rsidRPr="7B6C06D0">
        <w:rPr>
          <w:rFonts w:ascii="Arial" w:hAnsi="Arial" w:cs="Arial"/>
          <w:color w:val="auto"/>
          <w:sz w:val="22"/>
          <w:szCs w:val="22"/>
        </w:rPr>
        <w:t>P</w:t>
      </w:r>
      <w:r w:rsidRPr="7B6C06D0">
        <w:rPr>
          <w:rFonts w:ascii="Arial" w:hAnsi="Arial" w:cs="Arial"/>
          <w:color w:val="auto"/>
          <w:sz w:val="22"/>
          <w:szCs w:val="22"/>
        </w:rPr>
        <w:t xml:space="preserve">ública </w:t>
      </w:r>
      <w:r w:rsidR="5A73F429" w:rsidRPr="7B6C06D0">
        <w:rPr>
          <w:rFonts w:ascii="Arial" w:hAnsi="Arial" w:cs="Arial"/>
          <w:color w:val="auto"/>
          <w:sz w:val="22"/>
          <w:szCs w:val="22"/>
        </w:rPr>
        <w:t>D</w:t>
      </w:r>
      <w:r w:rsidRPr="7B6C06D0">
        <w:rPr>
          <w:rFonts w:ascii="Arial" w:hAnsi="Arial" w:cs="Arial"/>
          <w:color w:val="auto"/>
          <w:sz w:val="22"/>
          <w:szCs w:val="22"/>
        </w:rPr>
        <w:t xml:space="preserve">istrital de juventud, reconoce que los espacios sociales y culturales son de vital importancia ya que hacen que los jóvenes se apropien de sus comunidades y sus procesos con el fin de mejorar su entorno, también destaca la importancia de la familia como el espacio en donde se desarrollan sus capacidades que pueden ser utilizadas para el mejoramiento de su territorio y su comunidad y de los diversos escenarios de la vida cotidiana, también la familia es asociada al desarrollo de la autonomía, la responsabilidad y como un espacio de afecto y convivencia, pero igualmente un escenario en donde se pueden vulnerar derechos fundamentales (2019, p. 11 y 22). </w:t>
      </w:r>
    </w:p>
    <w:p w14:paraId="3D33B54D" w14:textId="77777777" w:rsidR="007B36C4" w:rsidRPr="00F63A64" w:rsidRDefault="007B36C4" w:rsidP="00C55BF3">
      <w:pPr>
        <w:pStyle w:val="BodyTextDesigner"/>
        <w:spacing w:after="0"/>
        <w:rPr>
          <w:rFonts w:ascii="Arial" w:hAnsi="Arial" w:cs="Arial"/>
          <w:color w:val="auto"/>
          <w:sz w:val="22"/>
          <w:szCs w:val="22"/>
        </w:rPr>
      </w:pPr>
    </w:p>
    <w:p w14:paraId="15ECB0B3" w14:textId="1B892EF5" w:rsidR="00655038" w:rsidRPr="00F63A64" w:rsidRDefault="29E0FF80" w:rsidP="00655038">
      <w:pPr>
        <w:pStyle w:val="BodyTextDesigner"/>
        <w:spacing w:after="0"/>
        <w:rPr>
          <w:rFonts w:ascii="Arial" w:hAnsi="Arial" w:cs="Arial"/>
          <w:color w:val="auto"/>
          <w:sz w:val="22"/>
          <w:szCs w:val="22"/>
        </w:rPr>
      </w:pPr>
      <w:r w:rsidRPr="7B6C06D0">
        <w:rPr>
          <w:rFonts w:ascii="Arial" w:hAnsi="Arial" w:cs="Arial"/>
          <w:color w:val="auto"/>
          <w:sz w:val="22"/>
          <w:szCs w:val="22"/>
        </w:rPr>
        <w:t xml:space="preserve">Muchos </w:t>
      </w:r>
      <w:r w:rsidR="70276286" w:rsidRPr="7B6C06D0">
        <w:rPr>
          <w:rFonts w:ascii="Arial" w:hAnsi="Arial" w:cs="Arial"/>
          <w:color w:val="auto"/>
          <w:sz w:val="22"/>
          <w:szCs w:val="22"/>
        </w:rPr>
        <w:t>adolescente</w:t>
      </w:r>
      <w:r w:rsidR="45AF1517" w:rsidRPr="7B6C06D0">
        <w:rPr>
          <w:rFonts w:ascii="Arial" w:hAnsi="Arial" w:cs="Arial"/>
          <w:color w:val="auto"/>
          <w:sz w:val="22"/>
          <w:szCs w:val="22"/>
        </w:rPr>
        <w:t>s</w:t>
      </w:r>
      <w:r w:rsidR="70276286" w:rsidRPr="7B6C06D0">
        <w:rPr>
          <w:rFonts w:ascii="Arial" w:hAnsi="Arial" w:cs="Arial"/>
          <w:color w:val="auto"/>
          <w:sz w:val="22"/>
          <w:szCs w:val="22"/>
        </w:rPr>
        <w:t xml:space="preserve"> y </w:t>
      </w:r>
      <w:r w:rsidRPr="7B6C06D0">
        <w:rPr>
          <w:rFonts w:ascii="Arial" w:hAnsi="Arial" w:cs="Arial"/>
          <w:color w:val="auto"/>
          <w:sz w:val="22"/>
          <w:szCs w:val="22"/>
        </w:rPr>
        <w:t xml:space="preserve">jóvenes empiezan en estos ámbitos: </w:t>
      </w:r>
      <w:r w:rsidR="7078E1C2" w:rsidRPr="7B6C06D0">
        <w:rPr>
          <w:rFonts w:ascii="Arial" w:hAnsi="Arial" w:cs="Arial"/>
          <w:color w:val="auto"/>
          <w:sz w:val="22"/>
          <w:szCs w:val="22"/>
        </w:rPr>
        <w:t>f</w:t>
      </w:r>
      <w:r w:rsidRPr="7B6C06D0">
        <w:rPr>
          <w:rFonts w:ascii="Arial" w:hAnsi="Arial" w:cs="Arial"/>
          <w:color w:val="auto"/>
          <w:sz w:val="22"/>
          <w:szCs w:val="22"/>
        </w:rPr>
        <w:t xml:space="preserve">amiliar, educativo y comunitario; es usual que se tengan los primeros contactos </w:t>
      </w:r>
      <w:r w:rsidR="45AF1517" w:rsidRPr="7B6C06D0">
        <w:rPr>
          <w:rFonts w:ascii="Arial" w:hAnsi="Arial" w:cs="Arial"/>
          <w:color w:val="auto"/>
          <w:sz w:val="22"/>
          <w:szCs w:val="22"/>
        </w:rPr>
        <w:t xml:space="preserve">o consumos iniciales </w:t>
      </w:r>
      <w:r w:rsidRPr="7B6C06D0">
        <w:rPr>
          <w:rFonts w:ascii="Arial" w:hAnsi="Arial" w:cs="Arial"/>
          <w:color w:val="auto"/>
          <w:sz w:val="22"/>
          <w:szCs w:val="22"/>
        </w:rPr>
        <w:t xml:space="preserve">con las sustancias psicoactivas sobre todo legales, y se comience a construir patrones de consumo; </w:t>
      </w:r>
      <w:r w:rsidR="45AF1517" w:rsidRPr="7B6C06D0">
        <w:rPr>
          <w:rFonts w:ascii="Arial" w:hAnsi="Arial" w:cs="Arial"/>
          <w:color w:val="auto"/>
          <w:sz w:val="22"/>
          <w:szCs w:val="22"/>
        </w:rPr>
        <w:t xml:space="preserve">por ello </w:t>
      </w:r>
      <w:r w:rsidRPr="7B6C06D0">
        <w:rPr>
          <w:rFonts w:ascii="Arial" w:hAnsi="Arial" w:cs="Arial"/>
          <w:color w:val="auto"/>
          <w:sz w:val="22"/>
          <w:szCs w:val="22"/>
        </w:rPr>
        <w:t>es fundamental que se pueda identificar cual es la relación que establecen</w:t>
      </w:r>
      <w:r w:rsidR="45AF1517" w:rsidRPr="7B6C06D0">
        <w:rPr>
          <w:rFonts w:ascii="Arial" w:hAnsi="Arial" w:cs="Arial"/>
          <w:color w:val="auto"/>
          <w:sz w:val="22"/>
          <w:szCs w:val="22"/>
        </w:rPr>
        <w:t>,</w:t>
      </w:r>
      <w:r w:rsidRPr="7B6C06D0">
        <w:rPr>
          <w:rFonts w:ascii="Arial" w:hAnsi="Arial" w:cs="Arial"/>
          <w:color w:val="auto"/>
          <w:sz w:val="22"/>
          <w:szCs w:val="22"/>
        </w:rPr>
        <w:t xml:space="preserve"> en que ámbitos lo hacen, y una vez identificado se promueva el cambio o transformación </w:t>
      </w:r>
      <w:r w:rsidR="45AF1517" w:rsidRPr="7B6C06D0">
        <w:rPr>
          <w:rFonts w:ascii="Arial" w:hAnsi="Arial" w:cs="Arial"/>
          <w:color w:val="auto"/>
          <w:sz w:val="22"/>
          <w:szCs w:val="22"/>
        </w:rPr>
        <w:t>d</w:t>
      </w:r>
      <w:r w:rsidRPr="7B6C06D0">
        <w:rPr>
          <w:rFonts w:ascii="Arial" w:hAnsi="Arial" w:cs="Arial"/>
          <w:color w:val="auto"/>
          <w:sz w:val="22"/>
          <w:szCs w:val="22"/>
        </w:rPr>
        <w:t xml:space="preserve">el patrón de consumo. </w:t>
      </w:r>
    </w:p>
    <w:p w14:paraId="2FD32AFA" w14:textId="28BC5350" w:rsidR="00602674" w:rsidRPr="00F63A64" w:rsidRDefault="00602674" w:rsidP="00602674">
      <w:pPr>
        <w:pStyle w:val="BodyTextDesigner"/>
        <w:spacing w:after="0"/>
        <w:rPr>
          <w:rFonts w:ascii="Arial" w:hAnsi="Arial" w:cs="Arial"/>
          <w:color w:val="auto"/>
          <w:sz w:val="22"/>
          <w:szCs w:val="22"/>
        </w:rPr>
      </w:pPr>
    </w:p>
    <w:p w14:paraId="2428739E" w14:textId="459EC56E" w:rsidR="000A0A10" w:rsidRPr="00F63A64" w:rsidRDefault="009300B9" w:rsidP="000A0A10">
      <w:pPr>
        <w:pStyle w:val="BodyTextDesigner"/>
        <w:spacing w:after="0"/>
        <w:rPr>
          <w:rFonts w:ascii="Arial" w:hAnsi="Arial" w:cs="Arial"/>
          <w:color w:val="auto"/>
          <w:sz w:val="22"/>
          <w:szCs w:val="22"/>
        </w:rPr>
      </w:pPr>
      <w:r w:rsidRPr="00F63A64">
        <w:rPr>
          <w:rFonts w:ascii="Arial" w:hAnsi="Arial" w:cs="Arial"/>
          <w:color w:val="auto"/>
          <w:sz w:val="22"/>
          <w:szCs w:val="22"/>
        </w:rPr>
        <w:t>7.2.</w:t>
      </w:r>
      <w:r w:rsidR="00E666A6" w:rsidRPr="00F63A64">
        <w:rPr>
          <w:rFonts w:ascii="Arial" w:hAnsi="Arial" w:cs="Arial"/>
          <w:color w:val="auto"/>
          <w:sz w:val="22"/>
          <w:szCs w:val="22"/>
        </w:rPr>
        <w:t xml:space="preserve">4 </w:t>
      </w:r>
      <w:r w:rsidR="000A0A10" w:rsidRPr="00F63A64">
        <w:rPr>
          <w:rFonts w:ascii="Arial" w:hAnsi="Arial" w:cs="Arial"/>
          <w:color w:val="auto"/>
          <w:sz w:val="22"/>
          <w:szCs w:val="22"/>
        </w:rPr>
        <w:t>Política de Gestión Estratégica de Talento Humano (PGETH) del MIPG (Modelo Integrado de Planeación y Gestión) en el Distrito Capital”</w:t>
      </w:r>
    </w:p>
    <w:p w14:paraId="3EE8453F" w14:textId="77777777" w:rsidR="000A0A10" w:rsidRPr="00F63A64" w:rsidRDefault="000A0A10" w:rsidP="000A0A10">
      <w:pPr>
        <w:pStyle w:val="BodyTextDesigner"/>
        <w:spacing w:after="0"/>
        <w:rPr>
          <w:rFonts w:ascii="Arial" w:hAnsi="Arial" w:cs="Arial"/>
          <w:color w:val="auto"/>
          <w:sz w:val="22"/>
          <w:szCs w:val="22"/>
        </w:rPr>
      </w:pPr>
    </w:p>
    <w:p w14:paraId="6FB55B59" w14:textId="77777777" w:rsidR="000A0A10" w:rsidRPr="00F63A64" w:rsidRDefault="000A0A10" w:rsidP="000A0A10">
      <w:pPr>
        <w:pStyle w:val="BodyTextDesigner"/>
        <w:spacing w:after="0"/>
        <w:rPr>
          <w:rFonts w:ascii="Arial" w:hAnsi="Arial" w:cs="Arial"/>
          <w:color w:val="auto"/>
          <w:sz w:val="22"/>
          <w:szCs w:val="22"/>
        </w:rPr>
      </w:pPr>
      <w:r w:rsidRPr="00F63A64">
        <w:rPr>
          <w:rFonts w:ascii="Arial" w:hAnsi="Arial" w:cs="Arial"/>
          <w:color w:val="auto"/>
          <w:sz w:val="22"/>
          <w:szCs w:val="22"/>
        </w:rPr>
        <w:t>La Política de Gestión Estratégica de Talento Humano (PGETH), enmarcada en el Modelo Integrado de Planeación y Gestión (MIPG) del Distrito Capital, busca generar acciones sistemáticas orientadas a una gestión más efectiva de talento humano que propenda por el bienestar y desarrollo de los y las servidoras públicas, y eso se refleje tanto en una mayor productividad en las entidades distritales como en un aumento en la confianza del ciudadano (derivada de una atención de mayor calidad y efectividad). En ese sentido, la PGETH no sólo contempla el cumplimiento de los mínimos normativos, sino que establece unos estándares superiores que optimicen la gestión del talento humano y, de manera estratégica, permitan la “consolidación de una fuerza laboral pública cuya labor es reconocida por su contribución en el logro de los objetivos de ciudad y en virtud de su aporte en la generación de mejores condiciones de vida para los bogotanos”</w:t>
      </w:r>
      <w:r w:rsidRPr="00F63A64">
        <w:rPr>
          <w:rFonts w:ascii="Arial" w:hAnsi="Arial" w:cs="Arial"/>
          <w:color w:val="auto"/>
          <w:sz w:val="22"/>
          <w:szCs w:val="22"/>
        </w:rPr>
        <w:footnoteReference w:id="8"/>
      </w:r>
      <w:r w:rsidRPr="00F63A64">
        <w:rPr>
          <w:rFonts w:ascii="Arial" w:hAnsi="Arial" w:cs="Arial"/>
          <w:color w:val="auto"/>
          <w:sz w:val="22"/>
          <w:szCs w:val="22"/>
        </w:rPr>
        <w:t>.</w:t>
      </w:r>
    </w:p>
    <w:p w14:paraId="1B7E60E4" w14:textId="77777777" w:rsidR="000A0A10" w:rsidRPr="00F63A64" w:rsidRDefault="000A0A10" w:rsidP="000A0A10">
      <w:pPr>
        <w:pStyle w:val="BodyTextDesigner"/>
        <w:spacing w:after="0"/>
        <w:rPr>
          <w:rFonts w:ascii="Arial" w:hAnsi="Arial" w:cs="Arial"/>
          <w:color w:val="auto"/>
          <w:sz w:val="22"/>
          <w:szCs w:val="22"/>
        </w:rPr>
      </w:pPr>
    </w:p>
    <w:p w14:paraId="235779F3" w14:textId="77777777" w:rsidR="000A0A10" w:rsidRPr="00F63A64" w:rsidRDefault="000A0A10" w:rsidP="000A0A10">
      <w:pPr>
        <w:pStyle w:val="BodyTextDesigner"/>
        <w:spacing w:after="0"/>
        <w:rPr>
          <w:rFonts w:ascii="Arial" w:hAnsi="Arial" w:cs="Arial"/>
          <w:color w:val="auto"/>
          <w:sz w:val="22"/>
          <w:szCs w:val="22"/>
        </w:rPr>
      </w:pPr>
      <w:r w:rsidRPr="00F63A64">
        <w:rPr>
          <w:rFonts w:ascii="Arial" w:hAnsi="Arial" w:cs="Arial"/>
          <w:color w:val="auto"/>
          <w:sz w:val="22"/>
          <w:szCs w:val="22"/>
        </w:rPr>
        <w:t xml:space="preserve">Desde esa perspectiva, el modelo se soporta en siete pilares o principios: mérito, competencias, desarrollo y crecimiento, productividad, gestión del cambio, integridad y diálogo y concertación. </w:t>
      </w:r>
    </w:p>
    <w:p w14:paraId="617D65D8" w14:textId="77777777" w:rsidR="000A0A10" w:rsidRPr="00F63A64" w:rsidRDefault="000A0A10" w:rsidP="000A0A10">
      <w:pPr>
        <w:pStyle w:val="BodyTextDesigner"/>
        <w:spacing w:after="0"/>
        <w:rPr>
          <w:rFonts w:ascii="Arial" w:hAnsi="Arial" w:cs="Arial"/>
          <w:color w:val="auto"/>
          <w:sz w:val="22"/>
          <w:szCs w:val="22"/>
        </w:rPr>
      </w:pPr>
    </w:p>
    <w:p w14:paraId="5A57D289" w14:textId="0813B6D4" w:rsidR="000A0A10" w:rsidRPr="00F63A64" w:rsidRDefault="000A0A10" w:rsidP="000A0A10">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 esta medida, el presente Lineamiento para la Prevención de Consumo de Sustancias Psicoactivas en el Ámbito Laboral de la SDIS da respuesta de manera directa al principio de desarrollo y crecimiento, y de manera indirecta a los principios de productividad, gestión del cambio e integridad. De manera específica, la PGETH establece que dentro de </w:t>
      </w:r>
      <w:r w:rsidR="005131E7" w:rsidRPr="00F63A64">
        <w:rPr>
          <w:rFonts w:ascii="Arial" w:hAnsi="Arial" w:cs="Arial"/>
          <w:color w:val="auto"/>
          <w:sz w:val="22"/>
          <w:szCs w:val="22"/>
        </w:rPr>
        <w:t>las actividades relacionadas</w:t>
      </w:r>
      <w:r w:rsidRPr="00F63A64">
        <w:rPr>
          <w:rFonts w:ascii="Arial" w:hAnsi="Arial" w:cs="Arial"/>
          <w:color w:val="auto"/>
          <w:sz w:val="22"/>
          <w:szCs w:val="22"/>
        </w:rPr>
        <w:t xml:space="preserve"> con el desarrollo del talento humano se ejecutarán acciones relacionadas con la seguridad y salud en el trabajo, la capacitación, el bienestar, entre otras, que promuevan la productividad y satisfacción del servidor público con su trabajo (Alcaldía Mayor de Bogotá, 2018). Por lo tanto, lo concerniente prevención de consumo de sustancias psicoactivas, en especial desde el modelo sociocultural, responde y contribuye al fortalecimiento de potencialidades para la vida y para el trabajo, que permitan a servidores, servidoras y contratistas tomar decisiones en pro de una vida más sana, tranquila y productiva.</w:t>
      </w:r>
    </w:p>
    <w:p w14:paraId="55478EF8" w14:textId="77777777" w:rsidR="000A0A10" w:rsidRPr="00F63A64" w:rsidRDefault="000A0A10" w:rsidP="00C55BF3">
      <w:pPr>
        <w:pStyle w:val="BodyTextDesigner"/>
        <w:spacing w:after="0"/>
        <w:rPr>
          <w:rFonts w:ascii="Arial" w:hAnsi="Arial" w:cs="Arial"/>
          <w:color w:val="auto"/>
          <w:sz w:val="22"/>
          <w:szCs w:val="22"/>
        </w:rPr>
      </w:pPr>
    </w:p>
    <w:p w14:paraId="536D79D8" w14:textId="3828A4A7" w:rsidR="007B36C4" w:rsidRPr="00AA35C2" w:rsidRDefault="1DB697FC" w:rsidP="00C55BF3">
      <w:pPr>
        <w:pStyle w:val="BodyTextDesigner"/>
        <w:spacing w:after="0"/>
        <w:rPr>
          <w:rFonts w:ascii="Arial" w:hAnsi="Arial" w:cs="Arial"/>
          <w:color w:val="auto"/>
          <w:sz w:val="22"/>
          <w:szCs w:val="22"/>
        </w:rPr>
      </w:pPr>
      <w:r w:rsidRPr="7B6C06D0">
        <w:rPr>
          <w:rFonts w:ascii="Arial" w:hAnsi="Arial" w:cs="Arial"/>
          <w:color w:val="auto"/>
          <w:sz w:val="22"/>
          <w:szCs w:val="22"/>
        </w:rPr>
        <w:t>7.2.</w:t>
      </w:r>
      <w:r w:rsidR="2C884501" w:rsidRPr="7B6C06D0">
        <w:rPr>
          <w:rFonts w:ascii="Arial" w:hAnsi="Arial" w:cs="Arial"/>
          <w:color w:val="auto"/>
          <w:sz w:val="22"/>
          <w:szCs w:val="22"/>
        </w:rPr>
        <w:t xml:space="preserve">5 </w:t>
      </w:r>
      <w:r w:rsidR="00FFEAB3" w:rsidRPr="7B6C06D0">
        <w:rPr>
          <w:rFonts w:ascii="Arial" w:hAnsi="Arial" w:cs="Arial"/>
          <w:color w:val="auto"/>
          <w:sz w:val="22"/>
          <w:szCs w:val="22"/>
        </w:rPr>
        <w:t xml:space="preserve">Relación entre las </w:t>
      </w:r>
      <w:r w:rsidR="7078E1C2" w:rsidRPr="7B6C06D0">
        <w:rPr>
          <w:rFonts w:ascii="Arial" w:hAnsi="Arial" w:cs="Arial"/>
          <w:color w:val="auto"/>
          <w:sz w:val="22"/>
          <w:szCs w:val="22"/>
        </w:rPr>
        <w:t>P</w:t>
      </w:r>
      <w:r w:rsidR="00FFEAB3" w:rsidRPr="7B6C06D0">
        <w:rPr>
          <w:rFonts w:ascii="Arial" w:hAnsi="Arial" w:cs="Arial"/>
          <w:color w:val="auto"/>
          <w:sz w:val="22"/>
          <w:szCs w:val="22"/>
        </w:rPr>
        <w:t xml:space="preserve">olíticas </w:t>
      </w:r>
      <w:r w:rsidR="7078E1C2" w:rsidRPr="7B6C06D0">
        <w:rPr>
          <w:rFonts w:ascii="Arial" w:hAnsi="Arial" w:cs="Arial"/>
          <w:color w:val="auto"/>
          <w:sz w:val="22"/>
          <w:szCs w:val="22"/>
        </w:rPr>
        <w:t>P</w:t>
      </w:r>
      <w:r w:rsidR="00FFEAB3" w:rsidRPr="7B6C06D0">
        <w:rPr>
          <w:rFonts w:ascii="Arial" w:hAnsi="Arial" w:cs="Arial"/>
          <w:color w:val="auto"/>
          <w:sz w:val="22"/>
          <w:szCs w:val="22"/>
        </w:rPr>
        <w:t xml:space="preserve">úblicas y los ejes de la Política Publica de sustancias psicoactivas. </w:t>
      </w:r>
    </w:p>
    <w:p w14:paraId="5ECA684C" w14:textId="77777777" w:rsidR="00900438" w:rsidRPr="009874A0" w:rsidRDefault="00900438" w:rsidP="00900438">
      <w:pPr>
        <w:pStyle w:val="BodyTextDesigner"/>
        <w:spacing w:after="0"/>
        <w:rPr>
          <w:rFonts w:ascii="Arial" w:hAnsi="Arial" w:cs="Arial"/>
          <w:color w:val="auto"/>
          <w:sz w:val="22"/>
          <w:szCs w:val="22"/>
        </w:rPr>
      </w:pPr>
    </w:p>
    <w:p w14:paraId="103BF71D" w14:textId="21B6ED60" w:rsidR="00802204" w:rsidRPr="009874A0" w:rsidRDefault="166749A5" w:rsidP="00802204">
      <w:pPr>
        <w:pStyle w:val="BodyTextDesigner"/>
        <w:spacing w:after="0"/>
        <w:rPr>
          <w:rFonts w:ascii="Arial" w:hAnsi="Arial" w:cs="Arial"/>
          <w:color w:val="auto"/>
          <w:sz w:val="22"/>
          <w:szCs w:val="22"/>
        </w:rPr>
      </w:pPr>
      <w:r w:rsidRPr="7B6C06D0">
        <w:rPr>
          <w:rFonts w:ascii="Arial" w:hAnsi="Arial" w:cs="Arial"/>
          <w:color w:val="auto"/>
          <w:sz w:val="22"/>
          <w:szCs w:val="22"/>
        </w:rPr>
        <w:t xml:space="preserve">Política Pública para las </w:t>
      </w:r>
      <w:r w:rsidR="7078E1C2" w:rsidRPr="7B6C06D0">
        <w:rPr>
          <w:rFonts w:ascii="Arial" w:hAnsi="Arial" w:cs="Arial"/>
          <w:color w:val="auto"/>
          <w:sz w:val="22"/>
          <w:szCs w:val="22"/>
        </w:rPr>
        <w:t>f</w:t>
      </w:r>
      <w:r w:rsidRPr="7B6C06D0">
        <w:rPr>
          <w:rFonts w:ascii="Arial" w:hAnsi="Arial" w:cs="Arial"/>
          <w:color w:val="auto"/>
          <w:sz w:val="22"/>
          <w:szCs w:val="22"/>
        </w:rPr>
        <w:t xml:space="preserve">amilias de Bogotá, D.C., 2011- 2025. </w:t>
      </w:r>
    </w:p>
    <w:p w14:paraId="43D002C6" w14:textId="77777777" w:rsidR="00802204" w:rsidRPr="00A353FB" w:rsidRDefault="00802204" w:rsidP="00900438">
      <w:pPr>
        <w:pStyle w:val="BodyTextDesigner"/>
        <w:spacing w:after="0"/>
        <w:rPr>
          <w:rFonts w:ascii="Arial" w:hAnsi="Arial" w:cs="Arial"/>
          <w:color w:val="auto"/>
          <w:sz w:val="22"/>
          <w:szCs w:val="22"/>
        </w:rPr>
      </w:pPr>
    </w:p>
    <w:p w14:paraId="3B291628" w14:textId="74B6D0CF" w:rsidR="00900438" w:rsidRPr="00F63A64" w:rsidRDefault="001D7BE6" w:rsidP="00900438">
      <w:pPr>
        <w:pStyle w:val="BodyTextDesigner"/>
        <w:spacing w:after="0"/>
        <w:rPr>
          <w:rFonts w:ascii="Arial" w:hAnsi="Arial" w:cs="Arial"/>
          <w:color w:val="auto"/>
          <w:sz w:val="22"/>
          <w:szCs w:val="22"/>
        </w:rPr>
      </w:pPr>
      <w:r w:rsidRPr="00A353FB">
        <w:rPr>
          <w:rFonts w:ascii="Arial" w:hAnsi="Arial" w:cs="Arial"/>
          <w:color w:val="auto"/>
          <w:sz w:val="22"/>
          <w:szCs w:val="22"/>
        </w:rPr>
        <w:t>E</w:t>
      </w:r>
      <w:r w:rsidR="00900438" w:rsidRPr="00A353FB">
        <w:rPr>
          <w:rFonts w:ascii="Arial" w:hAnsi="Arial" w:cs="Arial"/>
          <w:color w:val="auto"/>
          <w:sz w:val="22"/>
          <w:szCs w:val="22"/>
        </w:rPr>
        <w:t>n concordancia con el alcance del presente manual</w:t>
      </w:r>
      <w:r w:rsidR="00F3635B" w:rsidRPr="00A353FB">
        <w:rPr>
          <w:rFonts w:ascii="Arial" w:hAnsi="Arial" w:cs="Arial"/>
          <w:color w:val="auto"/>
          <w:sz w:val="22"/>
          <w:szCs w:val="22"/>
        </w:rPr>
        <w:t>, se hace</w:t>
      </w:r>
      <w:r w:rsidR="00900438" w:rsidRPr="00F63A64">
        <w:rPr>
          <w:rFonts w:ascii="Arial" w:hAnsi="Arial" w:cs="Arial"/>
          <w:color w:val="auto"/>
          <w:sz w:val="22"/>
          <w:szCs w:val="22"/>
        </w:rPr>
        <w:t xml:space="preserve"> </w:t>
      </w:r>
      <w:r w:rsidR="00F3635B" w:rsidRPr="00F63A64">
        <w:rPr>
          <w:rFonts w:ascii="Arial" w:hAnsi="Arial" w:cs="Arial"/>
          <w:color w:val="auto"/>
          <w:sz w:val="22"/>
          <w:szCs w:val="22"/>
        </w:rPr>
        <w:t>énfasis</w:t>
      </w:r>
      <w:r w:rsidR="00900438" w:rsidRPr="00F63A64">
        <w:rPr>
          <w:rFonts w:ascii="Arial" w:hAnsi="Arial" w:cs="Arial"/>
          <w:color w:val="auto"/>
          <w:sz w:val="22"/>
          <w:szCs w:val="22"/>
        </w:rPr>
        <w:t xml:space="preserve"> en los ejes estructurales 1, 3 y 5</w:t>
      </w:r>
      <w:r w:rsidR="00465DB9" w:rsidRPr="00F63A64">
        <w:rPr>
          <w:rFonts w:ascii="Arial" w:hAnsi="Arial" w:cs="Arial"/>
          <w:color w:val="auto"/>
          <w:sz w:val="22"/>
          <w:szCs w:val="22"/>
        </w:rPr>
        <w:t xml:space="preserve"> de la política de prevención </w:t>
      </w:r>
      <w:r w:rsidR="0086585D" w:rsidRPr="00F63A64">
        <w:rPr>
          <w:rFonts w:ascii="Arial" w:hAnsi="Arial" w:cs="Arial"/>
          <w:color w:val="auto"/>
          <w:sz w:val="22"/>
          <w:szCs w:val="22"/>
        </w:rPr>
        <w:t>del consumo</w:t>
      </w:r>
      <w:r w:rsidR="00465DB9" w:rsidRPr="00F63A64">
        <w:rPr>
          <w:rFonts w:ascii="Arial" w:hAnsi="Arial" w:cs="Arial"/>
          <w:color w:val="auto"/>
          <w:sz w:val="22"/>
          <w:szCs w:val="22"/>
        </w:rPr>
        <w:t xml:space="preserve"> de sustancias psicoactivas.</w:t>
      </w:r>
      <w:r w:rsidR="00802204" w:rsidRPr="00F63A64">
        <w:rPr>
          <w:rFonts w:ascii="Arial" w:hAnsi="Arial" w:cs="Arial"/>
          <w:color w:val="auto"/>
          <w:sz w:val="22"/>
          <w:szCs w:val="22"/>
        </w:rPr>
        <w:t xml:space="preserve"> </w:t>
      </w:r>
      <w:r w:rsidR="00900438" w:rsidRPr="00F63A64">
        <w:rPr>
          <w:rFonts w:ascii="Arial" w:hAnsi="Arial" w:cs="Arial"/>
          <w:color w:val="auto"/>
          <w:sz w:val="22"/>
          <w:szCs w:val="22"/>
        </w:rPr>
        <w:t xml:space="preserve">Desarrollando acciones que apuntan a: </w:t>
      </w:r>
    </w:p>
    <w:p w14:paraId="3243E069" w14:textId="77777777" w:rsidR="00900438" w:rsidRPr="00F63A64" w:rsidRDefault="00900438" w:rsidP="00900438">
      <w:pPr>
        <w:pStyle w:val="BodyTextDesigner"/>
        <w:spacing w:after="0"/>
        <w:rPr>
          <w:rFonts w:ascii="Arial" w:hAnsi="Arial" w:cs="Arial"/>
          <w:color w:val="auto"/>
          <w:sz w:val="22"/>
          <w:szCs w:val="22"/>
        </w:rPr>
      </w:pPr>
    </w:p>
    <w:p w14:paraId="1FFD6F44" w14:textId="15EA0AD0" w:rsidR="00900438" w:rsidRPr="00F63A64" w:rsidRDefault="00900438" w:rsidP="00900438">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Sensibilizar y formar a las familias, educadores y personas de la comunidad para ejercer su deber en la protección de toda la población infantil y juvenil, en relación con el consumo de sustancias psicoactivas. Por otra parte, también a movilizar y fortalecer redes familiares y comunitarias que aseguren el acompañamiento en tiempo real y de calida</w:t>
      </w:r>
      <w:r w:rsidR="00F3635B" w:rsidRPr="00F63A64">
        <w:rPr>
          <w:rFonts w:ascii="Arial" w:hAnsi="Arial" w:cs="Arial"/>
          <w:color w:val="auto"/>
          <w:sz w:val="22"/>
          <w:szCs w:val="22"/>
        </w:rPr>
        <w:t xml:space="preserve">d a niños, niñas y adolescentes; y </w:t>
      </w:r>
      <w:r w:rsidRPr="00F63A64">
        <w:rPr>
          <w:rFonts w:ascii="Arial" w:hAnsi="Arial" w:cs="Arial"/>
          <w:color w:val="auto"/>
          <w:sz w:val="22"/>
          <w:szCs w:val="22"/>
        </w:rPr>
        <w:t>en el desarrollo de acciones que permitan el “Fortalecimiento de ambientes y relaciones familiares, sociales y comunitarias que prevengan la exposición y acercamiento al consumo de alcohol, tabaco y otras sustancias psicoactivas de niños, niñas y adolescente, desde la gestación”. (Alcaldía Mayor de Bogotá. 2011d. p. 64).</w:t>
      </w:r>
    </w:p>
    <w:p w14:paraId="58A249FC" w14:textId="77777777" w:rsidR="00900438" w:rsidRPr="00F63A64" w:rsidRDefault="00900438" w:rsidP="00900438">
      <w:pPr>
        <w:pStyle w:val="BodyTextDesigner"/>
        <w:spacing w:after="0"/>
        <w:rPr>
          <w:rFonts w:ascii="Arial" w:hAnsi="Arial" w:cs="Arial"/>
          <w:color w:val="auto"/>
          <w:sz w:val="22"/>
          <w:szCs w:val="22"/>
        </w:rPr>
      </w:pPr>
    </w:p>
    <w:p w14:paraId="604AA88C" w14:textId="67D52081" w:rsidR="00900438" w:rsidRPr="00F63A64" w:rsidRDefault="00900438" w:rsidP="00900438">
      <w:pPr>
        <w:pStyle w:val="BodyTextDesigner"/>
        <w:spacing w:after="0"/>
        <w:rPr>
          <w:rFonts w:ascii="Arial" w:hAnsi="Arial" w:cs="Arial"/>
          <w:color w:val="auto"/>
          <w:sz w:val="22"/>
          <w:szCs w:val="22"/>
        </w:rPr>
      </w:pPr>
      <w:r w:rsidRPr="00F63A64">
        <w:rPr>
          <w:rFonts w:ascii="Arial" w:hAnsi="Arial" w:cs="Arial"/>
          <w:color w:val="auto"/>
          <w:sz w:val="22"/>
          <w:szCs w:val="22"/>
        </w:rPr>
        <w:t xml:space="preserve">Adicionalmente, el “Fortalecer el trabajo con familias gestantes para proteger a niños y niñas de los efectos del consumo de alcohol, tabaco y otras sustancias psicoactivas por parte de los padres y su posterior exposición a espacios y actividades de consumo y expendio. A través de dichos ejes se plantean diferentes estrategias propuestas en ejercicios de participación y construcción colectiva con la comunidad, siendo necesario destacar la importancia del involucramiento parental en el acompañamiento y desarrollo de niños, niñas y adolescentes y en la forma como se relacionan con las sustancias psicoactivas y construyen patrones de consumo” (Sánchez, 2021). </w:t>
      </w:r>
    </w:p>
    <w:p w14:paraId="2B30E265" w14:textId="77777777" w:rsidR="00900438" w:rsidRPr="00F63A64" w:rsidRDefault="00900438" w:rsidP="00900438">
      <w:pPr>
        <w:pStyle w:val="BodyTextDesigner"/>
        <w:spacing w:after="0"/>
        <w:rPr>
          <w:rFonts w:ascii="Arial" w:hAnsi="Arial" w:cs="Arial"/>
          <w:color w:val="auto"/>
          <w:sz w:val="22"/>
          <w:szCs w:val="22"/>
        </w:rPr>
      </w:pPr>
    </w:p>
    <w:p w14:paraId="20BE3282" w14:textId="50452D16" w:rsidR="00900438" w:rsidRPr="00F63A64" w:rsidRDefault="00900438" w:rsidP="00900438">
      <w:pPr>
        <w:pStyle w:val="BodyTextDesigner"/>
        <w:spacing w:after="0"/>
        <w:rPr>
          <w:rFonts w:ascii="Arial" w:hAnsi="Arial" w:cs="Arial"/>
          <w:color w:val="auto"/>
          <w:sz w:val="22"/>
          <w:szCs w:val="22"/>
        </w:rPr>
      </w:pPr>
      <w:r w:rsidRPr="00F63A64">
        <w:rPr>
          <w:rFonts w:ascii="Arial" w:hAnsi="Arial" w:cs="Arial"/>
          <w:color w:val="auto"/>
          <w:sz w:val="22"/>
          <w:szCs w:val="22"/>
        </w:rPr>
        <w:t>Es así como, desde diferentes miradas se observa a la familia como unidad analítica respecto a los comportamientos directos y asociados con el uso de las sustancias psicoactivas ya que se comprende a “la familia como el ámbito de socialización primaria y en este sentido se configura un campo que articula modos de interacción social entre personas que mantienen vínculos de parentesco primario o extenso” (CEPAL. 2002, p. 22), por consiguiente, el uso o consumo de sustancias psicoactivas “de un miembro de la familia produce una afectación en las interacciones que se realizan cotidianamente en el escenario familiar” (CEPAL. 2002, p. 22). Sin embargo y considerado las complejidades propias de las familias y sus transformaciones, las acciones preventivas requieren indagar por nuevas formas de intervención</w:t>
      </w:r>
    </w:p>
    <w:p w14:paraId="3BA471E1" w14:textId="77777777" w:rsidR="00900438" w:rsidRPr="00F63A64" w:rsidRDefault="00900438" w:rsidP="00900438">
      <w:pPr>
        <w:pStyle w:val="BodyTextDesigner"/>
        <w:spacing w:after="0"/>
        <w:rPr>
          <w:rFonts w:ascii="Arial" w:hAnsi="Arial" w:cs="Arial"/>
          <w:color w:val="auto"/>
          <w:sz w:val="22"/>
          <w:szCs w:val="22"/>
        </w:rPr>
      </w:pPr>
    </w:p>
    <w:p w14:paraId="6B36317A" w14:textId="212FBBE4" w:rsidR="00465DB9" w:rsidRPr="00A353FB" w:rsidRDefault="00465DB9" w:rsidP="00465DB9">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 síntesis, y armonizando lo planteado en la Política Pública para las </w:t>
      </w:r>
      <w:r w:rsidR="000A756C">
        <w:rPr>
          <w:rFonts w:ascii="Arial" w:hAnsi="Arial" w:cs="Arial"/>
          <w:color w:val="auto"/>
          <w:sz w:val="22"/>
          <w:szCs w:val="22"/>
        </w:rPr>
        <w:t>F</w:t>
      </w:r>
      <w:r w:rsidRPr="00AA35C2">
        <w:rPr>
          <w:rFonts w:ascii="Arial" w:hAnsi="Arial" w:cs="Arial"/>
          <w:color w:val="auto"/>
          <w:sz w:val="22"/>
          <w:szCs w:val="22"/>
        </w:rPr>
        <w:t xml:space="preserve">amilias y la Política Pública de </w:t>
      </w:r>
      <w:r w:rsidR="000A756C">
        <w:rPr>
          <w:rFonts w:ascii="Arial" w:hAnsi="Arial" w:cs="Arial"/>
          <w:color w:val="auto"/>
          <w:sz w:val="22"/>
          <w:szCs w:val="22"/>
        </w:rPr>
        <w:t>p</w:t>
      </w:r>
      <w:r w:rsidRPr="00AA35C2">
        <w:rPr>
          <w:rFonts w:ascii="Arial" w:hAnsi="Arial" w:cs="Arial"/>
          <w:color w:val="auto"/>
          <w:sz w:val="22"/>
          <w:szCs w:val="22"/>
        </w:rPr>
        <w:t xml:space="preserve">revención y </w:t>
      </w:r>
      <w:r w:rsidR="000A756C">
        <w:rPr>
          <w:rFonts w:ascii="Arial" w:hAnsi="Arial" w:cs="Arial"/>
          <w:color w:val="auto"/>
          <w:sz w:val="22"/>
          <w:szCs w:val="22"/>
        </w:rPr>
        <w:t>a</w:t>
      </w:r>
      <w:r w:rsidRPr="009874A0">
        <w:rPr>
          <w:rFonts w:ascii="Arial" w:hAnsi="Arial" w:cs="Arial"/>
          <w:color w:val="auto"/>
          <w:sz w:val="22"/>
          <w:szCs w:val="22"/>
        </w:rPr>
        <w:t>tención del consumo y la prevención de la vinculación a la oferta de sustancias psicoactivas, se resalta la importancia de abordar y fortalecer las capacidades y potencialidades para la vida de las familias  en las cuales se promueva</w:t>
      </w:r>
      <w:r w:rsidRPr="00A353FB">
        <w:rPr>
          <w:rFonts w:ascii="Arial" w:hAnsi="Arial" w:cs="Arial"/>
          <w:color w:val="auto"/>
          <w:sz w:val="22"/>
          <w:szCs w:val="22"/>
        </w:rPr>
        <w:t xml:space="preserve"> la generación de sujetos con la capacidad de tomar decisiones autónomas y responsables para la solución de problemas, generar resistencias a la presión social y hacer frente a fenómenos complejos como el consumo de sustancias psicoactivas. Así mismo, las acciones dirigidas en la Secretaría Distrital de Integración Social que se orientan a dicho fin deben estar encaminadas a su vez a la activación de redes sociales o comunitarias e institucionales y de articulación interinstitucional e intersectorial para el abordaje de los procesos de prevención de Sustancias Psicoactivas en los territorios.</w:t>
      </w:r>
    </w:p>
    <w:p w14:paraId="027F17E5" w14:textId="77777777" w:rsidR="00465DB9" w:rsidRPr="00A353FB" w:rsidRDefault="00465DB9" w:rsidP="00900438">
      <w:pPr>
        <w:pStyle w:val="BodyTextDesigner"/>
        <w:spacing w:after="0"/>
        <w:rPr>
          <w:rFonts w:ascii="Arial" w:hAnsi="Arial" w:cs="Arial"/>
          <w:color w:val="auto"/>
          <w:sz w:val="22"/>
          <w:szCs w:val="22"/>
        </w:rPr>
      </w:pPr>
    </w:p>
    <w:p w14:paraId="2B47B309" w14:textId="77777777" w:rsidR="00900438" w:rsidRPr="00F63A64" w:rsidRDefault="00900438" w:rsidP="00900438">
      <w:pPr>
        <w:pStyle w:val="BodyTextDesigner"/>
        <w:spacing w:after="0"/>
        <w:rPr>
          <w:rFonts w:ascii="Arial" w:hAnsi="Arial" w:cs="Arial"/>
          <w:color w:val="auto"/>
          <w:sz w:val="22"/>
          <w:szCs w:val="22"/>
        </w:rPr>
      </w:pPr>
      <w:r w:rsidRPr="00F63A64">
        <w:rPr>
          <w:rFonts w:ascii="Arial" w:hAnsi="Arial" w:cs="Arial"/>
          <w:color w:val="auto"/>
          <w:sz w:val="22"/>
          <w:szCs w:val="22"/>
        </w:rPr>
        <w:t>Política Pública Distrital de Juventud 2019-2030.</w:t>
      </w:r>
    </w:p>
    <w:p w14:paraId="51072211" w14:textId="77777777" w:rsidR="009A4D51" w:rsidRPr="00F63A64" w:rsidRDefault="009A4D51" w:rsidP="009A4D51">
      <w:pPr>
        <w:pStyle w:val="BodyTextDesigner"/>
        <w:spacing w:after="0"/>
        <w:rPr>
          <w:rFonts w:ascii="Arial" w:hAnsi="Arial" w:cs="Arial"/>
          <w:color w:val="auto"/>
          <w:sz w:val="22"/>
          <w:szCs w:val="22"/>
          <w:highlight w:val="yellow"/>
        </w:rPr>
      </w:pPr>
    </w:p>
    <w:p w14:paraId="1BA4066B" w14:textId="0E3573C2" w:rsidR="0086585D" w:rsidRPr="00F63A64" w:rsidRDefault="0086585D" w:rsidP="0086585D">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 xml:space="preserve">En este sentido, es pertinente destacar los ejes estructurales 1 y 5, los cuales están relacionados con el fortalecimiento de potencialidades para la vida y la </w:t>
      </w:r>
      <w:r w:rsidR="00004E87" w:rsidRPr="00F63A64">
        <w:rPr>
          <w:rFonts w:ascii="Arial" w:hAnsi="Arial" w:cs="Arial"/>
          <w:color w:val="auto"/>
          <w:sz w:val="22"/>
          <w:szCs w:val="22"/>
        </w:rPr>
        <w:t>re-</w:t>
      </w:r>
      <w:r w:rsidRPr="00F63A64">
        <w:rPr>
          <w:rFonts w:ascii="Arial" w:hAnsi="Arial" w:cs="Arial"/>
          <w:color w:val="auto"/>
          <w:sz w:val="22"/>
          <w:szCs w:val="22"/>
        </w:rPr>
        <w:t>significación del consumo y la vinculación a la oferta, ya que plantean nuevas formas de relación con las sustancias psicoactivas y la construcción de patrones de consumo que se desarrollan desde las familias, siendo pertinente las acciones y estrategias que permitan su transformación y favorezcan relaciones diferentes frente a las sustancias psicoactivas, aportando así a la construcción de nuevas formas de prevención.</w:t>
      </w:r>
    </w:p>
    <w:p w14:paraId="18F2CD60" w14:textId="77777777" w:rsidR="00004E87" w:rsidRPr="00F63A64" w:rsidRDefault="00004E87" w:rsidP="0086585D">
      <w:pPr>
        <w:pStyle w:val="BodyTextDesigner"/>
        <w:spacing w:after="0"/>
        <w:rPr>
          <w:rFonts w:ascii="Arial" w:hAnsi="Arial" w:cs="Arial"/>
          <w:color w:val="auto"/>
          <w:sz w:val="22"/>
          <w:szCs w:val="22"/>
        </w:rPr>
      </w:pPr>
    </w:p>
    <w:p w14:paraId="309B91CA" w14:textId="2ED45D80" w:rsidR="00004E87" w:rsidRPr="00F63A64" w:rsidRDefault="0086585D" w:rsidP="0086585D">
      <w:pPr>
        <w:pStyle w:val="BodyTextDesigner"/>
        <w:spacing w:after="0"/>
        <w:rPr>
          <w:rFonts w:ascii="Arial" w:hAnsi="Arial" w:cs="Arial"/>
          <w:color w:val="auto"/>
          <w:sz w:val="22"/>
          <w:szCs w:val="22"/>
        </w:rPr>
      </w:pPr>
      <w:r w:rsidRPr="00F63A64">
        <w:rPr>
          <w:rFonts w:ascii="Arial" w:hAnsi="Arial" w:cs="Arial"/>
          <w:color w:val="auto"/>
          <w:sz w:val="22"/>
          <w:szCs w:val="22"/>
        </w:rPr>
        <w:t>A continuación, se enunciarán las orientaciones que incorpora esta política pública para la definición de acciones de prevención del consumo y vinculación a la oferta que son útiles p</w:t>
      </w:r>
      <w:r w:rsidR="002011B1">
        <w:rPr>
          <w:rFonts w:ascii="Arial" w:hAnsi="Arial" w:cs="Arial"/>
          <w:color w:val="auto"/>
          <w:sz w:val="22"/>
          <w:szCs w:val="22"/>
        </w:rPr>
        <w:t>ara el Servicio Forjar</w:t>
      </w:r>
      <w:r w:rsidRPr="00F63A64">
        <w:rPr>
          <w:rFonts w:ascii="Arial" w:hAnsi="Arial" w:cs="Arial"/>
          <w:color w:val="auto"/>
          <w:sz w:val="22"/>
          <w:szCs w:val="22"/>
        </w:rPr>
        <w:t xml:space="preserve"> Restaurativo; las cuales, por su pertinencia, se situaran en las siguientes líneas de acción: Línea estratégica 3 del eje estructural 1, la cual nos define los principios y orientaciones concretos para el desarrollo de programas, proyectos y acciones de prevención integral del consumo de alcohol, tabaco y otras sustancias psicoactivas y de la prevención de la vinculación a la oferta en los adolescentes vinculados al Sistema de Responsabilidad Penal, y a los menores de 14 años infractores de las normas jurídicas. Línea Estratégica 2 del eje estructural 3, la cual nos habla de la vinculación en los procesos preventivos a familias y personas que tienen bajo su responsabilidad el cuidado y formación de niños, niñas y adolescentes. </w:t>
      </w:r>
    </w:p>
    <w:p w14:paraId="13B69671" w14:textId="77777777" w:rsidR="00004E87" w:rsidRPr="00F63A64" w:rsidRDefault="00004E87" w:rsidP="0086585D">
      <w:pPr>
        <w:pStyle w:val="BodyTextDesigner"/>
        <w:spacing w:after="0"/>
        <w:rPr>
          <w:rFonts w:ascii="Arial" w:hAnsi="Arial" w:cs="Arial"/>
          <w:color w:val="auto"/>
          <w:sz w:val="22"/>
          <w:szCs w:val="22"/>
        </w:rPr>
      </w:pPr>
    </w:p>
    <w:p w14:paraId="00C87191" w14:textId="63837979" w:rsidR="0086585D" w:rsidRPr="00A353FB" w:rsidRDefault="6F6CB47E" w:rsidP="0086585D">
      <w:pPr>
        <w:pStyle w:val="BodyTextDesigner"/>
        <w:spacing w:after="0"/>
        <w:rPr>
          <w:rFonts w:ascii="Arial" w:hAnsi="Arial" w:cs="Arial"/>
          <w:color w:val="auto"/>
          <w:sz w:val="22"/>
          <w:szCs w:val="22"/>
        </w:rPr>
      </w:pPr>
      <w:r w:rsidRPr="7B6C06D0">
        <w:rPr>
          <w:rFonts w:ascii="Arial" w:hAnsi="Arial" w:cs="Arial"/>
          <w:color w:val="auto"/>
          <w:sz w:val="22"/>
          <w:szCs w:val="22"/>
        </w:rPr>
        <w:t xml:space="preserve">Línea </w:t>
      </w:r>
      <w:r w:rsidR="7078E1C2" w:rsidRPr="7B6C06D0">
        <w:rPr>
          <w:rFonts w:ascii="Arial" w:hAnsi="Arial" w:cs="Arial"/>
          <w:color w:val="auto"/>
          <w:sz w:val="22"/>
          <w:szCs w:val="22"/>
        </w:rPr>
        <w:t>e</w:t>
      </w:r>
      <w:r w:rsidRPr="7B6C06D0">
        <w:rPr>
          <w:rFonts w:ascii="Arial" w:hAnsi="Arial" w:cs="Arial"/>
          <w:color w:val="auto"/>
          <w:sz w:val="22"/>
          <w:szCs w:val="22"/>
        </w:rPr>
        <w:t>stratégica 1 y 3 del eje estructural 5, las cuales nos plantean el desarrollo de procesos de sensibilización y formación para promover el pensamiento crítico y la reflexión frente al consumo y la vinculación a la oferta de sustancias psicoactivas; y el fortalecimiento de ambientes y relaciones familiares, sociales y comunitarias que prevengan la exposición y acercamiento al consumo de alcohol, tabaco y otras sustancias psicoactivas de niños, niñas y adolescentes, desde la gestación.</w:t>
      </w:r>
    </w:p>
    <w:p w14:paraId="572E05DE" w14:textId="77777777" w:rsidR="0086585D" w:rsidRPr="00A353FB" w:rsidRDefault="0086585D" w:rsidP="009A4D51">
      <w:pPr>
        <w:pStyle w:val="BodyTextDesigner"/>
        <w:spacing w:after="0"/>
        <w:rPr>
          <w:rFonts w:ascii="Arial" w:hAnsi="Arial" w:cs="Arial"/>
          <w:color w:val="auto"/>
          <w:sz w:val="22"/>
          <w:szCs w:val="22"/>
          <w:highlight w:val="yellow"/>
        </w:rPr>
      </w:pPr>
    </w:p>
    <w:p w14:paraId="2AD3D259" w14:textId="7E4B690F" w:rsidR="00AE684C" w:rsidRPr="00AA35C2" w:rsidRDefault="724B6AD1" w:rsidP="00AE684C">
      <w:pPr>
        <w:pStyle w:val="BodyTextDesigner"/>
        <w:spacing w:after="0"/>
        <w:rPr>
          <w:rFonts w:ascii="Arial" w:hAnsi="Arial" w:cs="Arial"/>
          <w:color w:val="auto"/>
          <w:sz w:val="22"/>
          <w:szCs w:val="22"/>
        </w:rPr>
      </w:pPr>
      <w:r w:rsidRPr="7B6C06D0">
        <w:rPr>
          <w:rFonts w:ascii="Arial" w:hAnsi="Arial" w:cs="Arial"/>
          <w:color w:val="auto"/>
          <w:sz w:val="22"/>
          <w:szCs w:val="22"/>
        </w:rPr>
        <w:t xml:space="preserve">Adicionalmente, </w:t>
      </w:r>
      <w:r w:rsidR="4C9E6DF6" w:rsidRPr="7B6C06D0">
        <w:rPr>
          <w:rFonts w:ascii="Arial" w:hAnsi="Arial" w:cs="Arial"/>
          <w:color w:val="auto"/>
          <w:sz w:val="22"/>
          <w:szCs w:val="22"/>
        </w:rPr>
        <w:t xml:space="preserve">el </w:t>
      </w:r>
      <w:r w:rsidRPr="7B6C06D0">
        <w:rPr>
          <w:rFonts w:ascii="Arial" w:hAnsi="Arial" w:cs="Arial"/>
          <w:color w:val="auto"/>
          <w:sz w:val="22"/>
          <w:szCs w:val="22"/>
        </w:rPr>
        <w:t>eje e</w:t>
      </w:r>
      <w:r w:rsidR="4E032986" w:rsidRPr="7B6C06D0">
        <w:rPr>
          <w:rFonts w:ascii="Arial" w:hAnsi="Arial" w:cs="Arial"/>
          <w:color w:val="auto"/>
          <w:sz w:val="22"/>
          <w:szCs w:val="22"/>
        </w:rPr>
        <w:t xml:space="preserve">structural No. 4: Oferta de </w:t>
      </w:r>
      <w:r w:rsidR="7078E1C2" w:rsidRPr="7B6C06D0">
        <w:rPr>
          <w:rFonts w:ascii="Arial" w:hAnsi="Arial" w:cs="Arial"/>
          <w:color w:val="auto"/>
          <w:sz w:val="22"/>
          <w:szCs w:val="22"/>
        </w:rPr>
        <w:t>s</w:t>
      </w:r>
      <w:r w:rsidR="4E032986" w:rsidRPr="7B6C06D0">
        <w:rPr>
          <w:rFonts w:ascii="Arial" w:hAnsi="Arial" w:cs="Arial"/>
          <w:color w:val="auto"/>
          <w:sz w:val="22"/>
          <w:szCs w:val="22"/>
        </w:rPr>
        <w:t xml:space="preserve">ervicios de </w:t>
      </w:r>
      <w:r w:rsidR="7078E1C2" w:rsidRPr="7B6C06D0">
        <w:rPr>
          <w:rFonts w:ascii="Arial" w:hAnsi="Arial" w:cs="Arial"/>
          <w:color w:val="auto"/>
          <w:sz w:val="22"/>
          <w:szCs w:val="22"/>
        </w:rPr>
        <w:t>a</w:t>
      </w:r>
      <w:r w:rsidR="4E032986" w:rsidRPr="7B6C06D0">
        <w:rPr>
          <w:rFonts w:ascii="Arial" w:hAnsi="Arial" w:cs="Arial"/>
          <w:color w:val="auto"/>
          <w:sz w:val="22"/>
          <w:szCs w:val="22"/>
        </w:rPr>
        <w:t xml:space="preserve">tención </w:t>
      </w:r>
      <w:r w:rsidR="7078E1C2" w:rsidRPr="7B6C06D0">
        <w:rPr>
          <w:rFonts w:ascii="Arial" w:hAnsi="Arial" w:cs="Arial"/>
          <w:color w:val="auto"/>
          <w:sz w:val="22"/>
          <w:szCs w:val="22"/>
        </w:rPr>
        <w:t>i</w:t>
      </w:r>
      <w:r w:rsidR="4E032986" w:rsidRPr="7B6C06D0">
        <w:rPr>
          <w:rFonts w:ascii="Arial" w:hAnsi="Arial" w:cs="Arial"/>
          <w:color w:val="auto"/>
          <w:sz w:val="22"/>
          <w:szCs w:val="22"/>
        </w:rPr>
        <w:t xml:space="preserve">ntegral y </w:t>
      </w:r>
      <w:r w:rsidR="7078E1C2" w:rsidRPr="7B6C06D0">
        <w:rPr>
          <w:rFonts w:ascii="Arial" w:hAnsi="Arial" w:cs="Arial"/>
          <w:color w:val="auto"/>
          <w:sz w:val="22"/>
          <w:szCs w:val="22"/>
        </w:rPr>
        <w:t>d</w:t>
      </w:r>
      <w:r w:rsidR="4E032986" w:rsidRPr="7B6C06D0">
        <w:rPr>
          <w:rFonts w:ascii="Arial" w:hAnsi="Arial" w:cs="Arial"/>
          <w:color w:val="auto"/>
          <w:sz w:val="22"/>
          <w:szCs w:val="22"/>
        </w:rPr>
        <w:t xml:space="preserve">iferencial: “Línea </w:t>
      </w:r>
      <w:r w:rsidR="7078E1C2" w:rsidRPr="7B6C06D0">
        <w:rPr>
          <w:rFonts w:ascii="Arial" w:hAnsi="Arial" w:cs="Arial"/>
          <w:color w:val="auto"/>
          <w:sz w:val="22"/>
          <w:szCs w:val="22"/>
        </w:rPr>
        <w:t>e</w:t>
      </w:r>
      <w:r w:rsidR="4E032986" w:rsidRPr="7B6C06D0">
        <w:rPr>
          <w:rFonts w:ascii="Arial" w:hAnsi="Arial" w:cs="Arial"/>
          <w:color w:val="auto"/>
          <w:sz w:val="22"/>
          <w:szCs w:val="22"/>
        </w:rPr>
        <w:t xml:space="preserve">stratégica No. 3: Creación y fortalecimiento de casas juveniles y centros orientados a la prevención y detección temprana del consumo de alcohol, tabaco y otras sustancias psicoactivas que incluyan recepción, orientación y remisión de casos” (Política pública de prevención y atención del consumo y la prevención de la vinculación a la oferta de sustancias psicoactivas en Bogotá D.C., 2011, p. 59, 60) y “Línea </w:t>
      </w:r>
      <w:r w:rsidR="7078E1C2" w:rsidRPr="7B6C06D0">
        <w:rPr>
          <w:rFonts w:ascii="Arial" w:hAnsi="Arial" w:cs="Arial"/>
          <w:color w:val="auto"/>
          <w:sz w:val="22"/>
          <w:szCs w:val="22"/>
        </w:rPr>
        <w:t>e</w:t>
      </w:r>
      <w:r w:rsidR="4E032986" w:rsidRPr="7B6C06D0">
        <w:rPr>
          <w:rFonts w:ascii="Arial" w:hAnsi="Arial" w:cs="Arial"/>
          <w:color w:val="auto"/>
          <w:sz w:val="22"/>
          <w:szCs w:val="22"/>
        </w:rPr>
        <w:t xml:space="preserve">stratégica No. 7: Construcción y movilización intersectorial de una ruta distrital de prevención y atención que active la capacidad institucional e interinstitucional para el manejo de situaciones relacionadas con el consumo de alcohol, tabaco y otras sustancias psicoactivas” (Política </w:t>
      </w:r>
      <w:r w:rsidR="7078E1C2" w:rsidRPr="7B6C06D0">
        <w:rPr>
          <w:rFonts w:ascii="Arial" w:hAnsi="Arial" w:cs="Arial"/>
          <w:color w:val="auto"/>
          <w:sz w:val="22"/>
          <w:szCs w:val="22"/>
        </w:rPr>
        <w:t>P</w:t>
      </w:r>
      <w:r w:rsidR="4E032986" w:rsidRPr="7B6C06D0">
        <w:rPr>
          <w:rFonts w:ascii="Arial" w:hAnsi="Arial" w:cs="Arial"/>
          <w:color w:val="auto"/>
          <w:sz w:val="22"/>
          <w:szCs w:val="22"/>
        </w:rPr>
        <w:t xml:space="preserve">ública de prevención y atención del consumo y la prevención de la vinculación a la oferta de sustancias psicoactivas en Bogotá D.C., 2011, p. 62)  </w:t>
      </w:r>
    </w:p>
    <w:p w14:paraId="1B395888" w14:textId="77777777" w:rsidR="00AE684C" w:rsidRPr="009874A0" w:rsidRDefault="00AE684C" w:rsidP="00AE684C">
      <w:pPr>
        <w:pStyle w:val="BodyTextDesigner"/>
        <w:spacing w:after="0"/>
        <w:rPr>
          <w:rFonts w:ascii="Arial" w:hAnsi="Arial" w:cs="Arial"/>
          <w:color w:val="auto"/>
          <w:sz w:val="22"/>
          <w:szCs w:val="22"/>
        </w:rPr>
      </w:pPr>
    </w:p>
    <w:p w14:paraId="020615BA" w14:textId="4745896D" w:rsidR="00AE684C" w:rsidRPr="00AA35C2" w:rsidRDefault="4E032986" w:rsidP="00AE684C">
      <w:pPr>
        <w:pStyle w:val="BodyTextDesigner"/>
        <w:spacing w:after="0"/>
        <w:rPr>
          <w:rFonts w:ascii="Arial" w:hAnsi="Arial" w:cs="Arial"/>
          <w:color w:val="auto"/>
          <w:sz w:val="22"/>
          <w:szCs w:val="22"/>
        </w:rPr>
      </w:pPr>
      <w:r w:rsidRPr="7B6C06D0">
        <w:rPr>
          <w:rFonts w:ascii="Arial" w:hAnsi="Arial" w:cs="Arial"/>
          <w:color w:val="auto"/>
          <w:sz w:val="22"/>
          <w:szCs w:val="22"/>
        </w:rPr>
        <w:t>Desde esta perspectiva los jóvenes que acuden a los diferentes servicios de la Secretar</w:t>
      </w:r>
      <w:r w:rsidR="1F0E15DB" w:rsidRPr="7B6C06D0">
        <w:rPr>
          <w:rFonts w:ascii="Arial" w:hAnsi="Arial" w:cs="Arial"/>
          <w:color w:val="auto"/>
          <w:sz w:val="22"/>
          <w:szCs w:val="22"/>
        </w:rPr>
        <w:t>í</w:t>
      </w:r>
      <w:r w:rsidRPr="7B6C06D0">
        <w:rPr>
          <w:rFonts w:ascii="Arial" w:hAnsi="Arial" w:cs="Arial"/>
          <w:color w:val="auto"/>
          <w:sz w:val="22"/>
          <w:szCs w:val="22"/>
        </w:rPr>
        <w:t xml:space="preserve">a de </w:t>
      </w:r>
      <w:r w:rsidR="7078E1C2" w:rsidRPr="7B6C06D0">
        <w:rPr>
          <w:rFonts w:ascii="Arial" w:hAnsi="Arial" w:cs="Arial"/>
          <w:color w:val="auto"/>
          <w:sz w:val="22"/>
          <w:szCs w:val="22"/>
        </w:rPr>
        <w:t>I</w:t>
      </w:r>
      <w:r w:rsidRPr="7B6C06D0">
        <w:rPr>
          <w:rFonts w:ascii="Arial" w:hAnsi="Arial" w:cs="Arial"/>
          <w:color w:val="auto"/>
          <w:sz w:val="22"/>
          <w:szCs w:val="22"/>
        </w:rPr>
        <w:t xml:space="preserve">ntegración </w:t>
      </w:r>
      <w:r w:rsidR="7078E1C2" w:rsidRPr="7B6C06D0">
        <w:rPr>
          <w:rFonts w:ascii="Arial" w:hAnsi="Arial" w:cs="Arial"/>
          <w:color w:val="auto"/>
          <w:sz w:val="22"/>
          <w:szCs w:val="22"/>
        </w:rPr>
        <w:t>S</w:t>
      </w:r>
      <w:r w:rsidRPr="7B6C06D0">
        <w:rPr>
          <w:rFonts w:ascii="Arial" w:hAnsi="Arial" w:cs="Arial"/>
          <w:color w:val="auto"/>
          <w:sz w:val="22"/>
          <w:szCs w:val="22"/>
        </w:rPr>
        <w:t xml:space="preserve">ocial, entre ellos las casas de juventud se les brindara la orientación en relación con la prevención del consumo de sustancias psicoactivas y la oferta de servicios intra e </w:t>
      </w:r>
      <w:r w:rsidR="3E76AFD0" w:rsidRPr="7B6C06D0">
        <w:rPr>
          <w:rFonts w:ascii="Arial" w:hAnsi="Arial" w:cs="Arial"/>
          <w:color w:val="auto"/>
          <w:sz w:val="22"/>
          <w:szCs w:val="22"/>
        </w:rPr>
        <w:t>interinstitucional</w:t>
      </w:r>
      <w:r w:rsidRPr="7B6C06D0">
        <w:rPr>
          <w:rFonts w:ascii="Arial" w:hAnsi="Arial" w:cs="Arial"/>
          <w:color w:val="auto"/>
          <w:sz w:val="22"/>
          <w:szCs w:val="22"/>
        </w:rPr>
        <w:t xml:space="preserve"> que tienen el Distrito Capital para el desarrollo y fortalecimiento de capacidades.  </w:t>
      </w:r>
    </w:p>
    <w:p w14:paraId="3E7C3C83" w14:textId="77777777" w:rsidR="00AE684C" w:rsidRPr="009874A0" w:rsidRDefault="00AE684C" w:rsidP="00AE684C">
      <w:pPr>
        <w:pStyle w:val="BodyTextDesigner"/>
        <w:spacing w:after="0"/>
        <w:rPr>
          <w:rFonts w:ascii="Arial" w:hAnsi="Arial" w:cs="Arial"/>
          <w:color w:val="auto"/>
          <w:sz w:val="22"/>
          <w:szCs w:val="22"/>
        </w:rPr>
      </w:pPr>
    </w:p>
    <w:p w14:paraId="34C376B8" w14:textId="5744E936" w:rsidR="00AE684C" w:rsidRPr="00F63A64" w:rsidRDefault="005131E7" w:rsidP="00AE684C">
      <w:pPr>
        <w:pStyle w:val="BodyTextDesigner"/>
        <w:spacing w:after="0"/>
        <w:rPr>
          <w:rFonts w:ascii="Arial" w:hAnsi="Arial" w:cs="Arial"/>
          <w:color w:val="auto"/>
          <w:sz w:val="22"/>
          <w:szCs w:val="22"/>
        </w:rPr>
      </w:pPr>
      <w:r w:rsidRPr="00A353FB">
        <w:rPr>
          <w:rFonts w:ascii="Arial" w:hAnsi="Arial" w:cs="Arial"/>
          <w:color w:val="auto"/>
          <w:sz w:val="22"/>
          <w:szCs w:val="22"/>
        </w:rPr>
        <w:lastRenderedPageBreak/>
        <w:t>Finalmente,</w:t>
      </w:r>
      <w:r w:rsidR="00AE684C" w:rsidRPr="00A353FB">
        <w:rPr>
          <w:rFonts w:ascii="Arial" w:hAnsi="Arial" w:cs="Arial"/>
          <w:color w:val="auto"/>
          <w:sz w:val="22"/>
          <w:szCs w:val="22"/>
        </w:rPr>
        <w:t xml:space="preserve"> el eje transversal de Información y comunicación. La “Línea Estratégica No. 2: Diseño intersectorial de una estrategia comunicativa en torno a la prevención del consumo y tráfico de sustancias psicoactivas con una perspectiva diferencial” (Política pública de prevención y atención del consumo y la prevención de la vinculación a la oferta de sustancias psicoactivas en Bogotá D.C., 2011, p. 65). La información que se brinde a partir de estas campañas debe ser veraz  y con evidencia científica que contribuya  a la formación de opinión pública, enfocada desde el modelo socio cultural y en  el reconocimiento y en la modificación de los patrones de consumo de sustancias psicoactivas, así como en la identificación de los  factores asociados que se vinculan con el consumo como son: las violenc</w:t>
      </w:r>
      <w:r w:rsidR="00AE684C" w:rsidRPr="00F63A64">
        <w:rPr>
          <w:rFonts w:ascii="Arial" w:hAnsi="Arial" w:cs="Arial"/>
          <w:color w:val="auto"/>
          <w:sz w:val="22"/>
          <w:szCs w:val="22"/>
        </w:rPr>
        <w:t>ias, tanto en el espacio privado (violencia intrafamiliar) como en el espacio público, el maltrato, el acoso, embarazos no planeados, el suicidio entre otros, fortaleciendo en las familias  la implementación de pautas de crianza claras, el desarrollo de capacidades y potencialidades en los jóvenes, el reconocimiento de habilidades, la comunicación asertiva y la inteligencia emocional.</w:t>
      </w:r>
    </w:p>
    <w:p w14:paraId="78AC1C95" w14:textId="35B23FE1" w:rsidR="00900438" w:rsidRPr="00F63A64" w:rsidRDefault="00900438" w:rsidP="00C55BF3">
      <w:pPr>
        <w:pStyle w:val="BodyTextDesigner"/>
        <w:spacing w:after="0"/>
        <w:rPr>
          <w:rFonts w:ascii="Arial" w:hAnsi="Arial" w:cs="Arial"/>
          <w:color w:val="auto"/>
          <w:sz w:val="22"/>
          <w:szCs w:val="22"/>
        </w:rPr>
      </w:pPr>
    </w:p>
    <w:p w14:paraId="74BB7787" w14:textId="77777777" w:rsidR="00A4313F" w:rsidRPr="00F63A64" w:rsidRDefault="00900438"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La Política de Gestión Estratégica de Talento Humano (PGETH) </w:t>
      </w:r>
    </w:p>
    <w:p w14:paraId="4D860EBD" w14:textId="77777777" w:rsidR="00A4313F" w:rsidRPr="00F63A64" w:rsidRDefault="00A4313F" w:rsidP="00C55BF3">
      <w:pPr>
        <w:pStyle w:val="BodyTextDesigner"/>
        <w:spacing w:after="0"/>
        <w:rPr>
          <w:rFonts w:ascii="Arial" w:hAnsi="Arial" w:cs="Arial"/>
          <w:color w:val="auto"/>
          <w:sz w:val="22"/>
          <w:szCs w:val="22"/>
        </w:rPr>
      </w:pPr>
    </w:p>
    <w:p w14:paraId="131D480B" w14:textId="25DF8AA8" w:rsidR="0053037A" w:rsidRPr="00F63A64" w:rsidRDefault="0053037A" w:rsidP="0053037A">
      <w:pPr>
        <w:pStyle w:val="BodyTextDesigner"/>
        <w:spacing w:after="0"/>
        <w:rPr>
          <w:rFonts w:ascii="Arial" w:hAnsi="Arial" w:cs="Arial"/>
          <w:color w:val="auto"/>
          <w:sz w:val="22"/>
          <w:szCs w:val="22"/>
        </w:rPr>
      </w:pPr>
      <w:r w:rsidRPr="00F63A64">
        <w:rPr>
          <w:rFonts w:ascii="Arial" w:hAnsi="Arial" w:cs="Arial"/>
          <w:color w:val="auto"/>
          <w:sz w:val="22"/>
          <w:szCs w:val="22"/>
        </w:rPr>
        <w:t xml:space="preserve">Teniendo en </w:t>
      </w:r>
      <w:r w:rsidR="00810813" w:rsidRPr="00F63A64">
        <w:rPr>
          <w:rFonts w:ascii="Arial" w:hAnsi="Arial" w:cs="Arial"/>
          <w:color w:val="auto"/>
          <w:sz w:val="22"/>
          <w:szCs w:val="22"/>
        </w:rPr>
        <w:t>cuenta los</w:t>
      </w:r>
      <w:r w:rsidRPr="00F63A64">
        <w:rPr>
          <w:rFonts w:ascii="Arial" w:hAnsi="Arial" w:cs="Arial"/>
          <w:color w:val="auto"/>
          <w:sz w:val="22"/>
          <w:szCs w:val="22"/>
        </w:rPr>
        <w:t xml:space="preserve"> ejes estructurales y transversales que integran la Política Pública, se tiene como marco de referencia el primer eje estructural relacionado con el fortalecimiento y/o desarrollo de potencialidades para la vida en los diferentes escenarios, y la línea estratégica 4, la cual especifica la generación de acciones orientadas en la promoción de una cultura preventiva del consumo de alcohol, tabaco y otras sustancias psicoactivas, en el ámbito laboral.</w:t>
      </w:r>
    </w:p>
    <w:p w14:paraId="0BD703B6" w14:textId="77777777" w:rsidR="00810813" w:rsidRPr="00F63A64" w:rsidRDefault="00810813" w:rsidP="0053037A">
      <w:pPr>
        <w:pStyle w:val="BodyTextDesigner"/>
        <w:spacing w:after="0"/>
        <w:rPr>
          <w:rFonts w:ascii="Arial" w:hAnsi="Arial" w:cs="Arial"/>
          <w:color w:val="auto"/>
          <w:sz w:val="22"/>
          <w:szCs w:val="22"/>
        </w:rPr>
      </w:pPr>
    </w:p>
    <w:p w14:paraId="7F2A2E67" w14:textId="326A0D9F" w:rsidR="00810813" w:rsidRPr="00A353FB" w:rsidRDefault="33FAF02D" w:rsidP="0081081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Es pertinente mencionar que la SDIS en coherencia emite </w:t>
      </w:r>
      <w:r w:rsidR="375859BF" w:rsidRPr="7B6C06D0">
        <w:rPr>
          <w:rFonts w:ascii="Arial" w:hAnsi="Arial" w:cs="Arial"/>
          <w:color w:val="auto"/>
          <w:sz w:val="22"/>
          <w:szCs w:val="22"/>
        </w:rPr>
        <w:t>e</w:t>
      </w:r>
      <w:r w:rsidRPr="7B6C06D0">
        <w:rPr>
          <w:rFonts w:ascii="Arial" w:hAnsi="Arial" w:cs="Arial"/>
          <w:color w:val="auto"/>
          <w:sz w:val="22"/>
          <w:szCs w:val="22"/>
        </w:rPr>
        <w:t>n la Circular 021 del 13 de julio de 2017 “Política de Prevención del Consumo de Sustancias Psicoactivas Legales (Alcohol, Tabaco) e Ilegales”. La entidad se compromete con sus servidores y contratistas a la implementación de los planes y programas de prevención de sustancias psicoactivas que sean necesarios para la protección de la salud integral de sus colaboradores, garantizando ambientes laborales seguros para el desarrollo de sus actividades.</w:t>
      </w:r>
    </w:p>
    <w:p w14:paraId="10431A3C" w14:textId="77777777" w:rsidR="00810813" w:rsidRPr="00A353FB" w:rsidRDefault="00810813" w:rsidP="00810813">
      <w:pPr>
        <w:pStyle w:val="BodyTextDesigner"/>
        <w:spacing w:after="0"/>
        <w:rPr>
          <w:rFonts w:ascii="Arial" w:hAnsi="Arial" w:cs="Arial"/>
          <w:color w:val="auto"/>
          <w:sz w:val="22"/>
          <w:szCs w:val="22"/>
        </w:rPr>
      </w:pPr>
    </w:p>
    <w:p w14:paraId="79522A2A" w14:textId="77777777" w:rsidR="00810813" w:rsidRPr="00A353FB" w:rsidRDefault="00810813" w:rsidP="00810813">
      <w:pPr>
        <w:pStyle w:val="BodyTextDesigner"/>
        <w:spacing w:after="0"/>
        <w:rPr>
          <w:rFonts w:ascii="Arial" w:hAnsi="Arial" w:cs="Arial"/>
          <w:color w:val="auto"/>
          <w:sz w:val="22"/>
          <w:szCs w:val="22"/>
        </w:rPr>
      </w:pPr>
      <w:r w:rsidRPr="00A353FB">
        <w:rPr>
          <w:rFonts w:ascii="Arial" w:hAnsi="Arial" w:cs="Arial"/>
          <w:color w:val="auto"/>
          <w:sz w:val="22"/>
          <w:szCs w:val="22"/>
        </w:rPr>
        <w:t>Según esta política, el desarrollo de las acciones preventivas y de orientación debe enmarcarse desde siete puntos:</w:t>
      </w:r>
    </w:p>
    <w:p w14:paraId="60287A34" w14:textId="77777777" w:rsidR="00810813" w:rsidRPr="00F63A64" w:rsidRDefault="00810813" w:rsidP="00810813">
      <w:pPr>
        <w:pStyle w:val="BodyTextDesigner"/>
        <w:spacing w:after="0"/>
        <w:rPr>
          <w:rFonts w:ascii="Arial" w:hAnsi="Arial" w:cs="Arial"/>
          <w:color w:val="auto"/>
          <w:sz w:val="22"/>
          <w:szCs w:val="22"/>
        </w:rPr>
      </w:pPr>
    </w:p>
    <w:p w14:paraId="0BE4FAEE" w14:textId="5009ADE0" w:rsidR="00810813" w:rsidRPr="009874A0" w:rsidRDefault="33FAF02D" w:rsidP="00810813">
      <w:pPr>
        <w:pStyle w:val="BodyTextDesigner"/>
        <w:spacing w:after="0"/>
        <w:rPr>
          <w:rFonts w:ascii="Arial" w:hAnsi="Arial" w:cs="Arial"/>
          <w:color w:val="auto"/>
          <w:sz w:val="22"/>
          <w:szCs w:val="22"/>
        </w:rPr>
      </w:pPr>
      <w:r w:rsidRPr="7B6C06D0">
        <w:rPr>
          <w:rFonts w:ascii="Arial" w:hAnsi="Arial" w:cs="Arial"/>
          <w:color w:val="auto"/>
          <w:sz w:val="22"/>
          <w:szCs w:val="22"/>
        </w:rPr>
        <w:t xml:space="preserve">El desarrollo de una estrategia de prevención integral del consumo de sustancias psicoactivas legales e ilegales, la cual será monitoreada y evaluada permanentemente para su sostenibilidad y mejora, en coherencia con el Plan de Acción de Prevención del Consumo de SPA y en el marco de la Política de </w:t>
      </w:r>
      <w:r w:rsidR="375859BF" w:rsidRPr="7B6C06D0">
        <w:rPr>
          <w:rFonts w:ascii="Arial" w:hAnsi="Arial" w:cs="Arial"/>
          <w:color w:val="auto"/>
          <w:sz w:val="22"/>
          <w:szCs w:val="22"/>
        </w:rPr>
        <w:t>t</w:t>
      </w:r>
      <w:r w:rsidRPr="7B6C06D0">
        <w:rPr>
          <w:rFonts w:ascii="Arial" w:hAnsi="Arial" w:cs="Arial"/>
          <w:color w:val="auto"/>
          <w:sz w:val="22"/>
          <w:szCs w:val="22"/>
        </w:rPr>
        <w:t xml:space="preserve">alento </w:t>
      </w:r>
      <w:r w:rsidR="375859BF" w:rsidRPr="7B6C06D0">
        <w:rPr>
          <w:rFonts w:ascii="Arial" w:hAnsi="Arial" w:cs="Arial"/>
          <w:color w:val="auto"/>
          <w:sz w:val="22"/>
          <w:szCs w:val="22"/>
        </w:rPr>
        <w:t>h</w:t>
      </w:r>
      <w:r w:rsidRPr="7B6C06D0">
        <w:rPr>
          <w:rFonts w:ascii="Arial" w:hAnsi="Arial" w:cs="Arial"/>
          <w:color w:val="auto"/>
          <w:sz w:val="22"/>
          <w:szCs w:val="22"/>
        </w:rPr>
        <w:t>umano de la entidad.</w:t>
      </w:r>
    </w:p>
    <w:p w14:paraId="6A7B2E5C" w14:textId="77777777" w:rsidR="00810813" w:rsidRPr="00A353FB" w:rsidRDefault="00810813" w:rsidP="00810813">
      <w:pPr>
        <w:pStyle w:val="BodyTextDesigner"/>
        <w:spacing w:after="0"/>
        <w:rPr>
          <w:rFonts w:ascii="Arial" w:hAnsi="Arial" w:cs="Arial"/>
          <w:color w:val="auto"/>
          <w:sz w:val="22"/>
          <w:szCs w:val="22"/>
        </w:rPr>
      </w:pPr>
    </w:p>
    <w:p w14:paraId="12AE7E94" w14:textId="260E22E4" w:rsidR="00810813" w:rsidRPr="00A353FB" w:rsidRDefault="33FAF02D" w:rsidP="0081081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implementación de las acciones, coherente con la </w:t>
      </w:r>
      <w:r w:rsidR="4C38C010" w:rsidRPr="7B6C06D0">
        <w:rPr>
          <w:rFonts w:ascii="Arial" w:hAnsi="Arial" w:cs="Arial"/>
          <w:color w:val="auto"/>
          <w:sz w:val="22"/>
          <w:szCs w:val="22"/>
        </w:rPr>
        <w:t>P</w:t>
      </w:r>
      <w:r w:rsidRPr="7B6C06D0">
        <w:rPr>
          <w:rFonts w:ascii="Arial" w:hAnsi="Arial" w:cs="Arial"/>
          <w:color w:val="auto"/>
          <w:sz w:val="22"/>
          <w:szCs w:val="22"/>
        </w:rPr>
        <w:t xml:space="preserve">olítica </w:t>
      </w:r>
      <w:r w:rsidR="4C38C010" w:rsidRPr="7B6C06D0">
        <w:rPr>
          <w:rFonts w:ascii="Arial" w:hAnsi="Arial" w:cs="Arial"/>
          <w:color w:val="auto"/>
          <w:sz w:val="22"/>
          <w:szCs w:val="22"/>
        </w:rPr>
        <w:t>P</w:t>
      </w:r>
      <w:r w:rsidRPr="7B6C06D0">
        <w:rPr>
          <w:rFonts w:ascii="Arial" w:hAnsi="Arial" w:cs="Arial"/>
          <w:color w:val="auto"/>
          <w:sz w:val="22"/>
          <w:szCs w:val="22"/>
        </w:rPr>
        <w:t>ública del Distrito, debe promover capacidades y potencialidades que permitan a servidores y contratistas la toma de decisiones asertivas frente al consumo de sustancias psicoactivas.</w:t>
      </w:r>
    </w:p>
    <w:p w14:paraId="4B3AB09B" w14:textId="77777777" w:rsidR="00810813" w:rsidRPr="00A353FB" w:rsidRDefault="00810813" w:rsidP="00810813">
      <w:pPr>
        <w:pStyle w:val="BodyTextDesigner"/>
        <w:spacing w:after="0"/>
        <w:rPr>
          <w:rFonts w:ascii="Arial" w:hAnsi="Arial" w:cs="Arial"/>
          <w:color w:val="auto"/>
          <w:sz w:val="22"/>
          <w:szCs w:val="22"/>
        </w:rPr>
      </w:pPr>
    </w:p>
    <w:p w14:paraId="25961708" w14:textId="77777777" w:rsidR="00810813" w:rsidRPr="00A353FB" w:rsidRDefault="00810813" w:rsidP="00810813">
      <w:pPr>
        <w:pStyle w:val="BodyTextDesigner"/>
        <w:spacing w:after="0"/>
        <w:rPr>
          <w:rFonts w:ascii="Arial" w:hAnsi="Arial" w:cs="Arial"/>
          <w:color w:val="auto"/>
          <w:sz w:val="22"/>
          <w:szCs w:val="22"/>
        </w:rPr>
      </w:pPr>
      <w:r w:rsidRPr="00A353FB">
        <w:rPr>
          <w:rFonts w:ascii="Arial" w:hAnsi="Arial" w:cs="Arial"/>
          <w:color w:val="auto"/>
          <w:sz w:val="22"/>
          <w:szCs w:val="22"/>
        </w:rPr>
        <w:lastRenderedPageBreak/>
        <w:t>La divulgación entre colaboradores de la entidad sobre los distintos factores asociados al consumo de sustancias psicoactivas, y sus efectos en los distintos ámbitos, incluyendo el laboral.</w:t>
      </w:r>
    </w:p>
    <w:p w14:paraId="09FE56E4" w14:textId="77777777" w:rsidR="00810813" w:rsidRPr="00F63A64" w:rsidRDefault="00810813" w:rsidP="00810813">
      <w:pPr>
        <w:pStyle w:val="BodyTextDesigner"/>
        <w:spacing w:after="0"/>
        <w:rPr>
          <w:rFonts w:ascii="Arial" w:hAnsi="Arial" w:cs="Arial"/>
          <w:color w:val="auto"/>
          <w:sz w:val="22"/>
          <w:szCs w:val="22"/>
        </w:rPr>
      </w:pPr>
    </w:p>
    <w:p w14:paraId="7D581927" w14:textId="77777777" w:rsidR="00810813" w:rsidRPr="00F63A64" w:rsidRDefault="00810813" w:rsidP="00810813">
      <w:pPr>
        <w:pStyle w:val="BodyTextDesigner"/>
        <w:spacing w:after="0"/>
        <w:rPr>
          <w:rFonts w:ascii="Arial" w:hAnsi="Arial" w:cs="Arial"/>
          <w:color w:val="auto"/>
          <w:sz w:val="22"/>
          <w:szCs w:val="22"/>
        </w:rPr>
      </w:pPr>
      <w:r w:rsidRPr="00F63A64">
        <w:rPr>
          <w:rFonts w:ascii="Arial" w:hAnsi="Arial" w:cs="Arial"/>
          <w:color w:val="auto"/>
          <w:sz w:val="22"/>
          <w:szCs w:val="22"/>
        </w:rPr>
        <w:t>La estimulación a servidores y contratistas afectados por el consumo de sustancias psicoactivas a que inicien y participen de la ruta de atención con su respectiva EPS, con acompañamiento y seguimiento de la Subdirección de Gestión y Desarrollo del Talento Humano.</w:t>
      </w:r>
    </w:p>
    <w:p w14:paraId="37C9F371" w14:textId="77777777" w:rsidR="00810813" w:rsidRPr="00F63A64" w:rsidRDefault="00810813" w:rsidP="00810813">
      <w:pPr>
        <w:pStyle w:val="BodyTextDesigner"/>
        <w:spacing w:after="0"/>
        <w:rPr>
          <w:rFonts w:ascii="Arial" w:hAnsi="Arial" w:cs="Arial"/>
          <w:color w:val="auto"/>
          <w:sz w:val="22"/>
          <w:szCs w:val="22"/>
        </w:rPr>
      </w:pPr>
    </w:p>
    <w:p w14:paraId="598CFCB5" w14:textId="77777777" w:rsidR="00810813" w:rsidRPr="00F63A64" w:rsidRDefault="00810813" w:rsidP="00810813">
      <w:pPr>
        <w:pStyle w:val="BodyTextDesigner"/>
        <w:spacing w:after="0"/>
        <w:rPr>
          <w:rFonts w:ascii="Arial" w:hAnsi="Arial" w:cs="Arial"/>
          <w:color w:val="auto"/>
          <w:sz w:val="22"/>
          <w:szCs w:val="22"/>
        </w:rPr>
      </w:pPr>
      <w:r w:rsidRPr="00F63A64">
        <w:rPr>
          <w:rFonts w:ascii="Arial" w:hAnsi="Arial" w:cs="Arial"/>
          <w:color w:val="auto"/>
          <w:sz w:val="22"/>
          <w:szCs w:val="22"/>
        </w:rPr>
        <w:t>La prohibición al consumo, uso indebido, posesión, distribución o venta de sustancias psicoactivas legales o ilegales durante el desarrollo de las actividades laborales o contractuales, sea dentro de las instalaciones o vehículos de la entidad o a sus servicios.</w:t>
      </w:r>
    </w:p>
    <w:p w14:paraId="10C7909C" w14:textId="77777777" w:rsidR="00810813" w:rsidRPr="00F63A64" w:rsidRDefault="00810813" w:rsidP="00810813">
      <w:pPr>
        <w:pStyle w:val="BodyTextDesigner"/>
        <w:spacing w:after="0"/>
        <w:rPr>
          <w:rFonts w:ascii="Arial" w:hAnsi="Arial" w:cs="Arial"/>
          <w:color w:val="auto"/>
          <w:sz w:val="22"/>
          <w:szCs w:val="22"/>
        </w:rPr>
      </w:pPr>
    </w:p>
    <w:p w14:paraId="530376E1" w14:textId="77777777" w:rsidR="00810813" w:rsidRPr="00F63A64" w:rsidRDefault="00810813" w:rsidP="00810813">
      <w:pPr>
        <w:pStyle w:val="BodyTextDesigner"/>
        <w:spacing w:after="0"/>
        <w:rPr>
          <w:rFonts w:ascii="Arial" w:hAnsi="Arial" w:cs="Arial"/>
          <w:color w:val="auto"/>
          <w:sz w:val="22"/>
          <w:szCs w:val="22"/>
        </w:rPr>
      </w:pPr>
      <w:r w:rsidRPr="00F63A64">
        <w:rPr>
          <w:rFonts w:ascii="Arial" w:hAnsi="Arial" w:cs="Arial"/>
          <w:color w:val="auto"/>
          <w:sz w:val="22"/>
          <w:szCs w:val="22"/>
        </w:rPr>
        <w:t>La prohibición a que las personas vinculadas con la entidad se presenten a laborar bajo los efectos del alcohol o de sustancias psicoactivas ilegales.</w:t>
      </w:r>
    </w:p>
    <w:p w14:paraId="46F47725" w14:textId="77777777" w:rsidR="00810813" w:rsidRPr="00F63A64" w:rsidRDefault="00810813" w:rsidP="00810813">
      <w:pPr>
        <w:pStyle w:val="BodyTextDesigner"/>
        <w:spacing w:after="0"/>
        <w:rPr>
          <w:rFonts w:ascii="Arial" w:hAnsi="Arial" w:cs="Arial"/>
          <w:color w:val="auto"/>
          <w:sz w:val="22"/>
          <w:szCs w:val="22"/>
        </w:rPr>
      </w:pPr>
    </w:p>
    <w:p w14:paraId="2B8BA561" w14:textId="77777777" w:rsidR="00810813" w:rsidRPr="00F63A64" w:rsidRDefault="00810813" w:rsidP="00810813">
      <w:pPr>
        <w:pStyle w:val="BodyTextDesigner"/>
        <w:spacing w:after="0"/>
        <w:rPr>
          <w:rFonts w:ascii="Arial" w:hAnsi="Arial" w:cs="Arial"/>
          <w:color w:val="auto"/>
          <w:sz w:val="22"/>
          <w:szCs w:val="22"/>
        </w:rPr>
      </w:pPr>
      <w:r w:rsidRPr="00F63A64">
        <w:rPr>
          <w:rFonts w:ascii="Arial" w:hAnsi="Arial" w:cs="Arial"/>
          <w:color w:val="auto"/>
          <w:sz w:val="22"/>
          <w:szCs w:val="22"/>
        </w:rPr>
        <w:t>La integración del enfoque sociocultural e integral en el lineamiento y en las actividades de la entidad que estén orientadas a la prevención del consumo de sustancias psicoactivas.</w:t>
      </w:r>
    </w:p>
    <w:p w14:paraId="27543309" w14:textId="77777777" w:rsidR="00810813" w:rsidRPr="00F63A64" w:rsidRDefault="00810813" w:rsidP="00810813">
      <w:pPr>
        <w:pStyle w:val="BodyTextDesigner"/>
        <w:spacing w:after="0"/>
        <w:rPr>
          <w:rFonts w:ascii="Arial" w:hAnsi="Arial" w:cs="Arial"/>
          <w:color w:val="auto"/>
          <w:sz w:val="22"/>
          <w:szCs w:val="22"/>
        </w:rPr>
      </w:pPr>
    </w:p>
    <w:p w14:paraId="6436ADF8" w14:textId="77777777" w:rsidR="00810813" w:rsidRPr="00F63A64" w:rsidRDefault="00810813" w:rsidP="00810813">
      <w:pPr>
        <w:pStyle w:val="BodyTextDesigner"/>
        <w:spacing w:after="0"/>
        <w:rPr>
          <w:rFonts w:ascii="Arial" w:hAnsi="Arial" w:cs="Arial"/>
          <w:color w:val="auto"/>
          <w:sz w:val="22"/>
          <w:szCs w:val="22"/>
        </w:rPr>
      </w:pPr>
      <w:r w:rsidRPr="00F63A64">
        <w:rPr>
          <w:rFonts w:ascii="Arial" w:hAnsi="Arial" w:cs="Arial"/>
          <w:color w:val="auto"/>
          <w:sz w:val="22"/>
          <w:szCs w:val="22"/>
        </w:rPr>
        <w:t>De esta manera, la política institucional recoge brevemente las disposiciones de las políticas nacional y distrital, y acoge el enfoque sociocultural y de derechos aplicado concretamente a la prevención del consumo de sustancias psicoactivas de servidores, servidoras y contratistas de la entidad.</w:t>
      </w:r>
    </w:p>
    <w:p w14:paraId="20BCEACC" w14:textId="77777777" w:rsidR="00810813" w:rsidRPr="00F63A64" w:rsidRDefault="00810813" w:rsidP="00810813">
      <w:pPr>
        <w:pStyle w:val="BodyTextDesigner"/>
        <w:spacing w:after="0"/>
        <w:rPr>
          <w:rFonts w:ascii="Arial" w:hAnsi="Arial" w:cs="Arial"/>
          <w:color w:val="auto"/>
          <w:sz w:val="22"/>
          <w:szCs w:val="22"/>
        </w:rPr>
      </w:pPr>
    </w:p>
    <w:p w14:paraId="2286F3EF" w14:textId="22280AF4" w:rsidR="004B2B17" w:rsidRPr="00F63A64" w:rsidRDefault="5AD5F95E" w:rsidP="008F72C8">
      <w:pPr>
        <w:pStyle w:val="Ttulo3"/>
        <w:numPr>
          <w:ilvl w:val="1"/>
          <w:numId w:val="31"/>
        </w:numPr>
        <w:rPr>
          <w:rFonts w:cs="Arial"/>
          <w:b w:val="0"/>
          <w:i w:val="0"/>
          <w:sz w:val="22"/>
          <w:szCs w:val="22"/>
        </w:rPr>
      </w:pPr>
      <w:bookmarkStart w:id="10" w:name="_Toc46434753"/>
      <w:r w:rsidRPr="7B6C06D0">
        <w:rPr>
          <w:rFonts w:cs="Arial"/>
          <w:b w:val="0"/>
          <w:i w:val="0"/>
          <w:sz w:val="22"/>
          <w:szCs w:val="22"/>
        </w:rPr>
        <w:t>Orientaciones conceptuales</w:t>
      </w:r>
      <w:bookmarkEnd w:id="10"/>
    </w:p>
    <w:p w14:paraId="7132098A" w14:textId="40D3B1E7" w:rsidR="00B55B29" w:rsidRPr="00F63A64" w:rsidRDefault="0A8C9A0A" w:rsidP="00B55B29">
      <w:pPr>
        <w:pStyle w:val="BodyTextDesigner"/>
        <w:spacing w:after="0"/>
        <w:rPr>
          <w:rFonts w:ascii="Arial" w:hAnsi="Arial" w:cs="Arial"/>
          <w:color w:val="auto"/>
          <w:sz w:val="22"/>
          <w:szCs w:val="22"/>
        </w:rPr>
      </w:pPr>
      <w:r w:rsidRPr="7B6C06D0">
        <w:rPr>
          <w:rFonts w:ascii="Arial" w:hAnsi="Arial" w:cs="Arial"/>
          <w:color w:val="auto"/>
          <w:sz w:val="22"/>
          <w:szCs w:val="22"/>
        </w:rPr>
        <w:t>En esta sección del documento, se explicarán</w:t>
      </w:r>
      <w:r w:rsidR="6C7B82CF" w:rsidRPr="7B6C06D0">
        <w:rPr>
          <w:rFonts w:ascii="Arial" w:hAnsi="Arial" w:cs="Arial"/>
          <w:color w:val="auto"/>
          <w:sz w:val="22"/>
          <w:szCs w:val="22"/>
        </w:rPr>
        <w:t xml:space="preserve"> las orientaciones conceptuales, </w:t>
      </w:r>
      <w:r w:rsidR="79BAE6B7" w:rsidRPr="7B6C06D0">
        <w:rPr>
          <w:rFonts w:ascii="Arial" w:hAnsi="Arial" w:cs="Arial"/>
          <w:color w:val="auto"/>
          <w:sz w:val="22"/>
          <w:szCs w:val="22"/>
        </w:rPr>
        <w:t xml:space="preserve">que se deben reconocer e incorporar en los procesos de prevención integral del consumo de sustancias psicoactivas con las diferentes </w:t>
      </w:r>
      <w:r w:rsidR="3D669C35" w:rsidRPr="7B6C06D0">
        <w:rPr>
          <w:rFonts w:ascii="Arial" w:hAnsi="Arial" w:cs="Arial"/>
          <w:color w:val="auto"/>
          <w:sz w:val="22"/>
          <w:szCs w:val="22"/>
        </w:rPr>
        <w:t>grupos</w:t>
      </w:r>
      <w:r w:rsidR="79BAE6B7" w:rsidRPr="7B6C06D0">
        <w:rPr>
          <w:rFonts w:ascii="Arial" w:hAnsi="Arial" w:cs="Arial"/>
          <w:color w:val="auto"/>
          <w:sz w:val="22"/>
          <w:szCs w:val="22"/>
        </w:rPr>
        <w:t xml:space="preserve"> y ámbitos vinculad</w:t>
      </w:r>
      <w:r w:rsidR="3D669C35" w:rsidRPr="7B6C06D0">
        <w:rPr>
          <w:rFonts w:ascii="Arial" w:hAnsi="Arial" w:cs="Arial"/>
          <w:color w:val="auto"/>
          <w:sz w:val="22"/>
          <w:szCs w:val="22"/>
        </w:rPr>
        <w:t>o</w:t>
      </w:r>
      <w:r w:rsidR="79BAE6B7" w:rsidRPr="7B6C06D0">
        <w:rPr>
          <w:rFonts w:ascii="Arial" w:hAnsi="Arial" w:cs="Arial"/>
          <w:color w:val="auto"/>
          <w:sz w:val="22"/>
          <w:szCs w:val="22"/>
        </w:rPr>
        <w:t xml:space="preserve">s en este manual; </w:t>
      </w:r>
      <w:r w:rsidR="6C7B82CF" w:rsidRPr="7B6C06D0">
        <w:rPr>
          <w:rFonts w:ascii="Arial" w:hAnsi="Arial" w:cs="Arial"/>
          <w:color w:val="auto"/>
          <w:sz w:val="22"/>
          <w:szCs w:val="22"/>
        </w:rPr>
        <w:t>po</w:t>
      </w:r>
      <w:r w:rsidRPr="7B6C06D0">
        <w:rPr>
          <w:rFonts w:ascii="Arial" w:hAnsi="Arial" w:cs="Arial"/>
          <w:color w:val="auto"/>
          <w:sz w:val="22"/>
          <w:szCs w:val="22"/>
        </w:rPr>
        <w:t>r esta razón, se describ</w:t>
      </w:r>
      <w:r w:rsidR="5DCAFDA9" w:rsidRPr="7B6C06D0">
        <w:rPr>
          <w:rFonts w:ascii="Arial" w:hAnsi="Arial" w:cs="Arial"/>
          <w:color w:val="auto"/>
          <w:sz w:val="22"/>
          <w:szCs w:val="22"/>
        </w:rPr>
        <w:t>e</w:t>
      </w:r>
      <w:r w:rsidRPr="7B6C06D0">
        <w:rPr>
          <w:rFonts w:ascii="Arial" w:hAnsi="Arial" w:cs="Arial"/>
          <w:color w:val="auto"/>
          <w:sz w:val="22"/>
          <w:szCs w:val="22"/>
        </w:rPr>
        <w:t xml:space="preserve"> brevemente i) </w:t>
      </w:r>
      <w:r w:rsidR="6C7B82CF" w:rsidRPr="7B6C06D0">
        <w:rPr>
          <w:rFonts w:ascii="Arial" w:hAnsi="Arial" w:cs="Arial"/>
          <w:color w:val="auto"/>
          <w:sz w:val="22"/>
          <w:szCs w:val="22"/>
        </w:rPr>
        <w:t>Familias</w:t>
      </w:r>
      <w:r w:rsidR="1FED3506" w:rsidRPr="7B6C06D0">
        <w:rPr>
          <w:rFonts w:ascii="Arial" w:hAnsi="Arial" w:cs="Arial"/>
          <w:color w:val="auto"/>
          <w:sz w:val="22"/>
          <w:szCs w:val="22"/>
        </w:rPr>
        <w:t>; ii) tipos de familias</w:t>
      </w:r>
      <w:r w:rsidR="6C7B82CF" w:rsidRPr="7B6C06D0">
        <w:rPr>
          <w:rFonts w:ascii="Arial" w:hAnsi="Arial" w:cs="Arial"/>
          <w:color w:val="auto"/>
          <w:sz w:val="22"/>
          <w:szCs w:val="22"/>
        </w:rPr>
        <w:t xml:space="preserve">; ii) </w:t>
      </w:r>
      <w:r w:rsidR="3D669C35" w:rsidRPr="7B6C06D0">
        <w:rPr>
          <w:rFonts w:ascii="Arial" w:hAnsi="Arial" w:cs="Arial"/>
          <w:color w:val="auto"/>
          <w:sz w:val="22"/>
          <w:szCs w:val="22"/>
        </w:rPr>
        <w:t>j</w:t>
      </w:r>
      <w:r w:rsidR="4C9E6DF6" w:rsidRPr="7B6C06D0">
        <w:rPr>
          <w:rFonts w:ascii="Arial" w:hAnsi="Arial" w:cs="Arial"/>
          <w:color w:val="auto"/>
          <w:sz w:val="22"/>
          <w:szCs w:val="22"/>
        </w:rPr>
        <w:t>uventud</w:t>
      </w:r>
      <w:r w:rsidR="78DDB091" w:rsidRPr="7B6C06D0">
        <w:rPr>
          <w:rFonts w:ascii="Arial" w:hAnsi="Arial" w:cs="Arial"/>
          <w:color w:val="auto"/>
          <w:sz w:val="22"/>
          <w:szCs w:val="22"/>
        </w:rPr>
        <w:t>- joven- juventudes</w:t>
      </w:r>
      <w:r w:rsidR="4C9E6DF6" w:rsidRPr="7B6C06D0">
        <w:rPr>
          <w:rFonts w:ascii="Arial" w:hAnsi="Arial" w:cs="Arial"/>
          <w:color w:val="auto"/>
          <w:sz w:val="22"/>
          <w:szCs w:val="22"/>
        </w:rPr>
        <w:t xml:space="preserve">; iii) </w:t>
      </w:r>
      <w:r w:rsidR="6C7B82CF" w:rsidRPr="7B6C06D0">
        <w:rPr>
          <w:rFonts w:ascii="Arial" w:hAnsi="Arial" w:cs="Arial"/>
          <w:color w:val="auto"/>
          <w:sz w:val="22"/>
          <w:szCs w:val="22"/>
        </w:rPr>
        <w:t>e</w:t>
      </w:r>
      <w:r w:rsidRPr="7B6C06D0">
        <w:rPr>
          <w:rFonts w:ascii="Arial" w:hAnsi="Arial" w:cs="Arial"/>
          <w:color w:val="auto"/>
          <w:sz w:val="22"/>
          <w:szCs w:val="22"/>
        </w:rPr>
        <w:t>n qué consiste el Sistema de Responsabilidad Pena</w:t>
      </w:r>
      <w:r w:rsidR="4C9E6DF6" w:rsidRPr="7B6C06D0">
        <w:rPr>
          <w:rFonts w:ascii="Arial" w:hAnsi="Arial" w:cs="Arial"/>
          <w:color w:val="auto"/>
          <w:sz w:val="22"/>
          <w:szCs w:val="22"/>
        </w:rPr>
        <w:t>l para Adolescentes (SRPA); iv</w:t>
      </w:r>
      <w:r w:rsidRPr="7B6C06D0">
        <w:rPr>
          <w:rFonts w:ascii="Arial" w:hAnsi="Arial" w:cs="Arial"/>
          <w:color w:val="auto"/>
          <w:sz w:val="22"/>
          <w:szCs w:val="22"/>
        </w:rPr>
        <w:t xml:space="preserve">) </w:t>
      </w:r>
      <w:r w:rsidR="3D669C35" w:rsidRPr="7B6C06D0">
        <w:rPr>
          <w:rFonts w:ascii="Arial" w:hAnsi="Arial" w:cs="Arial"/>
          <w:color w:val="auto"/>
          <w:sz w:val="22"/>
          <w:szCs w:val="22"/>
        </w:rPr>
        <w:t xml:space="preserve">qué el </w:t>
      </w:r>
      <w:r w:rsidR="4C9E6DF6" w:rsidRPr="7B6C06D0">
        <w:rPr>
          <w:rFonts w:ascii="Arial" w:hAnsi="Arial" w:cs="Arial"/>
          <w:color w:val="auto"/>
          <w:sz w:val="22"/>
          <w:szCs w:val="22"/>
        </w:rPr>
        <w:t xml:space="preserve">ámbito laboral; v) </w:t>
      </w:r>
      <w:r w:rsidRPr="7B6C06D0">
        <w:rPr>
          <w:rFonts w:ascii="Arial" w:hAnsi="Arial" w:cs="Arial"/>
          <w:color w:val="auto"/>
          <w:sz w:val="22"/>
          <w:szCs w:val="22"/>
        </w:rPr>
        <w:t xml:space="preserve">qué </w:t>
      </w:r>
      <w:r w:rsidR="3D669C35" w:rsidRPr="7B6C06D0">
        <w:rPr>
          <w:rFonts w:ascii="Arial" w:hAnsi="Arial" w:cs="Arial"/>
          <w:color w:val="auto"/>
          <w:sz w:val="22"/>
          <w:szCs w:val="22"/>
        </w:rPr>
        <w:t xml:space="preserve">son las </w:t>
      </w:r>
      <w:r w:rsidRPr="7B6C06D0">
        <w:rPr>
          <w:rFonts w:ascii="Arial" w:hAnsi="Arial" w:cs="Arial"/>
          <w:color w:val="auto"/>
          <w:sz w:val="22"/>
          <w:szCs w:val="22"/>
        </w:rPr>
        <w:t xml:space="preserve">sustancias psicoactivas; iii) cuáles son las características de las sustancias psicoactivas; iv) cuáles son los patrones y los tipos de consumo y, finalmente, v) qué se entiende por factores asociados al consumo de sustancias psicoactivas en </w:t>
      </w:r>
      <w:r w:rsidR="6C7B82CF" w:rsidRPr="7B6C06D0">
        <w:rPr>
          <w:rFonts w:ascii="Arial" w:hAnsi="Arial" w:cs="Arial"/>
          <w:color w:val="auto"/>
          <w:sz w:val="22"/>
          <w:szCs w:val="22"/>
        </w:rPr>
        <w:t xml:space="preserve">Familias, adolescentes, </w:t>
      </w:r>
      <w:r w:rsidRPr="7B6C06D0">
        <w:rPr>
          <w:rFonts w:ascii="Arial" w:hAnsi="Arial" w:cs="Arial"/>
          <w:color w:val="auto"/>
          <w:sz w:val="22"/>
          <w:szCs w:val="22"/>
        </w:rPr>
        <w:t>jóvenes</w:t>
      </w:r>
      <w:r w:rsidR="6C7B82CF" w:rsidRPr="7B6C06D0">
        <w:rPr>
          <w:rFonts w:ascii="Arial" w:hAnsi="Arial" w:cs="Arial"/>
          <w:color w:val="auto"/>
          <w:sz w:val="22"/>
          <w:szCs w:val="22"/>
        </w:rPr>
        <w:t xml:space="preserve"> y ámbito laboral</w:t>
      </w:r>
      <w:r w:rsidRPr="7B6C06D0">
        <w:rPr>
          <w:rFonts w:ascii="Arial" w:hAnsi="Arial" w:cs="Arial"/>
          <w:color w:val="auto"/>
          <w:sz w:val="22"/>
          <w:szCs w:val="22"/>
        </w:rPr>
        <w:t xml:space="preserve">. </w:t>
      </w:r>
    </w:p>
    <w:p w14:paraId="5E7DE1BB" w14:textId="77777777" w:rsidR="004E6245" w:rsidRPr="00F63A64" w:rsidRDefault="004E6245" w:rsidP="00C55BF3">
      <w:pPr>
        <w:pStyle w:val="BodyTextDesigner"/>
        <w:spacing w:after="0"/>
        <w:rPr>
          <w:rFonts w:ascii="Arial" w:hAnsi="Arial" w:cs="Arial"/>
          <w:color w:val="auto"/>
          <w:sz w:val="22"/>
          <w:szCs w:val="22"/>
        </w:rPr>
      </w:pPr>
    </w:p>
    <w:p w14:paraId="2E48CBFA" w14:textId="5CE348F0" w:rsidR="004B2B17" w:rsidRDefault="56D7BD82" w:rsidP="008145DA">
      <w:pPr>
        <w:pStyle w:val="Ttulo4"/>
        <w:numPr>
          <w:ilvl w:val="2"/>
          <w:numId w:val="31"/>
        </w:numPr>
        <w:rPr>
          <w:b w:val="0"/>
          <w:i w:val="0"/>
          <w:sz w:val="22"/>
        </w:rPr>
      </w:pPr>
      <w:bookmarkStart w:id="11" w:name="_Toc46434754"/>
      <w:r w:rsidRPr="008145DA">
        <w:rPr>
          <w:b w:val="0"/>
          <w:i w:val="0"/>
          <w:sz w:val="22"/>
        </w:rPr>
        <w:t>Familia</w:t>
      </w:r>
      <w:bookmarkEnd w:id="11"/>
      <w:r w:rsidR="008145DA">
        <w:rPr>
          <w:b w:val="0"/>
          <w:i w:val="0"/>
          <w:sz w:val="22"/>
        </w:rPr>
        <w:t>s</w:t>
      </w:r>
    </w:p>
    <w:p w14:paraId="6E9791A4" w14:textId="77777777" w:rsidR="00F67E47" w:rsidRDefault="00F67E47" w:rsidP="00C55BF3">
      <w:pPr>
        <w:pStyle w:val="BodyTextDesigner"/>
        <w:spacing w:after="0"/>
        <w:rPr>
          <w:rFonts w:asciiTheme="minorHAnsi"/>
          <w:color w:val="auto"/>
          <w:sz w:val="22"/>
          <w:szCs w:val="22"/>
          <w:lang w:val="es-ES"/>
        </w:rPr>
      </w:pPr>
    </w:p>
    <w:p w14:paraId="39C5F97B" w14:textId="26FEEF71" w:rsidR="004B2B17" w:rsidRPr="00A353FB"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Desde el marco de la Política Pública para las </w:t>
      </w:r>
      <w:r w:rsidR="5DCAFDA9" w:rsidRPr="7B6C06D0">
        <w:rPr>
          <w:rFonts w:ascii="Arial" w:hAnsi="Arial" w:cs="Arial"/>
          <w:color w:val="auto"/>
          <w:sz w:val="22"/>
          <w:szCs w:val="22"/>
        </w:rPr>
        <w:t>f</w:t>
      </w:r>
      <w:r w:rsidRPr="7B6C06D0">
        <w:rPr>
          <w:rFonts w:ascii="Arial" w:hAnsi="Arial" w:cs="Arial"/>
          <w:color w:val="auto"/>
          <w:sz w:val="22"/>
          <w:szCs w:val="22"/>
        </w:rPr>
        <w:t xml:space="preserve">amilias de Bogotá (PPPF) 2011-2025, se plantea la importancia de evidenciar los cambios y transformaciones que permitan visibilizar la heterogeneidad de las familias y la riqueza de su complejidad. Además considera que las familias son un escenario de relaciones de afecto, jerarquía, poder y vínculos en donde ocurre una inevitable convivencia intergeneracional –de protección o de vulneración de derechos– que supone la importancia de reconocer y atender no solo las necesidades diferenciadas de los integrantes de la familia a lo largo de su ciclo vital, sino también la complejidad y multiplicidad de </w:t>
      </w:r>
      <w:r w:rsidRPr="7B6C06D0">
        <w:rPr>
          <w:rFonts w:ascii="Arial" w:hAnsi="Arial" w:cs="Arial"/>
          <w:color w:val="auto"/>
          <w:sz w:val="22"/>
          <w:szCs w:val="22"/>
        </w:rPr>
        <w:lastRenderedPageBreak/>
        <w:t xml:space="preserve">estructuras y configuraciones familiares, habitualmente identificadas como aquellas de carácter emergente. Por esta razón, las familias son entendidas como: </w:t>
      </w:r>
    </w:p>
    <w:p w14:paraId="7B00BE58" w14:textId="77777777" w:rsidR="004B2B17" w:rsidRPr="00A353FB" w:rsidRDefault="004B2B17" w:rsidP="00C55BF3">
      <w:pPr>
        <w:pStyle w:val="BodyTextDesigner"/>
        <w:spacing w:after="0"/>
        <w:rPr>
          <w:rFonts w:ascii="Arial" w:hAnsi="Arial" w:cs="Arial"/>
          <w:color w:val="auto"/>
          <w:sz w:val="22"/>
          <w:szCs w:val="22"/>
        </w:rPr>
      </w:pPr>
    </w:p>
    <w:p w14:paraId="66932DED"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Organizaciones sociales, construidas históricamente, constituidas por personas que se reconocen y son reconocidas en la diversidad de sus estructuras, arreglos, formas, relaciones, roles y subjetividades; las cuales están conformadas por grupos de dos o más personas de diferente o del mismo sexo, con hijos o sin ellos, unidas por una relación de parentesco por consanguinidad, afinidad, adopción o por afecto, en las que se establecen vínculos de apoyo emocional, económico, de cuidado o de afecto, que comparten domicilio, residencia o lugar de habitación de manera habitual y son sujetos colectivos de derecho (Alcaldía Mayor de Bogotá. 2011d, p. 34).</w:t>
      </w:r>
    </w:p>
    <w:p w14:paraId="3755D5F5" w14:textId="77777777" w:rsidR="004B2B17" w:rsidRPr="00F63A64" w:rsidRDefault="004B2B17" w:rsidP="00C55BF3">
      <w:pPr>
        <w:pStyle w:val="BodyTextDesigner"/>
        <w:spacing w:after="0"/>
        <w:rPr>
          <w:rFonts w:ascii="Arial" w:hAnsi="Arial" w:cs="Arial"/>
          <w:color w:val="auto"/>
          <w:sz w:val="22"/>
          <w:szCs w:val="22"/>
        </w:rPr>
      </w:pPr>
    </w:p>
    <w:p w14:paraId="72FDF151" w14:textId="0DF64553" w:rsidR="004B2B17" w:rsidRPr="008145DA" w:rsidRDefault="008145DA" w:rsidP="008145DA">
      <w:pPr>
        <w:pStyle w:val="Ttulo4"/>
        <w:ind w:left="0" w:firstLine="0"/>
        <w:rPr>
          <w:b w:val="0"/>
          <w:i w:val="0"/>
          <w:sz w:val="22"/>
        </w:rPr>
      </w:pPr>
      <w:bookmarkStart w:id="12" w:name="_Toc46434755"/>
      <w:r>
        <w:rPr>
          <w:b w:val="0"/>
          <w:i w:val="0"/>
          <w:sz w:val="22"/>
        </w:rPr>
        <w:t xml:space="preserve">7.3.2 </w:t>
      </w:r>
      <w:r w:rsidR="002177BB" w:rsidRPr="008145DA">
        <w:rPr>
          <w:b w:val="0"/>
          <w:i w:val="0"/>
          <w:sz w:val="22"/>
        </w:rPr>
        <w:t>Tipos</w:t>
      </w:r>
      <w:r w:rsidR="004B2B17" w:rsidRPr="008145DA">
        <w:rPr>
          <w:b w:val="0"/>
          <w:i w:val="0"/>
          <w:sz w:val="22"/>
        </w:rPr>
        <w:t xml:space="preserve"> de Familia</w:t>
      </w:r>
      <w:bookmarkEnd w:id="12"/>
    </w:p>
    <w:p w14:paraId="10F5A8DF" w14:textId="77777777" w:rsidR="00312B80" w:rsidRPr="00F63A64" w:rsidRDefault="00312B80" w:rsidP="00C55BF3">
      <w:pPr>
        <w:pStyle w:val="BodyTextDesigner"/>
        <w:spacing w:after="0"/>
        <w:rPr>
          <w:rFonts w:ascii="Arial" w:hAnsi="Arial" w:cs="Arial"/>
          <w:color w:val="auto"/>
          <w:sz w:val="22"/>
          <w:szCs w:val="22"/>
        </w:rPr>
      </w:pPr>
    </w:p>
    <w:p w14:paraId="58086345" w14:textId="39A6667A"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De acuerdo con el documento Tipologías de Familias en Colombia: Evolución 1993-2014 del </w:t>
      </w:r>
      <w:bookmarkStart w:id="13" w:name="_Hlk38294720"/>
      <w:r w:rsidRPr="00F63A64">
        <w:rPr>
          <w:rFonts w:ascii="Arial" w:hAnsi="Arial" w:cs="Arial"/>
          <w:color w:val="auto"/>
          <w:sz w:val="22"/>
          <w:szCs w:val="22"/>
        </w:rPr>
        <w:t xml:space="preserve">Observatorio de Políticas de las Familias – OPF </w:t>
      </w:r>
      <w:bookmarkEnd w:id="13"/>
      <w:r w:rsidRPr="00F63A64">
        <w:rPr>
          <w:rFonts w:ascii="Arial" w:hAnsi="Arial" w:cs="Arial"/>
          <w:color w:val="auto"/>
          <w:sz w:val="22"/>
          <w:szCs w:val="22"/>
        </w:rPr>
        <w:t>-Departamento Nacional de Planeación, plantea que la tipología de estructura familiar clasifica a los hogares con base en la relación de parentesco entre sus miembros con el jefe de hogar.</w:t>
      </w:r>
      <w:r w:rsidR="00312B80" w:rsidRPr="00F63A64">
        <w:rPr>
          <w:rFonts w:ascii="Arial" w:hAnsi="Arial" w:cs="Arial"/>
          <w:color w:val="auto"/>
          <w:sz w:val="22"/>
          <w:szCs w:val="22"/>
        </w:rPr>
        <w:t xml:space="preserve"> </w:t>
      </w:r>
      <w:r w:rsidRPr="00F63A64">
        <w:rPr>
          <w:rFonts w:ascii="Arial" w:hAnsi="Arial" w:cs="Arial"/>
          <w:color w:val="auto"/>
          <w:sz w:val="22"/>
          <w:szCs w:val="22"/>
        </w:rPr>
        <w:t xml:space="preserve">Los hogares se clasifican en hogares familiares y hogares no familiares dependiendo de la existencia de un núcleo familiar primario y/o de una relación filial (hijos/hijas, parentesco cercano) entre todos o algunos de los miembros del hogar. </w:t>
      </w:r>
    </w:p>
    <w:p w14:paraId="54D52E59" w14:textId="77777777" w:rsidR="004B2B17" w:rsidRPr="00F63A64" w:rsidRDefault="004B2B17" w:rsidP="00C55BF3">
      <w:pPr>
        <w:pStyle w:val="BodyTextDesigner"/>
        <w:spacing w:after="0"/>
        <w:rPr>
          <w:rFonts w:ascii="Arial" w:hAnsi="Arial" w:cs="Arial"/>
          <w:color w:val="auto"/>
          <w:sz w:val="22"/>
          <w:szCs w:val="22"/>
        </w:rPr>
      </w:pPr>
    </w:p>
    <w:p w14:paraId="115FF5D6"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Según Ullmann, Maldonado Valera, y Rico (2014), los hogares se clasifican según la relación de parentesco: </w:t>
      </w:r>
    </w:p>
    <w:p w14:paraId="5F7BE714" w14:textId="77777777" w:rsidR="00402A97" w:rsidRPr="00F63A64" w:rsidRDefault="00402A97" w:rsidP="00C55BF3">
      <w:pPr>
        <w:pStyle w:val="BodyTextDesigner"/>
        <w:spacing w:after="0"/>
        <w:rPr>
          <w:rFonts w:ascii="Arial" w:hAnsi="Arial" w:cs="Arial"/>
          <w:color w:val="auto"/>
          <w:sz w:val="22"/>
          <w:szCs w:val="22"/>
        </w:rPr>
      </w:pPr>
    </w:p>
    <w:p w14:paraId="2966BCA1" w14:textId="00957544" w:rsidR="004B2B17" w:rsidRPr="00F63A64" w:rsidRDefault="004B2B17" w:rsidP="008F72C8">
      <w:pPr>
        <w:pStyle w:val="BodyTextDesigner"/>
        <w:numPr>
          <w:ilvl w:val="0"/>
          <w:numId w:val="57"/>
        </w:numPr>
        <w:tabs>
          <w:tab w:val="left" w:pos="284"/>
        </w:tabs>
        <w:spacing w:after="0"/>
        <w:ind w:left="0" w:firstLine="0"/>
        <w:rPr>
          <w:rFonts w:ascii="Arial" w:hAnsi="Arial" w:cs="Arial"/>
          <w:color w:val="auto"/>
          <w:sz w:val="22"/>
          <w:szCs w:val="22"/>
        </w:rPr>
      </w:pPr>
      <w:r w:rsidRPr="00F63A64">
        <w:rPr>
          <w:rFonts w:ascii="Arial" w:hAnsi="Arial" w:cs="Arial"/>
          <w:color w:val="auto"/>
          <w:sz w:val="22"/>
          <w:szCs w:val="22"/>
        </w:rPr>
        <w:t xml:space="preserve">Hogares </w:t>
      </w:r>
      <w:r w:rsidR="00A11C2D">
        <w:rPr>
          <w:rFonts w:ascii="Arial" w:hAnsi="Arial" w:cs="Arial"/>
          <w:color w:val="auto"/>
          <w:sz w:val="22"/>
          <w:szCs w:val="22"/>
        </w:rPr>
        <w:t>f</w:t>
      </w:r>
      <w:r w:rsidRPr="00F63A64">
        <w:rPr>
          <w:rFonts w:ascii="Arial" w:hAnsi="Arial" w:cs="Arial"/>
          <w:color w:val="auto"/>
          <w:sz w:val="22"/>
          <w:szCs w:val="22"/>
        </w:rPr>
        <w:t xml:space="preserve">amiliares </w:t>
      </w:r>
    </w:p>
    <w:p w14:paraId="312A4CAD" w14:textId="77777777" w:rsidR="00FD19FA" w:rsidRDefault="00FD19FA" w:rsidP="00C55BF3">
      <w:pPr>
        <w:pStyle w:val="BodyTextDesigner"/>
        <w:spacing w:after="0"/>
        <w:rPr>
          <w:rFonts w:ascii="Arial" w:hAnsi="Arial" w:cs="Arial"/>
          <w:color w:val="auto"/>
          <w:sz w:val="22"/>
          <w:szCs w:val="22"/>
        </w:rPr>
      </w:pPr>
    </w:p>
    <w:p w14:paraId="655F3491" w14:textId="08CCBAE3"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Nucleares: conformado por padre y madre con o sin hijos; o por padre o madre con hijos</w:t>
      </w:r>
    </w:p>
    <w:p w14:paraId="589CE74A" w14:textId="77777777" w:rsidR="00FD19FA" w:rsidRDefault="00FD19FA" w:rsidP="00C55BF3">
      <w:pPr>
        <w:pStyle w:val="BodyTextDesigner"/>
        <w:spacing w:after="0"/>
        <w:rPr>
          <w:rFonts w:ascii="Arial" w:hAnsi="Arial" w:cs="Arial"/>
          <w:color w:val="auto"/>
          <w:sz w:val="22"/>
          <w:szCs w:val="22"/>
        </w:rPr>
      </w:pPr>
    </w:p>
    <w:p w14:paraId="107094D7" w14:textId="41183458"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Amplio: conformado por un hogar nuclear más otros parientes o no parientes. Esta categoría se puede subdividir a su vez en: </w:t>
      </w:r>
    </w:p>
    <w:p w14:paraId="43201AEA" w14:textId="77777777" w:rsidR="00FD19FA" w:rsidRDefault="00FD19FA" w:rsidP="00C55BF3">
      <w:pPr>
        <w:pStyle w:val="BodyTextDesigner"/>
        <w:spacing w:after="0"/>
        <w:rPr>
          <w:rFonts w:ascii="Arial" w:hAnsi="Arial" w:cs="Arial"/>
          <w:color w:val="auto"/>
          <w:sz w:val="22"/>
          <w:szCs w:val="22"/>
        </w:rPr>
      </w:pPr>
    </w:p>
    <w:p w14:paraId="4A0AC0BD" w14:textId="1661DB20"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Extensos: conformados por un hogar nuclear más otros parientes. </w:t>
      </w:r>
    </w:p>
    <w:p w14:paraId="1990FB30"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Compuestos: conformados por un hogar nuclear (con o sin otros parientes) más otros no parientes. </w:t>
      </w:r>
    </w:p>
    <w:p w14:paraId="64D78C97" w14:textId="77777777" w:rsidR="00FD19FA" w:rsidRDefault="00FD19FA" w:rsidP="00C55BF3">
      <w:pPr>
        <w:pStyle w:val="BodyTextDesigner"/>
        <w:spacing w:after="0"/>
        <w:rPr>
          <w:rFonts w:ascii="Arial" w:hAnsi="Arial" w:cs="Arial"/>
          <w:color w:val="auto"/>
          <w:sz w:val="22"/>
          <w:szCs w:val="22"/>
        </w:rPr>
      </w:pPr>
    </w:p>
    <w:p w14:paraId="6A0122D2" w14:textId="41B55701"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Familiares sin núcleo: no existe un núcleo conyugal primario o una relación padre/madre-hijo/hija, pero sí hay otras relaciones de parentesco de primer o segundo grado de consanguineidad (por ejemplo, hermanos).</w:t>
      </w:r>
    </w:p>
    <w:p w14:paraId="00DC2407" w14:textId="77777777" w:rsidR="00FD19FA" w:rsidRDefault="00FD19FA" w:rsidP="00C55BF3">
      <w:pPr>
        <w:pStyle w:val="BodyTextDesigner"/>
        <w:spacing w:after="0"/>
        <w:rPr>
          <w:rFonts w:ascii="Arial" w:hAnsi="Arial" w:cs="Arial"/>
          <w:color w:val="auto"/>
          <w:sz w:val="22"/>
          <w:szCs w:val="22"/>
        </w:rPr>
      </w:pPr>
    </w:p>
    <w:p w14:paraId="48A1CFF2" w14:textId="3C3964C8" w:rsidR="004B2B17" w:rsidRPr="00F63A64" w:rsidRDefault="004B2B17" w:rsidP="008F72C8">
      <w:pPr>
        <w:pStyle w:val="BodyTextDesigner"/>
        <w:numPr>
          <w:ilvl w:val="0"/>
          <w:numId w:val="57"/>
        </w:numPr>
        <w:tabs>
          <w:tab w:val="left" w:pos="284"/>
        </w:tabs>
        <w:spacing w:after="0"/>
        <w:ind w:left="0" w:firstLine="0"/>
        <w:rPr>
          <w:rFonts w:ascii="Arial" w:hAnsi="Arial" w:cs="Arial"/>
          <w:color w:val="auto"/>
          <w:sz w:val="22"/>
          <w:szCs w:val="22"/>
        </w:rPr>
      </w:pPr>
      <w:r w:rsidRPr="00F63A64">
        <w:rPr>
          <w:rFonts w:ascii="Arial" w:hAnsi="Arial" w:cs="Arial"/>
          <w:color w:val="auto"/>
          <w:sz w:val="22"/>
          <w:szCs w:val="22"/>
        </w:rPr>
        <w:t xml:space="preserve">Hogares no familiares </w:t>
      </w:r>
    </w:p>
    <w:p w14:paraId="07C7E334" w14:textId="77777777" w:rsidR="00FD19FA" w:rsidRDefault="00FD19FA" w:rsidP="00C55BF3">
      <w:pPr>
        <w:pStyle w:val="BodyTextDesigner"/>
        <w:spacing w:after="0"/>
        <w:rPr>
          <w:rFonts w:ascii="Arial" w:hAnsi="Arial" w:cs="Arial"/>
          <w:color w:val="auto"/>
          <w:sz w:val="22"/>
          <w:szCs w:val="22"/>
        </w:rPr>
      </w:pPr>
    </w:p>
    <w:p w14:paraId="02B341D9" w14:textId="185ECC14"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Unipersonales: conformados por una sola persona. </w:t>
      </w:r>
    </w:p>
    <w:p w14:paraId="05EA4E5B" w14:textId="77777777" w:rsidR="00FD19FA" w:rsidRDefault="00FD19FA" w:rsidP="00C55BF3">
      <w:pPr>
        <w:pStyle w:val="BodyTextDesigner"/>
        <w:spacing w:after="0"/>
        <w:rPr>
          <w:rFonts w:ascii="Arial" w:hAnsi="Arial" w:cs="Arial"/>
          <w:color w:val="auto"/>
          <w:sz w:val="22"/>
          <w:szCs w:val="22"/>
        </w:rPr>
      </w:pPr>
    </w:p>
    <w:p w14:paraId="31F1C786" w14:textId="1A63E8E5"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No familiares sin núcleo: conformados por hogares en los cuales no existe un núcleo conyugal o una relación padre/madre-hijo/hija o una relación de hermanos, ni existen otras relaciones de parentesco (por ejemplo, estudiantes compartiendo vivienda y gastos)</w:t>
      </w:r>
      <w:r w:rsidR="006C723D" w:rsidRPr="00F63A64">
        <w:rPr>
          <w:rFonts w:ascii="Arial" w:hAnsi="Arial" w:cs="Arial"/>
          <w:color w:val="auto"/>
          <w:sz w:val="22"/>
          <w:szCs w:val="22"/>
        </w:rPr>
        <w:t>.</w:t>
      </w:r>
    </w:p>
    <w:p w14:paraId="3B5C2763" w14:textId="77777777" w:rsidR="00312B80" w:rsidRPr="00F63A64" w:rsidRDefault="00312B80" w:rsidP="00C55BF3">
      <w:pPr>
        <w:pStyle w:val="BodyTextDesigner"/>
        <w:spacing w:after="0"/>
        <w:rPr>
          <w:rFonts w:ascii="Arial" w:hAnsi="Arial" w:cs="Arial"/>
          <w:color w:val="auto"/>
          <w:sz w:val="22"/>
          <w:szCs w:val="22"/>
        </w:rPr>
      </w:pPr>
    </w:p>
    <w:p w14:paraId="3DE0C71E" w14:textId="3AFE9D6B" w:rsidR="00B819C7" w:rsidRPr="008145DA" w:rsidRDefault="00785629" w:rsidP="00F67E47">
      <w:pPr>
        <w:pStyle w:val="Ttulo4"/>
        <w:ind w:left="0" w:firstLine="0"/>
        <w:rPr>
          <w:b w:val="0"/>
          <w:i w:val="0"/>
          <w:sz w:val="22"/>
        </w:rPr>
      </w:pPr>
      <w:r w:rsidRPr="008145DA">
        <w:rPr>
          <w:b w:val="0"/>
          <w:i w:val="0"/>
          <w:sz w:val="22"/>
        </w:rPr>
        <w:t>7.3</w:t>
      </w:r>
      <w:r w:rsidR="008145DA" w:rsidRPr="008145DA">
        <w:rPr>
          <w:b w:val="0"/>
          <w:i w:val="0"/>
          <w:sz w:val="22"/>
        </w:rPr>
        <w:t>.3</w:t>
      </w:r>
      <w:r w:rsidRPr="008145DA">
        <w:rPr>
          <w:b w:val="0"/>
          <w:i w:val="0"/>
          <w:sz w:val="22"/>
        </w:rPr>
        <w:t xml:space="preserve"> </w:t>
      </w:r>
      <w:r w:rsidR="00B819C7" w:rsidRPr="008145DA">
        <w:rPr>
          <w:b w:val="0"/>
          <w:i w:val="0"/>
          <w:sz w:val="22"/>
        </w:rPr>
        <w:t>Juventud.</w:t>
      </w:r>
    </w:p>
    <w:p w14:paraId="7343A10A" w14:textId="77777777" w:rsidR="00B819C7" w:rsidRPr="00F63A64" w:rsidRDefault="00B819C7" w:rsidP="00B819C7">
      <w:pPr>
        <w:pStyle w:val="BodyTextDesigner"/>
        <w:spacing w:after="0"/>
        <w:rPr>
          <w:rFonts w:ascii="Arial" w:hAnsi="Arial" w:cs="Arial"/>
          <w:color w:val="auto"/>
          <w:sz w:val="22"/>
          <w:szCs w:val="22"/>
        </w:rPr>
      </w:pPr>
    </w:p>
    <w:p w14:paraId="0485DFFE" w14:textId="2B4EBA85" w:rsidR="00B819C7" w:rsidRPr="00F63A64" w:rsidRDefault="00B819C7" w:rsidP="00B819C7">
      <w:pPr>
        <w:pStyle w:val="BodyTextDesigner"/>
        <w:spacing w:after="0"/>
        <w:rPr>
          <w:rFonts w:ascii="Arial" w:hAnsi="Arial" w:cs="Arial"/>
          <w:color w:val="auto"/>
          <w:sz w:val="22"/>
          <w:szCs w:val="22"/>
        </w:rPr>
      </w:pPr>
      <w:r w:rsidRPr="00F63A64">
        <w:rPr>
          <w:rFonts w:ascii="Arial" w:hAnsi="Arial" w:cs="Arial"/>
          <w:color w:val="auto"/>
          <w:sz w:val="22"/>
          <w:szCs w:val="22"/>
        </w:rPr>
        <w:t>De acuerdo a la Política Publica de Juventud, “la juventud es el periodo en donde se transita de la niñez a la adultez y en donde ocurren cambios de diversa índole como en lo biológico, fisiológico, psicológico, social y cultural y no se da de manera uniforme en hombres y en mujeres, no se da igual en todos los territorios, puede variar según la etnia (2019, p. 20). Es un periodo en el que se presentan cambios, donde se está consolidando la personalidad, la adquisición de conocimientos y donde los jóvenes se proyectan al futuro (Departamento de Planeación Nacional, DNP-2014)” (2019, p. 20).</w:t>
      </w:r>
    </w:p>
    <w:p w14:paraId="1EEEC15B" w14:textId="77777777" w:rsidR="00B819C7" w:rsidRPr="00F63A64" w:rsidRDefault="00B819C7" w:rsidP="00B819C7">
      <w:pPr>
        <w:pStyle w:val="BodyTextDesigner"/>
        <w:spacing w:after="0"/>
        <w:rPr>
          <w:rFonts w:ascii="Arial" w:hAnsi="Arial" w:cs="Arial"/>
          <w:color w:val="auto"/>
          <w:sz w:val="22"/>
          <w:szCs w:val="22"/>
        </w:rPr>
      </w:pPr>
    </w:p>
    <w:p w14:paraId="06563931" w14:textId="233F77D0" w:rsidR="00B819C7" w:rsidRPr="00F63A64" w:rsidRDefault="00B819C7" w:rsidP="00B819C7">
      <w:pPr>
        <w:pStyle w:val="BodyTextDesigner"/>
        <w:spacing w:after="0"/>
        <w:rPr>
          <w:rFonts w:ascii="Arial" w:hAnsi="Arial" w:cs="Arial"/>
          <w:color w:val="auto"/>
          <w:sz w:val="22"/>
          <w:szCs w:val="22"/>
        </w:rPr>
      </w:pPr>
      <w:r w:rsidRPr="00F63A64">
        <w:rPr>
          <w:rFonts w:ascii="Arial" w:hAnsi="Arial" w:cs="Arial"/>
          <w:color w:val="auto"/>
          <w:sz w:val="22"/>
          <w:szCs w:val="22"/>
        </w:rPr>
        <w:t>Joven</w:t>
      </w:r>
      <w:r w:rsidR="00E5469E" w:rsidRPr="00F63A64">
        <w:rPr>
          <w:rFonts w:ascii="Arial" w:hAnsi="Arial" w:cs="Arial"/>
          <w:color w:val="auto"/>
          <w:sz w:val="22"/>
          <w:szCs w:val="22"/>
        </w:rPr>
        <w:t>:</w:t>
      </w:r>
      <w:r w:rsidR="00B063E4" w:rsidRPr="00F63A64">
        <w:rPr>
          <w:rFonts w:ascii="Arial" w:hAnsi="Arial" w:cs="Arial"/>
          <w:color w:val="auto"/>
          <w:sz w:val="22"/>
          <w:szCs w:val="22"/>
        </w:rPr>
        <w:t xml:space="preserve"> P</w:t>
      </w:r>
      <w:r w:rsidRPr="00F63A64">
        <w:rPr>
          <w:rFonts w:ascii="Arial" w:hAnsi="Arial" w:cs="Arial"/>
          <w:color w:val="auto"/>
          <w:sz w:val="22"/>
          <w:szCs w:val="22"/>
        </w:rPr>
        <w:t>ersona entre 14 y 28 años cumplidos en proceso de desarrollo biológico, psicológico, cultural y social.</w:t>
      </w:r>
    </w:p>
    <w:p w14:paraId="541C237D" w14:textId="6CC03074" w:rsidR="00B819C7" w:rsidRPr="00F63A64" w:rsidRDefault="11BC5A75" w:rsidP="00B819C7">
      <w:pPr>
        <w:pStyle w:val="BodyTextDesigner"/>
        <w:spacing w:after="0"/>
        <w:rPr>
          <w:rFonts w:ascii="Arial" w:hAnsi="Arial" w:cs="Arial"/>
          <w:color w:val="auto"/>
          <w:sz w:val="22"/>
          <w:szCs w:val="22"/>
        </w:rPr>
      </w:pPr>
      <w:r w:rsidRPr="7B6C06D0">
        <w:rPr>
          <w:rFonts w:ascii="Arial" w:hAnsi="Arial" w:cs="Arial"/>
          <w:color w:val="auto"/>
          <w:sz w:val="22"/>
          <w:szCs w:val="22"/>
        </w:rPr>
        <w:t xml:space="preserve">Juventudes: </w:t>
      </w:r>
      <w:r w:rsidR="5DCAFDA9" w:rsidRPr="7B6C06D0">
        <w:rPr>
          <w:rFonts w:ascii="Arial" w:hAnsi="Arial" w:cs="Arial"/>
          <w:color w:val="auto"/>
          <w:sz w:val="22"/>
          <w:szCs w:val="22"/>
        </w:rPr>
        <w:t>h</w:t>
      </w:r>
      <w:r w:rsidR="0ABB75B5" w:rsidRPr="7B6C06D0">
        <w:rPr>
          <w:rFonts w:ascii="Arial" w:hAnsi="Arial" w:cs="Arial"/>
          <w:color w:val="auto"/>
          <w:sz w:val="22"/>
          <w:szCs w:val="22"/>
        </w:rPr>
        <w:t>ace referencia al conjunto de prácticas sociales y culturales que caracterizan a este segmento de la población. (2019, p. 20</w:t>
      </w:r>
      <w:r w:rsidRPr="7B6C06D0">
        <w:rPr>
          <w:rFonts w:ascii="Arial" w:hAnsi="Arial" w:cs="Arial"/>
          <w:color w:val="auto"/>
          <w:sz w:val="22"/>
          <w:szCs w:val="22"/>
        </w:rPr>
        <w:t>.</w:t>
      </w:r>
      <w:r w:rsidR="0ABB75B5" w:rsidRPr="7B6C06D0">
        <w:rPr>
          <w:rFonts w:ascii="Arial" w:hAnsi="Arial" w:cs="Arial"/>
          <w:color w:val="auto"/>
          <w:sz w:val="22"/>
          <w:szCs w:val="22"/>
        </w:rPr>
        <w:t>).</w:t>
      </w:r>
      <w:r w:rsidR="56D7BD82" w:rsidRPr="7B6C06D0">
        <w:rPr>
          <w:rFonts w:ascii="Arial" w:hAnsi="Arial" w:cs="Arial"/>
          <w:color w:val="auto"/>
          <w:sz w:val="22"/>
          <w:szCs w:val="22"/>
        </w:rPr>
        <w:t xml:space="preserve"> </w:t>
      </w:r>
      <w:r w:rsidR="0ABB75B5" w:rsidRPr="7B6C06D0">
        <w:rPr>
          <w:rFonts w:ascii="Arial" w:hAnsi="Arial" w:cs="Arial"/>
          <w:color w:val="auto"/>
          <w:sz w:val="22"/>
          <w:szCs w:val="22"/>
        </w:rPr>
        <w:t>Con lo anterior, cabe señalar que las juventudes en el marco de la prevención integral son comprendidas como posibilidad y oportunidad para el desarrollo de capacidades, dado que son el centro fundamental para la transformación social, desde la cual debe primar el reconocimiento, la promoción y el fortalecimiento de la participación y el apoderamiento de los y las jóvenes, tanto desde su ser individual como desde sus colectivos.</w:t>
      </w:r>
    </w:p>
    <w:p w14:paraId="6A4B6CD4" w14:textId="77777777" w:rsidR="004B2B17" w:rsidRPr="00F63A64" w:rsidRDefault="004B2B17" w:rsidP="00C55BF3">
      <w:pPr>
        <w:pStyle w:val="BodyTextDesigner"/>
        <w:spacing w:after="0"/>
        <w:rPr>
          <w:rFonts w:ascii="Arial" w:hAnsi="Arial" w:cs="Arial"/>
          <w:color w:val="auto"/>
          <w:sz w:val="22"/>
          <w:szCs w:val="22"/>
        </w:rPr>
      </w:pPr>
    </w:p>
    <w:p w14:paraId="16AF8B89" w14:textId="3317937B" w:rsidR="00F54FAA" w:rsidRDefault="75F34683" w:rsidP="00F67E47">
      <w:pPr>
        <w:pStyle w:val="Ttulo4"/>
        <w:ind w:left="0" w:firstLine="0"/>
        <w:rPr>
          <w:rStyle w:val="Ttulo4Car"/>
          <w:sz w:val="22"/>
        </w:rPr>
      </w:pPr>
      <w:bookmarkStart w:id="14" w:name="_Toc134444664"/>
      <w:r w:rsidRPr="008145DA">
        <w:rPr>
          <w:rFonts w:cs="Arial"/>
          <w:b w:val="0"/>
          <w:i w:val="0"/>
          <w:sz w:val="22"/>
        </w:rPr>
        <w:t>7</w:t>
      </w:r>
      <w:r w:rsidRPr="008145DA">
        <w:rPr>
          <w:rStyle w:val="Ttulo4Car"/>
          <w:sz w:val="22"/>
        </w:rPr>
        <w:t>.</w:t>
      </w:r>
      <w:r w:rsidR="008145DA" w:rsidRPr="008145DA">
        <w:rPr>
          <w:rStyle w:val="Ttulo4Car"/>
          <w:sz w:val="22"/>
        </w:rPr>
        <w:t>3</w:t>
      </w:r>
      <w:r w:rsidR="311130FD" w:rsidRPr="008145DA">
        <w:rPr>
          <w:rStyle w:val="Ttulo4Car"/>
          <w:sz w:val="22"/>
        </w:rPr>
        <w:t>.</w:t>
      </w:r>
      <w:r w:rsidRPr="008145DA">
        <w:rPr>
          <w:rStyle w:val="Ttulo4Car"/>
          <w:sz w:val="22"/>
        </w:rPr>
        <w:t xml:space="preserve">4 </w:t>
      </w:r>
      <w:r w:rsidR="518C93A3" w:rsidRPr="008145DA">
        <w:rPr>
          <w:rStyle w:val="Ttulo4Car"/>
          <w:sz w:val="22"/>
        </w:rPr>
        <w:t>Sistema de Responsabilidad Penal para Adolescentes</w:t>
      </w:r>
      <w:bookmarkEnd w:id="14"/>
      <w:r w:rsidR="518C93A3" w:rsidRPr="008145DA">
        <w:rPr>
          <w:rStyle w:val="Ttulo4Car"/>
          <w:sz w:val="22"/>
        </w:rPr>
        <w:t>.</w:t>
      </w:r>
    </w:p>
    <w:p w14:paraId="002B140B" w14:textId="77777777" w:rsidR="008145DA" w:rsidRDefault="008145DA" w:rsidP="00F54FAA">
      <w:pPr>
        <w:pStyle w:val="BodyTextDesigner"/>
        <w:spacing w:after="0"/>
        <w:rPr>
          <w:rFonts w:ascii="Arial" w:hAnsi="Arial" w:cs="Arial"/>
          <w:color w:val="auto"/>
          <w:sz w:val="22"/>
          <w:szCs w:val="22"/>
        </w:rPr>
      </w:pPr>
    </w:p>
    <w:p w14:paraId="6788BDB1" w14:textId="77777777" w:rsidR="00F54FAA" w:rsidRPr="00FA6B4F" w:rsidRDefault="00F54FAA" w:rsidP="00F54FAA">
      <w:pPr>
        <w:pStyle w:val="BodyTextDesigner"/>
        <w:spacing w:after="0"/>
        <w:rPr>
          <w:rFonts w:ascii="Arial" w:hAnsi="Arial" w:cs="Arial"/>
          <w:color w:val="auto"/>
          <w:sz w:val="22"/>
          <w:szCs w:val="22"/>
        </w:rPr>
      </w:pPr>
      <w:r w:rsidRPr="00F63A64">
        <w:rPr>
          <w:rFonts w:ascii="Arial" w:hAnsi="Arial" w:cs="Arial"/>
          <w:color w:val="auto"/>
          <w:sz w:val="22"/>
          <w:szCs w:val="22"/>
        </w:rPr>
        <w:t>La Ley de Infancia y Ad</w:t>
      </w:r>
      <w:r w:rsidRPr="00FA6B4F">
        <w:rPr>
          <w:rFonts w:ascii="Arial" w:hAnsi="Arial" w:cs="Arial"/>
          <w:color w:val="auto"/>
          <w:sz w:val="22"/>
          <w:szCs w:val="22"/>
        </w:rPr>
        <w:t>olescencia (Ley 1098 de 2006, Art. 139) establece que "el Sistema de Responsabilidad Penal para Adolescentes es un conjunto de principios, normas, procedimientos, autoridades judiciales especializadas y entes administrativos que rigen o intervienen en la i</w:t>
      </w:r>
      <w:r w:rsidRPr="009874A0">
        <w:rPr>
          <w:rFonts w:ascii="Arial" w:hAnsi="Arial" w:cs="Arial"/>
          <w:color w:val="auto"/>
          <w:sz w:val="22"/>
          <w:szCs w:val="22"/>
        </w:rPr>
        <w:t xml:space="preserve">nvestigación y juzgamiento de delitos cometidos por adolescentes de catorce (14) a dieciocho (18) años al momento de cometer un hecho punible" </w:t>
      </w:r>
      <w:sdt>
        <w:sdtPr>
          <w:rPr>
            <w:rFonts w:ascii="Arial" w:hAnsi="Arial" w:cs="Arial"/>
            <w:color w:val="auto"/>
            <w:sz w:val="22"/>
            <w:szCs w:val="22"/>
          </w:rPr>
          <w:id w:val="439876042"/>
          <w:citation/>
        </w:sdtPr>
        <w:sdtEndPr/>
        <w:sdtContent>
          <w:r w:rsidRPr="00BF5E2D">
            <w:rPr>
              <w:rFonts w:ascii="Arial" w:hAnsi="Arial" w:cs="Arial"/>
              <w:color w:val="auto"/>
              <w:sz w:val="22"/>
              <w:szCs w:val="22"/>
            </w:rPr>
            <w:fldChar w:fldCharType="begin"/>
          </w:r>
          <w:r w:rsidRPr="00F63A64">
            <w:rPr>
              <w:rFonts w:ascii="Arial" w:hAnsi="Arial" w:cs="Arial"/>
              <w:color w:val="auto"/>
              <w:sz w:val="22"/>
              <w:szCs w:val="22"/>
            </w:rPr>
            <w:instrText xml:space="preserve"> CITATION Con06 \l 2058 </w:instrText>
          </w:r>
          <w:r w:rsidRPr="00BF5E2D">
            <w:rPr>
              <w:rFonts w:ascii="Arial" w:hAnsi="Arial" w:cs="Arial"/>
              <w:color w:val="auto"/>
              <w:sz w:val="22"/>
              <w:szCs w:val="22"/>
            </w:rPr>
            <w:fldChar w:fldCharType="separate"/>
          </w:r>
          <w:r w:rsidRPr="00F63A64">
            <w:rPr>
              <w:rFonts w:ascii="Arial" w:hAnsi="Arial" w:cs="Arial"/>
              <w:noProof/>
              <w:color w:val="auto"/>
              <w:sz w:val="22"/>
              <w:szCs w:val="22"/>
            </w:rPr>
            <w:t>(Congreso de la República, 2006)</w:t>
          </w:r>
          <w:r w:rsidRPr="00BF5E2D">
            <w:rPr>
              <w:rFonts w:ascii="Arial" w:hAnsi="Arial" w:cs="Arial"/>
              <w:color w:val="auto"/>
              <w:sz w:val="22"/>
              <w:szCs w:val="22"/>
            </w:rPr>
            <w:fldChar w:fldCharType="end"/>
          </w:r>
        </w:sdtContent>
      </w:sdt>
      <w:r w:rsidRPr="00FA6B4F">
        <w:rPr>
          <w:rFonts w:ascii="Arial" w:hAnsi="Arial" w:cs="Arial"/>
          <w:color w:val="auto"/>
          <w:sz w:val="22"/>
          <w:szCs w:val="22"/>
        </w:rPr>
        <w:t xml:space="preserve">. </w:t>
      </w:r>
    </w:p>
    <w:p w14:paraId="60A33874" w14:textId="77777777" w:rsidR="00F54FAA" w:rsidRPr="009874A0" w:rsidRDefault="00F54FAA" w:rsidP="00F54FAA">
      <w:pPr>
        <w:pStyle w:val="BodyTextDesigner"/>
        <w:spacing w:after="0"/>
        <w:rPr>
          <w:rFonts w:ascii="Arial" w:hAnsi="Arial" w:cs="Arial"/>
          <w:color w:val="auto"/>
          <w:sz w:val="22"/>
          <w:szCs w:val="22"/>
        </w:rPr>
      </w:pPr>
    </w:p>
    <w:p w14:paraId="2DD5B155" w14:textId="49A10254" w:rsidR="00FD7508" w:rsidRDefault="518C93A3" w:rsidP="00F54FAA">
      <w:pPr>
        <w:pStyle w:val="BodyTextDesigner"/>
        <w:spacing w:after="0"/>
        <w:rPr>
          <w:rFonts w:ascii="Arial" w:hAnsi="Arial" w:cs="Arial"/>
          <w:color w:val="auto"/>
          <w:sz w:val="22"/>
          <w:szCs w:val="22"/>
        </w:rPr>
      </w:pPr>
      <w:r w:rsidRPr="7B6C06D0">
        <w:rPr>
          <w:rFonts w:ascii="Arial" w:hAnsi="Arial" w:cs="Arial"/>
          <w:color w:val="auto"/>
          <w:sz w:val="22"/>
          <w:szCs w:val="22"/>
        </w:rPr>
        <w:t xml:space="preserve">Según el Artículo 140 de la Ley 1098 de 2006, </w:t>
      </w:r>
      <w:r w:rsidR="5DCAFDA9" w:rsidRPr="7B6C06D0">
        <w:rPr>
          <w:rFonts w:ascii="Arial" w:hAnsi="Arial" w:cs="Arial"/>
          <w:color w:val="auto"/>
          <w:sz w:val="22"/>
          <w:szCs w:val="22"/>
        </w:rPr>
        <w:t>f</w:t>
      </w:r>
      <w:r w:rsidRPr="7B6C06D0">
        <w:rPr>
          <w:rFonts w:ascii="Arial" w:hAnsi="Arial" w:cs="Arial"/>
          <w:color w:val="auto"/>
          <w:sz w:val="22"/>
          <w:szCs w:val="22"/>
        </w:rPr>
        <w:t xml:space="preserve">inalidad del </w:t>
      </w:r>
      <w:r w:rsidR="5DCAFDA9" w:rsidRPr="7B6C06D0">
        <w:rPr>
          <w:rFonts w:ascii="Arial" w:hAnsi="Arial" w:cs="Arial"/>
          <w:color w:val="auto"/>
          <w:sz w:val="22"/>
          <w:szCs w:val="22"/>
        </w:rPr>
        <w:t>S</w:t>
      </w:r>
      <w:r w:rsidRPr="7B6C06D0">
        <w:rPr>
          <w:rFonts w:ascii="Arial" w:hAnsi="Arial" w:cs="Arial"/>
          <w:color w:val="auto"/>
          <w:sz w:val="22"/>
          <w:szCs w:val="22"/>
        </w:rPr>
        <w:t xml:space="preserve">istema de </w:t>
      </w:r>
      <w:r w:rsidR="5DCAFDA9" w:rsidRPr="7B6C06D0">
        <w:rPr>
          <w:rFonts w:ascii="Arial" w:hAnsi="Arial" w:cs="Arial"/>
          <w:color w:val="auto"/>
          <w:sz w:val="22"/>
          <w:szCs w:val="22"/>
        </w:rPr>
        <w:t>R</w:t>
      </w:r>
      <w:r w:rsidRPr="7B6C06D0">
        <w:rPr>
          <w:rFonts w:ascii="Arial" w:hAnsi="Arial" w:cs="Arial"/>
          <w:color w:val="auto"/>
          <w:sz w:val="22"/>
          <w:szCs w:val="22"/>
        </w:rPr>
        <w:t xml:space="preserve">esponsabilidad </w:t>
      </w:r>
      <w:r w:rsidR="5DCAFDA9" w:rsidRPr="7B6C06D0">
        <w:rPr>
          <w:rFonts w:ascii="Arial" w:hAnsi="Arial" w:cs="Arial"/>
          <w:color w:val="auto"/>
          <w:sz w:val="22"/>
          <w:szCs w:val="22"/>
        </w:rPr>
        <w:t>P</w:t>
      </w:r>
      <w:r w:rsidRPr="7B6C06D0">
        <w:rPr>
          <w:rFonts w:ascii="Arial" w:hAnsi="Arial" w:cs="Arial"/>
          <w:color w:val="auto"/>
          <w:sz w:val="22"/>
          <w:szCs w:val="22"/>
        </w:rPr>
        <w:t xml:space="preserve">enal para </w:t>
      </w:r>
      <w:r w:rsidR="5DCAFDA9" w:rsidRPr="7B6C06D0">
        <w:rPr>
          <w:rFonts w:ascii="Arial" w:hAnsi="Arial" w:cs="Arial"/>
          <w:color w:val="auto"/>
          <w:sz w:val="22"/>
          <w:szCs w:val="22"/>
        </w:rPr>
        <w:t>A</w:t>
      </w:r>
      <w:r w:rsidRPr="7B6C06D0">
        <w:rPr>
          <w:rFonts w:ascii="Arial" w:hAnsi="Arial" w:cs="Arial"/>
          <w:color w:val="auto"/>
          <w:sz w:val="22"/>
          <w:szCs w:val="22"/>
        </w:rPr>
        <w:t xml:space="preserve">dolescentes, tanto el proceso como las medidas que se tomen son de carácter pedagógico, específico y diferenciado respecto del sistema de adultos, conforme a la protección integral. El proceso debe garantizar la justicia restaurativa, la verdad y la reparación del daño. </w:t>
      </w:r>
    </w:p>
    <w:p w14:paraId="0E4F90FB" w14:textId="77777777" w:rsidR="00FD7508" w:rsidRDefault="00FD7508" w:rsidP="00F54FAA">
      <w:pPr>
        <w:pStyle w:val="BodyTextDesigner"/>
        <w:spacing w:after="0"/>
        <w:rPr>
          <w:rFonts w:ascii="Arial" w:hAnsi="Arial" w:cs="Arial"/>
          <w:color w:val="auto"/>
          <w:sz w:val="22"/>
          <w:szCs w:val="22"/>
        </w:rPr>
      </w:pPr>
    </w:p>
    <w:p w14:paraId="03E20E9D" w14:textId="7A00DDF2" w:rsidR="00F54FAA" w:rsidRPr="00A353FB" w:rsidRDefault="00F54FAA" w:rsidP="00F54FAA">
      <w:pPr>
        <w:pStyle w:val="BodyTextDesigner"/>
        <w:spacing w:after="0"/>
        <w:rPr>
          <w:rFonts w:ascii="Arial" w:hAnsi="Arial" w:cs="Arial"/>
          <w:color w:val="auto"/>
          <w:sz w:val="22"/>
          <w:szCs w:val="22"/>
        </w:rPr>
      </w:pPr>
      <w:r w:rsidRPr="00EC0710">
        <w:rPr>
          <w:rFonts w:ascii="Arial" w:hAnsi="Arial" w:cs="Arial"/>
          <w:color w:val="auto"/>
          <w:sz w:val="22"/>
          <w:szCs w:val="22"/>
        </w:rPr>
        <w:t>En caso de conflictos normativos entre las disposiciones de esta ley y otras l</w:t>
      </w:r>
      <w:r w:rsidRPr="00A353FB">
        <w:rPr>
          <w:rFonts w:ascii="Arial" w:hAnsi="Arial" w:cs="Arial"/>
          <w:color w:val="auto"/>
          <w:sz w:val="22"/>
          <w:szCs w:val="22"/>
        </w:rPr>
        <w:t xml:space="preserve">eyes, así como para todo efecto hermenéutico, las autoridades judiciales deberán siempre privilegiar el interés superior del niño y orientarse por los principios de la protección integral, así como los pedagógicos, específicos y diferenciados que rigen este sistema. </w:t>
      </w:r>
    </w:p>
    <w:p w14:paraId="12575250" w14:textId="77777777" w:rsidR="00F54FAA" w:rsidRPr="00A353FB" w:rsidRDefault="00F54FAA" w:rsidP="00F54FAA">
      <w:pPr>
        <w:pStyle w:val="BodyTextDesigner"/>
        <w:spacing w:after="0"/>
        <w:rPr>
          <w:rFonts w:ascii="Arial" w:hAnsi="Arial" w:cs="Arial"/>
          <w:color w:val="auto"/>
          <w:sz w:val="22"/>
          <w:szCs w:val="22"/>
        </w:rPr>
      </w:pPr>
    </w:p>
    <w:p w14:paraId="3AFD8029" w14:textId="77777777" w:rsidR="00F54FAA" w:rsidRPr="00F63A64" w:rsidRDefault="00F54FAA" w:rsidP="00F54FAA">
      <w:pPr>
        <w:pStyle w:val="BodyTextDesigner"/>
        <w:spacing w:after="0"/>
        <w:rPr>
          <w:rFonts w:ascii="Arial" w:hAnsi="Arial" w:cs="Arial"/>
          <w:color w:val="auto"/>
          <w:sz w:val="22"/>
          <w:szCs w:val="22"/>
        </w:rPr>
      </w:pPr>
      <w:r w:rsidRPr="00A353FB">
        <w:rPr>
          <w:rFonts w:ascii="Arial" w:hAnsi="Arial" w:cs="Arial"/>
          <w:color w:val="auto"/>
          <w:sz w:val="22"/>
          <w:szCs w:val="22"/>
        </w:rPr>
        <w:lastRenderedPageBreak/>
        <w:t>De acuerdo con la ley 1098 de 2006 y el Instituto Colombiano de Bienestar Familiar, las sanciones dentro del Sistema de Responsabilidad Penal para Adolescentes cumplen una finalidad protectora, educativa y restaurativa y deben aplicarse con el</w:t>
      </w:r>
      <w:r w:rsidRPr="00F63A64">
        <w:rPr>
          <w:rFonts w:ascii="Arial" w:hAnsi="Arial" w:cs="Arial"/>
          <w:color w:val="auto"/>
          <w:sz w:val="22"/>
          <w:szCs w:val="22"/>
        </w:rPr>
        <w:t xml:space="preserve"> apoyo de la familia y de especialistas; así mismo, estas sanciones pretenden restablecer los derechos vulnerados tanto de la víctima como del adolescente que incurrió en la conducta punible. </w:t>
      </w:r>
    </w:p>
    <w:p w14:paraId="2A2A681B" w14:textId="77777777" w:rsidR="00F54FAA" w:rsidRPr="00F63A64" w:rsidRDefault="00F54FAA" w:rsidP="00F54FAA">
      <w:pPr>
        <w:pStyle w:val="BodyTextDesigner"/>
        <w:spacing w:after="0"/>
        <w:rPr>
          <w:rFonts w:ascii="Arial" w:hAnsi="Arial" w:cs="Arial"/>
          <w:color w:val="auto"/>
          <w:sz w:val="22"/>
          <w:szCs w:val="22"/>
        </w:rPr>
      </w:pPr>
    </w:p>
    <w:p w14:paraId="5EB627A5" w14:textId="4C5373C4" w:rsidR="00F54FAA" w:rsidRDefault="00F54FAA" w:rsidP="008145DA">
      <w:pPr>
        <w:pStyle w:val="BodyTextDesigner"/>
        <w:spacing w:after="0"/>
        <w:rPr>
          <w:rFonts w:ascii="Arial" w:hAnsi="Arial" w:cs="Arial"/>
          <w:color w:val="auto"/>
          <w:sz w:val="22"/>
          <w:szCs w:val="22"/>
        </w:rPr>
      </w:pPr>
      <w:r w:rsidRPr="00F63A64">
        <w:rPr>
          <w:rFonts w:ascii="Arial" w:hAnsi="Arial" w:cs="Arial"/>
          <w:color w:val="auto"/>
          <w:sz w:val="22"/>
          <w:szCs w:val="22"/>
        </w:rPr>
        <w:t xml:space="preserve">Cuando un adolescente es declarado responsable penalmente, y se observa que hay lugar a la imposición de una sanción, la autoridad judicial puede aplicarle alguna de las sanciones establecidas en la Ley 1098 de 2006. Las sanciones no privativas de la libertad son: amonestaciones (no tiene duración establecida), imposición de reglas de conducta (no podrá exceder los dos años), prestación de servicios a la comunidad (por un periodo que no exceda de seis meses), libertad vigilada (no podrá durar más de dos años) y la internación en medio semicerrado (no podrá ser superior a tres años). La sanción de privación de la libertad, por su parte, se cumple en un Centro de Atención Especializada (por </w:t>
      </w:r>
      <w:r w:rsidR="008145DA">
        <w:rPr>
          <w:rFonts w:ascii="Arial" w:hAnsi="Arial" w:cs="Arial"/>
          <w:color w:val="auto"/>
          <w:sz w:val="22"/>
          <w:szCs w:val="22"/>
        </w:rPr>
        <w:t>un periodo de dos a ocho años).</w:t>
      </w:r>
    </w:p>
    <w:p w14:paraId="388CF4CE" w14:textId="77777777" w:rsidR="008145DA" w:rsidRPr="008145DA" w:rsidRDefault="008145DA" w:rsidP="008145DA">
      <w:pPr>
        <w:pStyle w:val="BodyTextDesigner"/>
        <w:spacing w:after="0"/>
        <w:rPr>
          <w:rFonts w:ascii="Arial" w:hAnsi="Arial" w:cs="Arial"/>
          <w:color w:val="auto"/>
          <w:sz w:val="22"/>
          <w:szCs w:val="22"/>
        </w:rPr>
      </w:pPr>
    </w:p>
    <w:p w14:paraId="1E8DD6F2" w14:textId="6D2D509A" w:rsidR="00791674" w:rsidRPr="008145DA" w:rsidRDefault="00791674" w:rsidP="00F67E47">
      <w:pPr>
        <w:pStyle w:val="Ttulo4"/>
        <w:ind w:left="0" w:firstLine="0"/>
        <w:rPr>
          <w:b w:val="0"/>
          <w:i w:val="0"/>
          <w:sz w:val="22"/>
        </w:rPr>
      </w:pPr>
      <w:bookmarkStart w:id="15" w:name="_Toc46434757"/>
      <w:r w:rsidRPr="008145DA">
        <w:rPr>
          <w:b w:val="0"/>
          <w:bCs/>
          <w:i w:val="0"/>
          <w:sz w:val="22"/>
        </w:rPr>
        <w:t>7.</w:t>
      </w:r>
      <w:r w:rsidR="008145DA" w:rsidRPr="008145DA">
        <w:rPr>
          <w:b w:val="0"/>
          <w:bCs/>
          <w:i w:val="0"/>
          <w:sz w:val="22"/>
        </w:rPr>
        <w:t>3.</w:t>
      </w:r>
      <w:r w:rsidR="008145DA">
        <w:rPr>
          <w:b w:val="0"/>
          <w:bCs/>
          <w:i w:val="0"/>
          <w:sz w:val="22"/>
        </w:rPr>
        <w:t>5</w:t>
      </w:r>
      <w:r w:rsidR="008145DA" w:rsidRPr="008145DA">
        <w:rPr>
          <w:b w:val="0"/>
          <w:bCs/>
          <w:i w:val="0"/>
          <w:sz w:val="22"/>
        </w:rPr>
        <w:t xml:space="preserve"> </w:t>
      </w:r>
      <w:r w:rsidRPr="008145DA">
        <w:rPr>
          <w:b w:val="0"/>
          <w:bCs/>
          <w:i w:val="0"/>
          <w:sz w:val="22"/>
        </w:rPr>
        <w:t>Ámbito Laboral.</w:t>
      </w:r>
      <w:r w:rsidRPr="008145DA">
        <w:rPr>
          <w:b w:val="0"/>
          <w:i w:val="0"/>
          <w:sz w:val="22"/>
        </w:rPr>
        <w:t xml:space="preserve"> </w:t>
      </w:r>
    </w:p>
    <w:p w14:paraId="1F468ADD" w14:textId="77777777" w:rsidR="00791674" w:rsidRPr="00F63A64" w:rsidRDefault="00791674" w:rsidP="00791674">
      <w:pPr>
        <w:pStyle w:val="BodyTextDesigner"/>
        <w:spacing w:after="0"/>
        <w:rPr>
          <w:rFonts w:ascii="Arial" w:hAnsi="Arial" w:cs="Arial"/>
          <w:sz w:val="22"/>
          <w:szCs w:val="22"/>
        </w:rPr>
      </w:pPr>
    </w:p>
    <w:p w14:paraId="2CC699C7" w14:textId="427BB7CA" w:rsidR="00791674" w:rsidRPr="00F63A64" w:rsidRDefault="00791674" w:rsidP="00791674">
      <w:pPr>
        <w:pStyle w:val="BodyTextDesigner"/>
        <w:spacing w:after="0"/>
        <w:rPr>
          <w:rFonts w:ascii="Arial" w:hAnsi="Arial" w:cs="Arial"/>
          <w:sz w:val="22"/>
          <w:szCs w:val="22"/>
        </w:rPr>
      </w:pPr>
      <w:r w:rsidRPr="00F63A64">
        <w:rPr>
          <w:rFonts w:ascii="Arial" w:hAnsi="Arial" w:cs="Arial"/>
          <w:sz w:val="22"/>
          <w:szCs w:val="22"/>
        </w:rPr>
        <w:t>El ámbito laboral se destaca como un escenario relevante en cuanto a la prevención del consumo de sustancias psicoactivas, no sólo porque es uno de los escenarios donde los adultos invierten la mayor parte de su tiempo, sino porque se convierte en uno de los ambientes sociales que puede o no favorecer dicho consumo. El trabajo tiene funciones psicológicas y sociales en el individuo, interviniendo positivamente en la salud creando en las personas un sentimiento de identidad social y desarrollo personal, además de ser un regulador de la socialización. Sin embargo, cuando se presentan condiciones inadecuadas de empleo o de la organización del trabajo, como altos volúmenes de exigencias, precarización laboral, acoso o violencia laboral, insatisfacción, entre otras, el ambiente de trabajo puede desencadenar o modular el consumo de sustancias psicoactivas.</w:t>
      </w:r>
    </w:p>
    <w:p w14:paraId="5A06433B" w14:textId="77777777" w:rsidR="00791674" w:rsidRPr="00F63A64" w:rsidRDefault="00791674" w:rsidP="00791674">
      <w:pPr>
        <w:spacing w:after="0"/>
        <w:jc w:val="both"/>
        <w:rPr>
          <w:rFonts w:ascii="Arial" w:hAnsi="Arial" w:cs="Arial"/>
        </w:rPr>
      </w:pPr>
    </w:p>
    <w:p w14:paraId="2F0C896A" w14:textId="155BDFBF" w:rsidR="00791674" w:rsidRPr="00F63A64" w:rsidRDefault="00791674" w:rsidP="00E65D46">
      <w:pPr>
        <w:spacing w:after="0"/>
        <w:jc w:val="both"/>
        <w:rPr>
          <w:rFonts w:ascii="Arial" w:hAnsi="Arial" w:cs="Arial"/>
        </w:rPr>
      </w:pPr>
      <w:r w:rsidRPr="00F63A64">
        <w:rPr>
          <w:rFonts w:ascii="Arial" w:hAnsi="Arial" w:cs="Arial"/>
        </w:rPr>
        <w:t>Incluso, en lo que a consumo de alcohol se refiere, investigaciones recientes indican que el lugar de trabajo es uno de los escenarios que más contribuye a la prevención, teniendo en cuenta que los programas implementados en este escenario permiten un alcance más sistemático de audiencias y que son una vía importante para garantizar que las intervenciones sean mejor asimiladas por el público e incorporadas como prácticas efectivas14. De esta manera, el ámbito laboral se constituye en un escenario clave para la promoción de las capacidades y fortalezas de los individuos que permita una toma de decisiones en otros ámbitos en cuanto a consumo de sustancias psicoactivas se refiere.</w:t>
      </w:r>
    </w:p>
    <w:p w14:paraId="2413ACC8" w14:textId="77777777" w:rsidR="00791674" w:rsidRPr="00F63A64" w:rsidRDefault="00791674" w:rsidP="00791674"/>
    <w:p w14:paraId="558587A6" w14:textId="18E68A15" w:rsidR="004B2B17" w:rsidRPr="008145DA" w:rsidRDefault="008145DA" w:rsidP="00F67E47">
      <w:pPr>
        <w:pStyle w:val="Ttulo4"/>
        <w:ind w:left="0" w:firstLine="0"/>
        <w:rPr>
          <w:b w:val="0"/>
          <w:i w:val="0"/>
          <w:sz w:val="22"/>
        </w:rPr>
      </w:pPr>
      <w:r w:rsidRPr="008145DA">
        <w:rPr>
          <w:b w:val="0"/>
          <w:i w:val="0"/>
          <w:sz w:val="22"/>
        </w:rPr>
        <w:t xml:space="preserve">7.3.6 </w:t>
      </w:r>
      <w:r w:rsidR="004B2B17" w:rsidRPr="008145DA">
        <w:rPr>
          <w:b w:val="0"/>
          <w:i w:val="0"/>
          <w:sz w:val="22"/>
        </w:rPr>
        <w:t xml:space="preserve">Sustancias Psicoactivas </w:t>
      </w:r>
      <w:r w:rsidR="00CE48FC" w:rsidRPr="008145DA">
        <w:rPr>
          <w:b w:val="0"/>
          <w:i w:val="0"/>
          <w:sz w:val="22"/>
        </w:rPr>
        <w:t>–</w:t>
      </w:r>
      <w:r w:rsidR="004B2B17" w:rsidRPr="008145DA">
        <w:rPr>
          <w:b w:val="0"/>
          <w:i w:val="0"/>
          <w:sz w:val="22"/>
        </w:rPr>
        <w:t xml:space="preserve"> SPA</w:t>
      </w:r>
      <w:bookmarkEnd w:id="15"/>
      <w:r w:rsidR="00CE48FC" w:rsidRPr="008145DA">
        <w:rPr>
          <w:b w:val="0"/>
          <w:i w:val="0"/>
          <w:sz w:val="22"/>
        </w:rPr>
        <w:t>.</w:t>
      </w:r>
      <w:r w:rsidR="004B2B17" w:rsidRPr="008145DA">
        <w:rPr>
          <w:b w:val="0"/>
          <w:i w:val="0"/>
          <w:sz w:val="22"/>
        </w:rPr>
        <w:t xml:space="preserve"> </w:t>
      </w:r>
    </w:p>
    <w:p w14:paraId="4CC9CFD6" w14:textId="77777777" w:rsidR="00402A97" w:rsidRPr="00F63A64" w:rsidRDefault="00402A97" w:rsidP="00402A97">
      <w:pPr>
        <w:pStyle w:val="BodyTextDesigner"/>
        <w:spacing w:after="0"/>
        <w:ind w:left="792"/>
        <w:rPr>
          <w:rFonts w:ascii="Arial" w:hAnsi="Arial" w:cs="Arial"/>
          <w:color w:val="auto"/>
          <w:sz w:val="22"/>
          <w:szCs w:val="22"/>
        </w:rPr>
      </w:pPr>
    </w:p>
    <w:p w14:paraId="2C1837C0" w14:textId="77777777" w:rsidR="00214FD8" w:rsidRPr="00FA6B4F" w:rsidRDefault="00FD58CB" w:rsidP="00FD58CB">
      <w:pPr>
        <w:pStyle w:val="BodyTextDesigner"/>
        <w:spacing w:after="0"/>
        <w:rPr>
          <w:rFonts w:ascii="Arial" w:hAnsi="Arial" w:cs="Arial"/>
          <w:color w:val="auto"/>
          <w:sz w:val="22"/>
          <w:szCs w:val="22"/>
        </w:rPr>
      </w:pPr>
      <w:r w:rsidRPr="00F63A64">
        <w:rPr>
          <w:rFonts w:ascii="Arial" w:hAnsi="Arial" w:cs="Arial"/>
          <w:color w:val="auto"/>
          <w:sz w:val="22"/>
          <w:szCs w:val="22"/>
        </w:rPr>
        <w:t xml:space="preserve">La Política Distrital para la prevención y atención del consumo y la prevención de la vinculación a la oferta de sustancias psicoactivas de Bogotá define las sustancias psicoactivas como “un conjunto de sustancias extraídas de plantas o fabricadas en laboratorios que ejercen fuertes </w:t>
      </w:r>
      <w:r w:rsidRPr="00F63A64">
        <w:rPr>
          <w:rFonts w:ascii="Arial" w:hAnsi="Arial" w:cs="Arial"/>
          <w:color w:val="auto"/>
          <w:sz w:val="22"/>
          <w:szCs w:val="22"/>
        </w:rPr>
        <w:lastRenderedPageBreak/>
        <w:t>efectos sobre el Sistema Nervioso Central (SNC) afectando la percepción, cognición, el estado de ánimo y la conducta y en general la conciencia y el humor”</w:t>
      </w:r>
      <w:sdt>
        <w:sdtPr>
          <w:rPr>
            <w:rFonts w:ascii="Arial" w:hAnsi="Arial" w:cs="Arial"/>
            <w:color w:val="auto"/>
            <w:sz w:val="22"/>
            <w:szCs w:val="22"/>
          </w:rPr>
          <w:id w:val="1353385316"/>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Sec11 \p 32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(Secretaría Distrital de Salud, 2011, pág. 32)</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2F242869" w14:textId="77777777" w:rsidR="00214FD8" w:rsidRPr="009874A0" w:rsidRDefault="00214FD8" w:rsidP="00FD58CB">
      <w:pPr>
        <w:pStyle w:val="BodyTextDesigner"/>
        <w:spacing w:after="0"/>
        <w:rPr>
          <w:rFonts w:ascii="Arial" w:hAnsi="Arial" w:cs="Arial"/>
          <w:color w:val="auto"/>
          <w:sz w:val="22"/>
          <w:szCs w:val="22"/>
        </w:rPr>
      </w:pPr>
    </w:p>
    <w:p w14:paraId="28DB07E8" w14:textId="77777777" w:rsidR="00214FD8" w:rsidRPr="009874A0" w:rsidRDefault="00214FD8" w:rsidP="00214FD8">
      <w:pPr>
        <w:pStyle w:val="BodyTextDesigner"/>
        <w:spacing w:after="0"/>
        <w:rPr>
          <w:rFonts w:ascii="Arial" w:hAnsi="Arial" w:cs="Arial"/>
          <w:color w:val="auto"/>
          <w:sz w:val="22"/>
          <w:szCs w:val="22"/>
        </w:rPr>
      </w:pPr>
      <w:r w:rsidRPr="00A353FB">
        <w:rPr>
          <w:rFonts w:ascii="Arial" w:hAnsi="Arial" w:cs="Arial"/>
          <w:color w:val="auto"/>
          <w:sz w:val="22"/>
          <w:szCs w:val="22"/>
        </w:rPr>
        <w:t>Adicionalmente, una característica importante de las sustancias psicoactivas es su susceptibilidad de crear dependencia en la persona, es decir, no sólo modifica la conciencia, el estado de ánimo y el pensamiento de quien la consume, sino que el consumidor siente la necesidad, psicológica u orgánica, de continuar consumiéndola periódicamente</w:t>
      </w:r>
      <w:r w:rsidRPr="00F63A64">
        <w:rPr>
          <w:rFonts w:ascii="Arial" w:hAnsi="Arial" w:cs="Arial"/>
          <w:color w:val="auto"/>
          <w:sz w:val="22"/>
          <w:szCs w:val="22"/>
        </w:rPr>
        <w:footnoteReference w:id="9"/>
      </w:r>
      <w:r w:rsidRPr="00F63A64">
        <w:rPr>
          <w:rFonts w:ascii="Arial" w:hAnsi="Arial" w:cs="Arial"/>
          <w:color w:val="auto"/>
          <w:sz w:val="22"/>
          <w:szCs w:val="22"/>
        </w:rPr>
        <w:t>. Debe señalarse que los mencionados</w:t>
      </w:r>
      <w:r w:rsidRPr="009874A0">
        <w:rPr>
          <w:rFonts w:ascii="Arial" w:hAnsi="Arial" w:cs="Arial"/>
          <w:color w:val="auto"/>
          <w:sz w:val="22"/>
          <w:szCs w:val="22"/>
        </w:rPr>
        <w:t xml:space="preserve"> efectos son variables según la sustancia, la dosis y el organismo.</w:t>
      </w:r>
    </w:p>
    <w:p w14:paraId="75CB1F9A" w14:textId="77777777" w:rsidR="00214FD8" w:rsidRPr="00A353FB" w:rsidRDefault="00214FD8" w:rsidP="00214FD8">
      <w:pPr>
        <w:pStyle w:val="BodyTextDesigner"/>
        <w:spacing w:after="0"/>
        <w:rPr>
          <w:rFonts w:ascii="Arial" w:hAnsi="Arial" w:cs="Arial"/>
          <w:color w:val="auto"/>
          <w:sz w:val="22"/>
          <w:szCs w:val="22"/>
        </w:rPr>
      </w:pPr>
    </w:p>
    <w:p w14:paraId="4CEA941F" w14:textId="09DC43F0" w:rsidR="00214FD8" w:rsidRPr="0081236F" w:rsidRDefault="0081236F" w:rsidP="00F67E47">
      <w:pPr>
        <w:pStyle w:val="Ttulo4"/>
        <w:ind w:left="0" w:firstLine="0"/>
        <w:rPr>
          <w:b w:val="0"/>
          <w:i w:val="0"/>
          <w:sz w:val="22"/>
        </w:rPr>
      </w:pPr>
      <w:r>
        <w:rPr>
          <w:b w:val="0"/>
          <w:i w:val="0"/>
          <w:sz w:val="22"/>
        </w:rPr>
        <w:t xml:space="preserve">7.3.7 </w:t>
      </w:r>
      <w:r w:rsidR="00214FD8" w:rsidRPr="0081236F">
        <w:rPr>
          <w:b w:val="0"/>
          <w:i w:val="0"/>
          <w:sz w:val="22"/>
        </w:rPr>
        <w:t>Clasificación de las Sustancias Psicoactivas.</w:t>
      </w:r>
    </w:p>
    <w:p w14:paraId="40A14F62" w14:textId="77777777" w:rsidR="00F36180" w:rsidRDefault="00F36180" w:rsidP="00FD58CB">
      <w:pPr>
        <w:pStyle w:val="BodyTextDesigner"/>
        <w:spacing w:after="0"/>
        <w:rPr>
          <w:rFonts w:ascii="Arial" w:hAnsi="Arial" w:cs="Arial"/>
          <w:color w:val="auto"/>
          <w:sz w:val="22"/>
          <w:szCs w:val="22"/>
        </w:rPr>
      </w:pPr>
    </w:p>
    <w:p w14:paraId="78504268" w14:textId="192EFFB7" w:rsidR="00FD58CB" w:rsidRPr="00F63A64" w:rsidRDefault="00FD58CB" w:rsidP="00FD58CB">
      <w:pPr>
        <w:pStyle w:val="BodyTextDesigner"/>
        <w:spacing w:after="0"/>
        <w:rPr>
          <w:rFonts w:ascii="Arial" w:hAnsi="Arial" w:cs="Arial"/>
          <w:color w:val="auto"/>
          <w:sz w:val="22"/>
          <w:szCs w:val="22"/>
        </w:rPr>
      </w:pPr>
      <w:r w:rsidRPr="00A353FB">
        <w:rPr>
          <w:rFonts w:ascii="Arial" w:hAnsi="Arial" w:cs="Arial"/>
          <w:color w:val="auto"/>
          <w:sz w:val="22"/>
          <w:szCs w:val="22"/>
        </w:rPr>
        <w:t>Según su situación legal, las sustancias pueden ser lícitas o ilícitas, de acuerdo con su origen: natural o sintéticas, y según los efectos en el sistema nervioso central pueden ser estimulantes, depresoras o alucinógenas</w:t>
      </w:r>
      <w:sdt>
        <w:sdtPr>
          <w:rPr>
            <w:rFonts w:ascii="Arial" w:hAnsi="Arial" w:cs="Arial"/>
            <w:color w:val="auto"/>
            <w:sz w:val="22"/>
            <w:szCs w:val="22"/>
          </w:rPr>
          <w:id w:val="284617019"/>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 CITATION Obs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(Observatorio de Drogas de Colombia)</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416DE403" w14:textId="77777777" w:rsidR="00FD58CB" w:rsidRPr="009874A0" w:rsidRDefault="00FD58CB" w:rsidP="00955039">
      <w:pPr>
        <w:pStyle w:val="BodyTextDesigner"/>
        <w:spacing w:after="0"/>
        <w:rPr>
          <w:rFonts w:ascii="Arial" w:hAnsi="Arial" w:cs="Arial"/>
          <w:color w:val="auto"/>
          <w:sz w:val="22"/>
          <w:szCs w:val="22"/>
        </w:rPr>
      </w:pPr>
    </w:p>
    <w:p w14:paraId="3C337FD6" w14:textId="38A5457E" w:rsidR="006C46A1" w:rsidRPr="00F63A64" w:rsidRDefault="7C94D5C8" w:rsidP="006C46A1">
      <w:pPr>
        <w:pStyle w:val="BodyTextDesigner"/>
        <w:spacing w:after="0"/>
        <w:rPr>
          <w:rFonts w:ascii="Arial" w:hAnsi="Arial" w:cs="Arial"/>
          <w:color w:val="auto"/>
          <w:sz w:val="22"/>
          <w:szCs w:val="22"/>
        </w:rPr>
      </w:pPr>
      <w:r w:rsidRPr="7B6C06D0">
        <w:rPr>
          <w:rFonts w:ascii="Arial" w:hAnsi="Arial" w:cs="Arial"/>
          <w:color w:val="auto"/>
          <w:sz w:val="22"/>
          <w:szCs w:val="22"/>
        </w:rPr>
        <w:t xml:space="preserve">Según </w:t>
      </w:r>
      <w:r w:rsidR="5FFC8CF1" w:rsidRPr="7B6C06D0">
        <w:rPr>
          <w:rFonts w:ascii="Arial" w:hAnsi="Arial" w:cs="Arial"/>
          <w:color w:val="auto"/>
          <w:sz w:val="22"/>
          <w:szCs w:val="22"/>
        </w:rPr>
        <w:t>su situación legal</w:t>
      </w:r>
      <w:r w:rsidRPr="7B6C06D0">
        <w:rPr>
          <w:rFonts w:ascii="Arial" w:hAnsi="Arial" w:cs="Arial"/>
          <w:color w:val="auto"/>
          <w:sz w:val="22"/>
          <w:szCs w:val="22"/>
        </w:rPr>
        <w:t xml:space="preserve">; las sustancias psicoactivas son lícitas e ilícitas: Cuando hablamos de sustancias lícitas podemos distinguir entre las permitidas, pero de circulación regulada que están en el mercado con fines terapéuticos –medicamentos–, y las permitidas y socialmente estimuladas desde los medios de comunicación masiva, como el alcohol y el tabaco. Por otra parte, si bien hablamos de sustancias ilícitas o prohibidas, </w:t>
      </w:r>
      <w:r w:rsidR="43759667" w:rsidRPr="7B6C06D0">
        <w:rPr>
          <w:rFonts w:ascii="Arial" w:hAnsi="Arial" w:cs="Arial"/>
          <w:color w:val="auto"/>
          <w:sz w:val="22"/>
          <w:szCs w:val="22"/>
        </w:rPr>
        <w:t xml:space="preserve">como aquellas sustancias cuya producción, comercialización y consumo está prohibida por la legislación de cada país, </w:t>
      </w:r>
      <w:r w:rsidRPr="7B6C06D0">
        <w:rPr>
          <w:rFonts w:ascii="Arial" w:hAnsi="Arial" w:cs="Arial"/>
          <w:color w:val="auto"/>
          <w:sz w:val="22"/>
          <w:szCs w:val="22"/>
        </w:rPr>
        <w:t>de acuerdo con la legislación actual (heroína, LSD, cocaína, marihuana, etc.), esta prohibición legal no tiene necesariamente relación con su nivel de perjuicio o peligrosidad</w:t>
      </w:r>
      <w:r w:rsidR="43759667" w:rsidRPr="7B6C06D0">
        <w:rPr>
          <w:rFonts w:ascii="Arial" w:hAnsi="Arial" w:cs="Arial"/>
          <w:color w:val="auto"/>
          <w:sz w:val="22"/>
          <w:szCs w:val="22"/>
        </w:rPr>
        <w:t>,</w:t>
      </w:r>
      <w:r w:rsidRPr="7B6C06D0">
        <w:rPr>
          <w:rFonts w:ascii="Arial" w:hAnsi="Arial" w:cs="Arial"/>
          <w:color w:val="auto"/>
          <w:sz w:val="22"/>
          <w:szCs w:val="22"/>
        </w:rPr>
        <w:t xml:space="preserve"> Otra clasificación que hoy está cuestionada es la de sustancias psicoactivas “blandas” –término que minimiza su peligrosidad– entre las que se incluyen el tabaco, el alcohol y la marihuana, y sustancias “duras”, por ejemplo, la cocaína, la heroína y la pasta base.</w:t>
      </w:r>
    </w:p>
    <w:p w14:paraId="1EBC17BA" w14:textId="77777777" w:rsidR="006C46A1" w:rsidRPr="00F63A64" w:rsidRDefault="006C46A1" w:rsidP="006C46A1">
      <w:pPr>
        <w:pStyle w:val="BodyTextDesigner"/>
        <w:spacing w:after="0"/>
        <w:rPr>
          <w:rFonts w:ascii="Arial" w:hAnsi="Arial" w:cs="Arial"/>
          <w:color w:val="auto"/>
          <w:sz w:val="22"/>
          <w:szCs w:val="22"/>
        </w:rPr>
      </w:pPr>
    </w:p>
    <w:p w14:paraId="25F97786" w14:textId="6A308666" w:rsidR="006C46A1" w:rsidRPr="00F63A64" w:rsidRDefault="7C94D5C8" w:rsidP="006C46A1">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 acuerdo con su origen: natural o sintéticas: </w:t>
      </w:r>
      <w:r w:rsidR="5A73F429" w:rsidRPr="7B6C06D0">
        <w:rPr>
          <w:rFonts w:ascii="Arial" w:hAnsi="Arial" w:cs="Arial"/>
          <w:color w:val="auto"/>
          <w:sz w:val="22"/>
          <w:szCs w:val="22"/>
        </w:rPr>
        <w:t>p</w:t>
      </w:r>
      <w:r w:rsidRPr="7B6C06D0">
        <w:rPr>
          <w:rFonts w:ascii="Arial" w:hAnsi="Arial" w:cs="Arial"/>
          <w:color w:val="auto"/>
          <w:sz w:val="22"/>
          <w:szCs w:val="22"/>
        </w:rPr>
        <w:t>or un lado, están las que se encuentran en forma natural en el ambiente y se utilizan por los usuarios sin necesidad de que se produzca algún tipo de manipulación o proceso químico. Y, por otro lado, las que son elaboradas exclusivamente en el laboratorio a través de procesos químicos y cuya estructura química no se relaciona con ningún componente natural.</w:t>
      </w:r>
    </w:p>
    <w:p w14:paraId="6E6B253F" w14:textId="77777777" w:rsidR="006C46A1" w:rsidRPr="00F63A64" w:rsidRDefault="006C46A1" w:rsidP="006C46A1">
      <w:pPr>
        <w:pStyle w:val="BodyTextDesigner"/>
        <w:spacing w:after="0"/>
        <w:rPr>
          <w:rFonts w:ascii="Arial" w:hAnsi="Arial" w:cs="Arial"/>
          <w:color w:val="auto"/>
          <w:sz w:val="22"/>
          <w:szCs w:val="22"/>
        </w:rPr>
      </w:pPr>
    </w:p>
    <w:p w14:paraId="1F80CC5D" w14:textId="5515DA12" w:rsidR="006C46A1" w:rsidRPr="00F63A64" w:rsidRDefault="7C94D5C8" w:rsidP="006C46A1">
      <w:pPr>
        <w:pStyle w:val="BodyTextDesigner"/>
        <w:spacing w:after="0"/>
        <w:rPr>
          <w:rFonts w:ascii="Arial" w:hAnsi="Arial" w:cs="Arial"/>
          <w:color w:val="auto"/>
          <w:sz w:val="22"/>
          <w:szCs w:val="22"/>
        </w:rPr>
      </w:pPr>
      <w:r w:rsidRPr="7B6C06D0">
        <w:rPr>
          <w:rFonts w:ascii="Arial" w:hAnsi="Arial" w:cs="Arial"/>
          <w:color w:val="auto"/>
          <w:sz w:val="22"/>
          <w:szCs w:val="22"/>
        </w:rPr>
        <w:t xml:space="preserve">Según los efectos en el sistema nervioso central: </w:t>
      </w:r>
      <w:r w:rsidR="5A73F429" w:rsidRPr="7B6C06D0">
        <w:rPr>
          <w:rFonts w:ascii="Arial" w:hAnsi="Arial" w:cs="Arial"/>
          <w:color w:val="auto"/>
          <w:sz w:val="22"/>
          <w:szCs w:val="22"/>
        </w:rPr>
        <w:t>l</w:t>
      </w:r>
      <w:r w:rsidRPr="7B6C06D0">
        <w:rPr>
          <w:rFonts w:ascii="Arial" w:hAnsi="Arial" w:cs="Arial"/>
          <w:color w:val="auto"/>
          <w:sz w:val="22"/>
          <w:szCs w:val="22"/>
        </w:rPr>
        <w:t>as sustancias psicoactivas se clasifican, así:</w:t>
      </w:r>
    </w:p>
    <w:p w14:paraId="2B2CC39C" w14:textId="77777777" w:rsidR="006C46A1" w:rsidRPr="00F63A64" w:rsidRDefault="006C46A1" w:rsidP="006C46A1">
      <w:pPr>
        <w:pStyle w:val="BodyTextDesigner"/>
        <w:spacing w:after="0"/>
        <w:rPr>
          <w:rFonts w:ascii="Arial" w:hAnsi="Arial" w:cs="Arial"/>
          <w:color w:val="auto"/>
          <w:sz w:val="22"/>
          <w:szCs w:val="22"/>
        </w:rPr>
      </w:pPr>
    </w:p>
    <w:p w14:paraId="3CAE5F78" w14:textId="60F363B6" w:rsidR="00B41F1B" w:rsidRPr="00F63A64" w:rsidRDefault="006C46A1" w:rsidP="00B41F1B">
      <w:pPr>
        <w:pStyle w:val="BodyTextDesigner"/>
        <w:spacing w:after="0"/>
        <w:rPr>
          <w:rFonts w:ascii="Arial" w:hAnsi="Arial" w:cs="Arial"/>
          <w:color w:val="auto"/>
          <w:sz w:val="22"/>
          <w:szCs w:val="22"/>
        </w:rPr>
      </w:pPr>
      <w:r w:rsidRPr="00F63A64">
        <w:rPr>
          <w:rFonts w:ascii="Arial" w:hAnsi="Arial" w:cs="Arial"/>
          <w:color w:val="auto"/>
          <w:sz w:val="22"/>
          <w:szCs w:val="22"/>
        </w:rPr>
        <w:t>Estimulantes: Excitan la actividad psíquica y del sistema nervioso central y adicionalmente incrementan el ritmo de otros órganos y sistemas orgánicos</w:t>
      </w:r>
      <w:r w:rsidR="00B41F1B" w:rsidRPr="00F63A64">
        <w:rPr>
          <w:rFonts w:ascii="Arial" w:hAnsi="Arial" w:cs="Arial"/>
          <w:color w:val="auto"/>
          <w:sz w:val="22"/>
          <w:szCs w:val="22"/>
        </w:rPr>
        <w:t xml:space="preserve">; activan o sobreestimulan las funciones superiores y básicas del cerebro, provocando mejoras temporales de la actividad física y neurológica. Provocan en la persona estado de alerta, euforia, aceleración del pulso y la presión </w:t>
      </w:r>
      <w:r w:rsidR="00B41F1B" w:rsidRPr="00F63A64">
        <w:rPr>
          <w:rFonts w:ascii="Arial" w:hAnsi="Arial" w:cs="Arial"/>
          <w:color w:val="auto"/>
          <w:sz w:val="22"/>
          <w:szCs w:val="22"/>
        </w:rPr>
        <w:lastRenderedPageBreak/>
        <w:t xml:space="preserve">sanguínea, disminución de apetito y sueño, mayor sensibilidad sensorial, irritabilidad, agresividad, excitación motora, entre éstas podemos mencionar la nicotina, anfetaminas, ritalín, cocaína, bazuco, cafeína, entre otros. </w:t>
      </w:r>
    </w:p>
    <w:p w14:paraId="6F58F782" w14:textId="77777777" w:rsidR="006C46A1" w:rsidRPr="00F63A64" w:rsidRDefault="006C46A1" w:rsidP="006C46A1">
      <w:pPr>
        <w:pStyle w:val="BodyTextDesigner"/>
        <w:spacing w:after="0"/>
        <w:rPr>
          <w:rFonts w:ascii="Arial" w:hAnsi="Arial" w:cs="Arial"/>
          <w:color w:val="auto"/>
          <w:sz w:val="22"/>
          <w:szCs w:val="22"/>
        </w:rPr>
      </w:pPr>
    </w:p>
    <w:p w14:paraId="2AFC7BBF" w14:textId="10509318" w:rsidR="006C46A1" w:rsidRPr="00F63A64" w:rsidRDefault="006C46A1" w:rsidP="006C46A1">
      <w:pPr>
        <w:pStyle w:val="BodyTextDesigner"/>
        <w:spacing w:after="0"/>
        <w:rPr>
          <w:rFonts w:ascii="Arial" w:hAnsi="Arial" w:cs="Arial"/>
          <w:color w:val="auto"/>
          <w:sz w:val="22"/>
          <w:szCs w:val="22"/>
        </w:rPr>
      </w:pPr>
      <w:r w:rsidRPr="00F63A64">
        <w:rPr>
          <w:rFonts w:ascii="Arial" w:hAnsi="Arial" w:cs="Arial"/>
          <w:color w:val="auto"/>
          <w:sz w:val="22"/>
          <w:szCs w:val="22"/>
        </w:rPr>
        <w:t>Depresoras: Disminuyen el ritmo de las funciones corporales, de la actividad psíquica y del sistema nervioso central. Estas sustancias son también llamadas psicolépticas.</w:t>
      </w:r>
      <w:r w:rsidR="00B41F1B" w:rsidRPr="00F63A64">
        <w:rPr>
          <w:rFonts w:ascii="Arial" w:hAnsi="Arial" w:cs="Arial"/>
          <w:color w:val="auto"/>
          <w:sz w:val="22"/>
          <w:szCs w:val="22"/>
        </w:rPr>
        <w:t xml:space="preserve"> Las sustancias depresoras disminuyen, inhiben o debilitan funciones y mecanismos del sistema nervioso central en especial funciones superiores y básicas del pensamiento, llegando a dificultar la memoria, disminuir la presión sanguínea, producir somnolencia, generar depresión respiratoria. En este tipo de sustancias encontramos el alcohol, tranquilizantes (benzodiacepinas, barbitúricos), opiáceos, jarabes para la tos, diazepam, lorazepam, haloperidol, ketamina, fenciclidina, dextrometrofarno, valeriana, codeína, morfina, heroína, metadona, oxicodona, entre otros.</w:t>
      </w:r>
    </w:p>
    <w:p w14:paraId="2825DED9" w14:textId="77777777" w:rsidR="00955039" w:rsidRPr="00F63A64" w:rsidRDefault="00955039" w:rsidP="00955039">
      <w:pPr>
        <w:pStyle w:val="BodyTextDesigner"/>
        <w:spacing w:after="0"/>
        <w:rPr>
          <w:rFonts w:ascii="Arial" w:hAnsi="Arial" w:cs="Arial"/>
          <w:color w:val="auto"/>
          <w:sz w:val="22"/>
          <w:szCs w:val="22"/>
        </w:rPr>
      </w:pPr>
    </w:p>
    <w:p w14:paraId="22C64812" w14:textId="5FFDF0AB" w:rsidR="00214FD8" w:rsidRPr="00F63A64" w:rsidRDefault="12FC0F1F" w:rsidP="00214FD8">
      <w:pPr>
        <w:pStyle w:val="BodyTextDesigner"/>
        <w:spacing w:after="0"/>
        <w:rPr>
          <w:rFonts w:ascii="Arial" w:hAnsi="Arial" w:cs="Arial"/>
          <w:color w:val="auto"/>
          <w:sz w:val="22"/>
          <w:szCs w:val="22"/>
        </w:rPr>
      </w:pPr>
      <w:r w:rsidRPr="7F3545C8">
        <w:rPr>
          <w:rFonts w:ascii="Arial" w:hAnsi="Arial" w:cs="Arial"/>
          <w:color w:val="auto"/>
          <w:sz w:val="22"/>
          <w:szCs w:val="22"/>
        </w:rPr>
        <w:t xml:space="preserve">Alucinógenas: Capaces de alterar y distorsionar la percepción sensorial del individuo, interferir con su estado de conciencia y sus facultades cognitivas. Así mismo, pueden </w:t>
      </w:r>
      <w:r w:rsidR="44409728" w:rsidRPr="7F3545C8">
        <w:rPr>
          <w:rFonts w:ascii="Arial" w:hAnsi="Arial" w:cs="Arial"/>
          <w:color w:val="auto"/>
          <w:sz w:val="22"/>
          <w:szCs w:val="22"/>
        </w:rPr>
        <w:t>genera</w:t>
      </w:r>
      <w:r w:rsidR="25205385" w:rsidRPr="7F3545C8">
        <w:rPr>
          <w:rFonts w:ascii="Arial" w:hAnsi="Arial" w:cs="Arial"/>
          <w:color w:val="auto"/>
          <w:sz w:val="22"/>
          <w:szCs w:val="22"/>
        </w:rPr>
        <w:t>r</w:t>
      </w:r>
      <w:r w:rsidR="44409728" w:rsidRPr="7F3545C8">
        <w:rPr>
          <w:rFonts w:ascii="Arial" w:hAnsi="Arial" w:cs="Arial"/>
          <w:color w:val="auto"/>
          <w:sz w:val="22"/>
          <w:szCs w:val="22"/>
        </w:rPr>
        <w:t xml:space="preserve"> alteraciones perceptuales tanto del ambiente como del mismo individuo, llegando a generar alucinaciones tanto de tipo visual, auditivo y táctil. Dentro de este grupo de sustancias podemos mencionar los ácidos (LSD), hongos, yagé, inhalantes, entre otros.</w:t>
      </w:r>
    </w:p>
    <w:p w14:paraId="6EB095F7" w14:textId="77777777" w:rsidR="006F3CCB" w:rsidRPr="00F63A64" w:rsidRDefault="006F3CCB" w:rsidP="006F3CCB">
      <w:pPr>
        <w:pStyle w:val="BodyTextDesigner"/>
        <w:spacing w:after="0"/>
        <w:rPr>
          <w:rFonts w:ascii="Arial" w:hAnsi="Arial" w:cs="Arial"/>
          <w:color w:val="auto"/>
          <w:sz w:val="22"/>
          <w:szCs w:val="22"/>
        </w:rPr>
      </w:pPr>
    </w:p>
    <w:p w14:paraId="3BA99A48" w14:textId="6B142DD7" w:rsidR="006F3CCB" w:rsidRPr="00F63A64" w:rsidRDefault="7E8785B0" w:rsidP="006F3CCB">
      <w:pPr>
        <w:pStyle w:val="BodyTextDesigner"/>
        <w:spacing w:after="0"/>
        <w:rPr>
          <w:rFonts w:ascii="Arial" w:hAnsi="Arial" w:cs="Arial"/>
          <w:color w:val="auto"/>
          <w:sz w:val="22"/>
          <w:szCs w:val="22"/>
        </w:rPr>
      </w:pPr>
      <w:r w:rsidRPr="7B6C06D0">
        <w:rPr>
          <w:rFonts w:ascii="Arial" w:hAnsi="Arial" w:cs="Arial"/>
          <w:color w:val="auto"/>
          <w:sz w:val="22"/>
          <w:szCs w:val="22"/>
        </w:rPr>
        <w:t>Sustancias mixtas</w:t>
      </w:r>
      <w:r w:rsidR="36F45ED7" w:rsidRPr="7B6C06D0">
        <w:rPr>
          <w:rFonts w:ascii="Arial" w:hAnsi="Arial" w:cs="Arial"/>
          <w:color w:val="auto"/>
          <w:sz w:val="22"/>
          <w:szCs w:val="22"/>
        </w:rPr>
        <w:t xml:space="preserve">: </w:t>
      </w:r>
      <w:r w:rsidR="49349B7D" w:rsidRPr="7B6C06D0">
        <w:rPr>
          <w:rFonts w:ascii="Arial" w:hAnsi="Arial" w:cs="Arial"/>
          <w:color w:val="auto"/>
          <w:sz w:val="22"/>
          <w:szCs w:val="22"/>
        </w:rPr>
        <w:t>s</w:t>
      </w:r>
      <w:r w:rsidR="0F5CBA8E" w:rsidRPr="7B6C06D0">
        <w:rPr>
          <w:rFonts w:ascii="Arial" w:hAnsi="Arial" w:cs="Arial"/>
          <w:color w:val="auto"/>
          <w:sz w:val="22"/>
          <w:szCs w:val="22"/>
        </w:rPr>
        <w:t xml:space="preserve">on aquellas </w:t>
      </w:r>
      <w:r w:rsidRPr="7B6C06D0">
        <w:rPr>
          <w:rFonts w:ascii="Arial" w:hAnsi="Arial" w:cs="Arial"/>
          <w:color w:val="auto"/>
          <w:sz w:val="22"/>
          <w:szCs w:val="22"/>
        </w:rPr>
        <w:t>que por su composición pueden generar efectos depresores, estimulantes o alucinógenos, es decir pueden disminuir o acelerar el nivel de funcionamiento del sistema nervioso central, por ejemplo, la marihuana y el éxtasis.</w:t>
      </w:r>
    </w:p>
    <w:p w14:paraId="3EB0EF81" w14:textId="77777777" w:rsidR="00214FD8" w:rsidRPr="00F63A64" w:rsidRDefault="00214FD8" w:rsidP="00955039">
      <w:pPr>
        <w:pStyle w:val="BodyTextDesigner"/>
        <w:spacing w:after="0"/>
        <w:rPr>
          <w:rFonts w:ascii="Arial" w:hAnsi="Arial" w:cs="Arial"/>
          <w:color w:val="auto"/>
          <w:sz w:val="22"/>
          <w:szCs w:val="22"/>
        </w:rPr>
      </w:pPr>
    </w:p>
    <w:p w14:paraId="7CA4E61D" w14:textId="77777777" w:rsidR="0081236F" w:rsidRDefault="00955039" w:rsidP="0081236F">
      <w:pPr>
        <w:pStyle w:val="BodyTextDesigner"/>
        <w:spacing w:after="0"/>
        <w:rPr>
          <w:rFonts w:ascii="Arial" w:hAnsi="Arial" w:cs="Arial"/>
          <w:color w:val="auto"/>
          <w:sz w:val="22"/>
          <w:szCs w:val="22"/>
        </w:rPr>
      </w:pPr>
      <w:r w:rsidRPr="00F63A64">
        <w:rPr>
          <w:rFonts w:ascii="Arial" w:hAnsi="Arial" w:cs="Arial"/>
          <w:color w:val="auto"/>
          <w:sz w:val="22"/>
          <w:szCs w:val="22"/>
        </w:rPr>
        <w:t>Así mismo, se identifican las llamadas Nuevas Sustancias Psicoactivas (NPS) o sustancias emergentes. “Son aquellas tanto naturales como sintéticas, fiscalizadas o no, que se introducen en el mercado, así como nuevas formas de presentación, de consumo o incluso de adulteración” (Ministerio de Justicia, ODC. 2020, p. 8) que por sus características pueden conlleva</w:t>
      </w:r>
      <w:r w:rsidR="0081236F">
        <w:rPr>
          <w:rFonts w:ascii="Arial" w:hAnsi="Arial" w:cs="Arial"/>
          <w:color w:val="auto"/>
          <w:sz w:val="22"/>
          <w:szCs w:val="22"/>
        </w:rPr>
        <w:t>r a problemas de salud pública.</w:t>
      </w:r>
    </w:p>
    <w:p w14:paraId="36572EA8" w14:textId="77777777" w:rsidR="0081236F" w:rsidRDefault="0081236F" w:rsidP="0081236F">
      <w:pPr>
        <w:pStyle w:val="BodyTextDesigner"/>
        <w:spacing w:after="0"/>
        <w:rPr>
          <w:rFonts w:ascii="Arial" w:hAnsi="Arial" w:cs="Arial"/>
          <w:color w:val="auto"/>
          <w:sz w:val="22"/>
          <w:szCs w:val="22"/>
        </w:rPr>
      </w:pPr>
    </w:p>
    <w:p w14:paraId="354F3F07" w14:textId="5D1CD654" w:rsidR="003F1504" w:rsidRPr="0081236F" w:rsidRDefault="0081236F" w:rsidP="00DB2E26">
      <w:pPr>
        <w:pStyle w:val="Ttulo4"/>
        <w:ind w:left="0" w:firstLine="0"/>
        <w:rPr>
          <w:b w:val="0"/>
          <w:i w:val="0"/>
          <w:sz w:val="22"/>
        </w:rPr>
      </w:pPr>
      <w:r w:rsidRPr="0081236F">
        <w:rPr>
          <w:b w:val="0"/>
          <w:i w:val="0"/>
          <w:sz w:val="22"/>
        </w:rPr>
        <w:t>7.3</w:t>
      </w:r>
      <w:r w:rsidR="1C46C0FF" w:rsidRPr="0081236F">
        <w:rPr>
          <w:b w:val="0"/>
          <w:i w:val="0"/>
          <w:sz w:val="22"/>
        </w:rPr>
        <w:t xml:space="preserve">.8 Consumo de </w:t>
      </w:r>
      <w:r w:rsidR="49349B7D" w:rsidRPr="0081236F">
        <w:rPr>
          <w:b w:val="0"/>
          <w:i w:val="0"/>
          <w:sz w:val="22"/>
        </w:rPr>
        <w:t>s</w:t>
      </w:r>
      <w:r w:rsidR="1C46C0FF" w:rsidRPr="0081236F">
        <w:rPr>
          <w:b w:val="0"/>
          <w:i w:val="0"/>
          <w:sz w:val="22"/>
        </w:rPr>
        <w:t xml:space="preserve">ustancias </w:t>
      </w:r>
      <w:r w:rsidR="49349B7D" w:rsidRPr="0081236F">
        <w:rPr>
          <w:b w:val="0"/>
          <w:i w:val="0"/>
          <w:sz w:val="22"/>
        </w:rPr>
        <w:t>p</w:t>
      </w:r>
      <w:r w:rsidR="1C46C0FF" w:rsidRPr="0081236F">
        <w:rPr>
          <w:b w:val="0"/>
          <w:i w:val="0"/>
          <w:sz w:val="22"/>
        </w:rPr>
        <w:t>sicoactivas.</w:t>
      </w:r>
    </w:p>
    <w:p w14:paraId="5ABA40C9" w14:textId="77777777" w:rsidR="003F1504" w:rsidRPr="00F63A64" w:rsidRDefault="003F1504" w:rsidP="00955039">
      <w:pPr>
        <w:pStyle w:val="BodyTextDesigner"/>
        <w:spacing w:after="0"/>
        <w:rPr>
          <w:rFonts w:ascii="Arial" w:hAnsi="Arial" w:cs="Arial"/>
          <w:color w:val="auto"/>
          <w:sz w:val="22"/>
          <w:szCs w:val="22"/>
        </w:rPr>
      </w:pPr>
    </w:p>
    <w:p w14:paraId="17140DAE" w14:textId="77777777" w:rsidR="00E5783F" w:rsidRPr="00F63A64" w:rsidRDefault="00E5783F" w:rsidP="00E5783F">
      <w:pPr>
        <w:pStyle w:val="BodyTextDesigner"/>
        <w:spacing w:after="0"/>
        <w:rPr>
          <w:rFonts w:ascii="Arial" w:hAnsi="Arial" w:cs="Arial"/>
          <w:color w:val="auto"/>
          <w:sz w:val="22"/>
          <w:szCs w:val="22"/>
        </w:rPr>
      </w:pPr>
      <w:r w:rsidRPr="00F63A64">
        <w:rPr>
          <w:rFonts w:ascii="Arial" w:hAnsi="Arial" w:cs="Arial"/>
          <w:color w:val="auto"/>
          <w:sz w:val="22"/>
          <w:szCs w:val="22"/>
        </w:rPr>
        <w:t>El consumo hace alusión a la ingesta de sustancias psicoactivas con el fin “de alterar la realidad por medio del acto consumativo y con la finalidad de perturbar la conciencia, el ánimo y la percepción”</w:t>
      </w:r>
      <w:sdt>
        <w:sdtPr>
          <w:rPr>
            <w:rFonts w:ascii="Arial" w:hAnsi="Arial" w:cs="Arial"/>
            <w:color w:val="auto"/>
            <w:sz w:val="22"/>
            <w:szCs w:val="22"/>
          </w:rPr>
          <w:id w:val="1573782277"/>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 CITATION ICB16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(ICBF, 2016)</w:t>
          </w:r>
          <w:r w:rsidRPr="00AA35C2">
            <w:rPr>
              <w:rFonts w:ascii="Arial" w:hAnsi="Arial" w:cs="Arial"/>
              <w:color w:val="auto"/>
              <w:sz w:val="22"/>
              <w:szCs w:val="22"/>
            </w:rPr>
            <w:fldChar w:fldCharType="end"/>
          </w:r>
        </w:sdtContent>
      </w:sdt>
      <w:r w:rsidRPr="00F63A64">
        <w:rPr>
          <w:rFonts w:ascii="Arial" w:hAnsi="Arial" w:cs="Arial"/>
          <w:color w:val="auto"/>
          <w:sz w:val="22"/>
          <w:szCs w:val="22"/>
        </w:rPr>
        <w:t>. Este tipo de sustancias no necesariamente son ilegales o ilícitas, pues para fines científicos el alcohol y el cigarrillo también hacen parte del concepto.</w:t>
      </w:r>
    </w:p>
    <w:p w14:paraId="36816692" w14:textId="77777777" w:rsidR="001A0985" w:rsidRPr="009874A0" w:rsidRDefault="001A0985" w:rsidP="00955039">
      <w:pPr>
        <w:pStyle w:val="BodyTextDesigner"/>
        <w:spacing w:after="0"/>
        <w:rPr>
          <w:rFonts w:ascii="Arial" w:hAnsi="Arial" w:cs="Arial"/>
          <w:color w:val="auto"/>
          <w:sz w:val="22"/>
          <w:szCs w:val="22"/>
        </w:rPr>
      </w:pPr>
    </w:p>
    <w:p w14:paraId="216EB115" w14:textId="77777777" w:rsidR="001A0985" w:rsidRPr="00A353FB" w:rsidRDefault="001A0985" w:rsidP="001A0985">
      <w:pPr>
        <w:pStyle w:val="BodyTextDesigner"/>
        <w:spacing w:after="0"/>
        <w:rPr>
          <w:rFonts w:ascii="Arial" w:hAnsi="Arial" w:cs="Arial"/>
          <w:color w:val="auto"/>
          <w:sz w:val="22"/>
          <w:szCs w:val="22"/>
        </w:rPr>
      </w:pPr>
      <w:r w:rsidRPr="00A353FB">
        <w:rPr>
          <w:rFonts w:ascii="Arial" w:hAnsi="Arial" w:cs="Arial"/>
          <w:color w:val="auto"/>
          <w:sz w:val="22"/>
          <w:szCs w:val="22"/>
        </w:rPr>
        <w:t>De acuerdo con Becoña (2002), es importante distinguir entre el uso y abuso de sustancias psicoactivas dado que estos tienen consecuencias y dinámicas diferentes, y requieren por tanto abordajes diferenciados.</w:t>
      </w:r>
    </w:p>
    <w:p w14:paraId="2E8C2E59" w14:textId="77777777" w:rsidR="001A0985" w:rsidRPr="00A353FB" w:rsidRDefault="001A0985" w:rsidP="001A0985">
      <w:pPr>
        <w:pStyle w:val="BodyTextDesigner"/>
        <w:spacing w:after="0"/>
        <w:rPr>
          <w:rFonts w:ascii="Arial" w:hAnsi="Arial" w:cs="Arial"/>
          <w:color w:val="auto"/>
          <w:sz w:val="22"/>
          <w:szCs w:val="22"/>
        </w:rPr>
      </w:pPr>
    </w:p>
    <w:p w14:paraId="52DADD41" w14:textId="77777777" w:rsidR="001A0985" w:rsidRPr="00F63A64" w:rsidRDefault="001A0985" w:rsidP="001A0985">
      <w:pPr>
        <w:pStyle w:val="BodyTextDesigner"/>
        <w:spacing w:after="0"/>
        <w:rPr>
          <w:rFonts w:ascii="Arial" w:hAnsi="Arial" w:cs="Arial"/>
          <w:color w:val="auto"/>
          <w:sz w:val="22"/>
          <w:szCs w:val="22"/>
        </w:rPr>
      </w:pPr>
      <w:r w:rsidRPr="00A353FB">
        <w:rPr>
          <w:rFonts w:ascii="Arial" w:hAnsi="Arial" w:cs="Arial"/>
          <w:color w:val="auto"/>
          <w:sz w:val="22"/>
          <w:szCs w:val="22"/>
        </w:rPr>
        <w:t xml:space="preserve">Se entiende por uso de sustancias psicoactivas todo consumo que no conlleva consecuencias negativas en las diferentes esferas del individuo. El uso de la sustancia puede tener diferentes </w:t>
      </w:r>
      <w:r w:rsidRPr="00A353FB">
        <w:rPr>
          <w:rFonts w:ascii="Arial" w:hAnsi="Arial" w:cs="Arial"/>
          <w:color w:val="auto"/>
          <w:sz w:val="22"/>
          <w:szCs w:val="22"/>
        </w:rPr>
        <w:lastRenderedPageBreak/>
        <w:t>finalidades tales como generar una sensación agradable o fac</w:t>
      </w:r>
      <w:r w:rsidRPr="00F63A64">
        <w:rPr>
          <w:rFonts w:ascii="Arial" w:hAnsi="Arial" w:cs="Arial"/>
          <w:color w:val="auto"/>
          <w:sz w:val="22"/>
          <w:szCs w:val="22"/>
        </w:rPr>
        <w:t>ilitar la integración social. Por otra parte, se habla de abuso cuando se hace referencia al consumo continuo de la sustancia psicoactiva a pesar de las consecuencias negativas que ello acarrea para el individuo. Se caracteriza por un consumo repetido y en altas dosis, en el cual el sujeto invierte mucho de su tiempo en esta actividad.</w:t>
      </w:r>
    </w:p>
    <w:p w14:paraId="3166E70C" w14:textId="77777777" w:rsidR="001A0985" w:rsidRPr="00F63A64" w:rsidRDefault="001A0985" w:rsidP="001A0985">
      <w:pPr>
        <w:pStyle w:val="BodyTextDesigner"/>
        <w:spacing w:after="0"/>
        <w:rPr>
          <w:rFonts w:ascii="Arial" w:hAnsi="Arial" w:cs="Arial"/>
          <w:color w:val="auto"/>
          <w:sz w:val="22"/>
          <w:szCs w:val="22"/>
        </w:rPr>
      </w:pPr>
    </w:p>
    <w:p w14:paraId="53BA886E" w14:textId="77777777" w:rsidR="001A0985" w:rsidRPr="00F63A64" w:rsidRDefault="001A0985" w:rsidP="001A0985">
      <w:pPr>
        <w:pStyle w:val="BodyTextDesigner"/>
        <w:spacing w:after="0"/>
        <w:rPr>
          <w:rFonts w:ascii="Arial" w:hAnsi="Arial" w:cs="Arial"/>
          <w:color w:val="auto"/>
          <w:sz w:val="22"/>
          <w:szCs w:val="22"/>
        </w:rPr>
      </w:pPr>
      <w:r w:rsidRPr="00F63A64">
        <w:rPr>
          <w:rFonts w:ascii="Arial" w:hAnsi="Arial" w:cs="Arial"/>
          <w:color w:val="auto"/>
          <w:sz w:val="22"/>
          <w:szCs w:val="22"/>
        </w:rPr>
        <w:t>Cuando el individuo presenta abuso de sustancias psicoactivas puede desarrollar tolerancia a las sustancias, lo cual se entiende como el estado de adaptación caracterizado por la disminución de la respuesta a la misma cantidad de droga o por la necesidad de una dosis mayor para provocar el mismo grado de efecto, y configura un patrón de dependencia hacia la sustancia, lo que implica que el consumo de la sustancia es la máxima prioridad para el individuo</w:t>
      </w:r>
      <w:r w:rsidRPr="00F63A64">
        <w:rPr>
          <w:rFonts w:ascii="Arial" w:hAnsi="Arial" w:cs="Arial"/>
          <w:color w:val="auto"/>
          <w:sz w:val="22"/>
          <w:szCs w:val="22"/>
        </w:rPr>
        <w:footnoteReference w:id="10"/>
      </w:r>
      <w:r w:rsidRPr="00F63A64">
        <w:rPr>
          <w:rFonts w:ascii="Arial" w:hAnsi="Arial" w:cs="Arial"/>
          <w:color w:val="auto"/>
          <w:sz w:val="22"/>
          <w:szCs w:val="22"/>
        </w:rPr>
        <w:t xml:space="preserve">. </w:t>
      </w:r>
    </w:p>
    <w:p w14:paraId="3610D255" w14:textId="77777777" w:rsidR="001A0985" w:rsidRPr="009874A0" w:rsidRDefault="001A0985" w:rsidP="001A0985">
      <w:pPr>
        <w:pStyle w:val="BodyTextDesigner"/>
        <w:spacing w:after="0"/>
        <w:rPr>
          <w:rFonts w:ascii="Arial" w:hAnsi="Arial" w:cs="Arial"/>
          <w:color w:val="auto"/>
          <w:sz w:val="22"/>
          <w:szCs w:val="22"/>
        </w:rPr>
      </w:pPr>
    </w:p>
    <w:p w14:paraId="3E61CFB6" w14:textId="4D7CB28E" w:rsidR="001A0985" w:rsidRPr="00A353FB" w:rsidRDefault="001A0985" w:rsidP="001A0985">
      <w:pPr>
        <w:pStyle w:val="BodyTextDesigner"/>
        <w:spacing w:after="0"/>
        <w:rPr>
          <w:rFonts w:ascii="Arial" w:hAnsi="Arial" w:cs="Arial"/>
          <w:color w:val="auto"/>
          <w:sz w:val="22"/>
          <w:szCs w:val="22"/>
        </w:rPr>
      </w:pPr>
      <w:r w:rsidRPr="00A353FB">
        <w:rPr>
          <w:rFonts w:ascii="Arial" w:hAnsi="Arial" w:cs="Arial"/>
          <w:color w:val="auto"/>
          <w:sz w:val="22"/>
          <w:szCs w:val="22"/>
        </w:rPr>
        <w:t xml:space="preserve">La dependencia puede ser de tipo física, caracterizada por la necesidad de mantener unos niveles determinados de una sustancia en el organismo, y/o psicológica, asociada con las actividades de búsqueda de la sustancia para obtener sus efectos y evitar el malestar que siente con su ausencia y social determinada por la necesidad de consumir la sustancia como signo de pertenencia a un grupo social que proporciona una clara señal de identidad personal; todas estas suelen presentarse e interactúan entre sí. </w:t>
      </w:r>
    </w:p>
    <w:p w14:paraId="43DADDB5" w14:textId="77777777" w:rsidR="001A0985" w:rsidRPr="00F63A64" w:rsidRDefault="001A0985" w:rsidP="001A0985">
      <w:pPr>
        <w:pStyle w:val="BodyTextDesigner"/>
        <w:spacing w:after="0"/>
        <w:rPr>
          <w:rFonts w:ascii="Arial" w:hAnsi="Arial" w:cs="Arial"/>
          <w:color w:val="auto"/>
          <w:sz w:val="22"/>
          <w:szCs w:val="22"/>
        </w:rPr>
      </w:pPr>
    </w:p>
    <w:p w14:paraId="707A99AD" w14:textId="77777777" w:rsidR="00FE260E" w:rsidRDefault="67AC111F" w:rsidP="00D037B8">
      <w:pPr>
        <w:pStyle w:val="BodyTextDesigner"/>
        <w:spacing w:after="0"/>
        <w:rPr>
          <w:rFonts w:ascii="Arial" w:hAnsi="Arial" w:cs="Arial"/>
          <w:color w:val="auto"/>
          <w:sz w:val="22"/>
          <w:szCs w:val="22"/>
        </w:rPr>
      </w:pPr>
      <w:r w:rsidRPr="00F63A64">
        <w:rPr>
          <w:rFonts w:ascii="Arial" w:hAnsi="Arial" w:cs="Arial"/>
          <w:color w:val="auto"/>
          <w:sz w:val="22"/>
          <w:szCs w:val="22"/>
        </w:rPr>
        <w:t xml:space="preserve">Igualmente, es importante comprender </w:t>
      </w:r>
      <w:r w:rsidR="15DB6D64" w:rsidRPr="00F63A64">
        <w:rPr>
          <w:rFonts w:ascii="Arial" w:hAnsi="Arial" w:cs="Arial"/>
          <w:color w:val="auto"/>
          <w:sz w:val="22"/>
          <w:szCs w:val="22"/>
        </w:rPr>
        <w:t xml:space="preserve">la relación con </w:t>
      </w:r>
      <w:r w:rsidRPr="00F63A64">
        <w:rPr>
          <w:rFonts w:ascii="Arial" w:hAnsi="Arial" w:cs="Arial"/>
          <w:color w:val="auto"/>
          <w:sz w:val="22"/>
          <w:szCs w:val="22"/>
        </w:rPr>
        <w:t>las sustancias psicoactivas</w:t>
      </w:r>
      <w:r w:rsidR="0CB48656" w:rsidRPr="00F63A64">
        <w:rPr>
          <w:rFonts w:ascii="Arial" w:hAnsi="Arial" w:cs="Arial"/>
          <w:color w:val="auto"/>
          <w:sz w:val="22"/>
          <w:szCs w:val="22"/>
        </w:rPr>
        <w:t>,</w:t>
      </w:r>
      <w:r w:rsidRPr="00F63A64">
        <w:rPr>
          <w:rFonts w:ascii="Arial" w:hAnsi="Arial" w:cs="Arial"/>
          <w:color w:val="auto"/>
          <w:sz w:val="22"/>
          <w:szCs w:val="22"/>
        </w:rPr>
        <w:t xml:space="preserve"> no sólo desde los efectos físicos y </w:t>
      </w:r>
      <w:r w:rsidR="7898BE6B" w:rsidRPr="00F63A64">
        <w:rPr>
          <w:rFonts w:ascii="Arial" w:hAnsi="Arial" w:cs="Arial"/>
          <w:color w:val="auto"/>
          <w:sz w:val="22"/>
          <w:szCs w:val="22"/>
        </w:rPr>
        <w:t>psicológicos</w:t>
      </w:r>
      <w:r w:rsidRPr="00F63A64">
        <w:rPr>
          <w:rFonts w:ascii="Arial" w:hAnsi="Arial" w:cs="Arial"/>
          <w:color w:val="auto"/>
          <w:sz w:val="22"/>
          <w:szCs w:val="22"/>
        </w:rPr>
        <w:t>,</w:t>
      </w:r>
      <w:r w:rsidR="7898BE6B" w:rsidRPr="00F63A64">
        <w:rPr>
          <w:rFonts w:ascii="Arial" w:hAnsi="Arial" w:cs="Arial"/>
          <w:color w:val="auto"/>
          <w:sz w:val="22"/>
          <w:szCs w:val="22"/>
        </w:rPr>
        <w:t xml:space="preserve"> que produce su ingesta</w:t>
      </w:r>
      <w:r w:rsidRPr="00F63A64">
        <w:rPr>
          <w:rFonts w:ascii="Arial" w:hAnsi="Arial" w:cs="Arial"/>
          <w:color w:val="auto"/>
          <w:sz w:val="22"/>
          <w:szCs w:val="22"/>
        </w:rPr>
        <w:t xml:space="preserve"> </w:t>
      </w:r>
      <w:r w:rsidR="137FDAE3" w:rsidRPr="00F63A64">
        <w:rPr>
          <w:rFonts w:ascii="Arial" w:hAnsi="Arial" w:cs="Arial"/>
          <w:color w:val="auto"/>
          <w:sz w:val="22"/>
          <w:szCs w:val="22"/>
        </w:rPr>
        <w:t xml:space="preserve">, sino </w:t>
      </w:r>
      <w:r w:rsidR="14B1DD59" w:rsidRPr="00F63A64">
        <w:rPr>
          <w:rFonts w:ascii="Arial" w:hAnsi="Arial" w:cs="Arial"/>
          <w:color w:val="auto"/>
          <w:sz w:val="22"/>
          <w:szCs w:val="22"/>
        </w:rPr>
        <w:t xml:space="preserve">como lo plantea </w:t>
      </w:r>
      <w:r w:rsidR="57841B08" w:rsidRPr="00F63A64">
        <w:rPr>
          <w:rFonts w:ascii="Arial" w:hAnsi="Arial" w:cs="Arial"/>
          <w:color w:val="auto"/>
          <w:sz w:val="22"/>
          <w:szCs w:val="22"/>
        </w:rPr>
        <w:t xml:space="preserve">el modelo socio cultural, </w:t>
      </w:r>
      <w:r w:rsidR="2BA2EEC1" w:rsidRPr="00F63A64">
        <w:rPr>
          <w:rFonts w:ascii="Arial" w:hAnsi="Arial" w:cs="Arial"/>
          <w:color w:val="auto"/>
          <w:sz w:val="22"/>
          <w:szCs w:val="22"/>
        </w:rPr>
        <w:t xml:space="preserve">donde </w:t>
      </w:r>
      <w:r w:rsidR="57841B08" w:rsidRPr="00F63A64">
        <w:rPr>
          <w:rFonts w:ascii="Arial" w:hAnsi="Arial" w:cs="Arial"/>
          <w:color w:val="auto"/>
          <w:sz w:val="22"/>
          <w:szCs w:val="22"/>
        </w:rPr>
        <w:t xml:space="preserve">las sustancias psicoactivas </w:t>
      </w:r>
      <w:r w:rsidR="14B1DD59" w:rsidRPr="00F63A64">
        <w:rPr>
          <w:rFonts w:ascii="Arial" w:hAnsi="Arial" w:cs="Arial"/>
          <w:color w:val="auto"/>
          <w:sz w:val="22"/>
          <w:szCs w:val="22"/>
        </w:rPr>
        <w:t>s</w:t>
      </w:r>
      <w:r w:rsidR="57841B08" w:rsidRPr="00F63A64">
        <w:rPr>
          <w:rFonts w:ascii="Arial" w:hAnsi="Arial" w:cs="Arial"/>
          <w:color w:val="auto"/>
          <w:sz w:val="22"/>
          <w:szCs w:val="22"/>
        </w:rPr>
        <w:t>e entienden como “un producto que circula en la cultura, con múltiples interpretaciones y diferentes relaciones, dependiendo del sujeto y su lugar de enunciación”</w:t>
      </w:r>
      <w:sdt>
        <w:sdtPr>
          <w:rPr>
            <w:rFonts w:ascii="Arial" w:hAnsi="Arial" w:cs="Arial"/>
            <w:color w:val="auto"/>
            <w:sz w:val="22"/>
            <w:szCs w:val="22"/>
          </w:rPr>
          <w:id w:val="-849712937"/>
          <w:citation/>
        </w:sdtPr>
        <w:sdtEndPr/>
        <w:sdtContent>
          <w:r w:rsidR="00D037B8" w:rsidRPr="00AA35C2">
            <w:rPr>
              <w:rFonts w:ascii="Arial" w:hAnsi="Arial" w:cs="Arial"/>
              <w:color w:val="auto"/>
              <w:sz w:val="22"/>
              <w:szCs w:val="22"/>
            </w:rPr>
            <w:fldChar w:fldCharType="begin"/>
          </w:r>
          <w:r w:rsidR="00D037B8" w:rsidRPr="00F63A64">
            <w:rPr>
              <w:rFonts w:ascii="Arial" w:hAnsi="Arial" w:cs="Arial"/>
              <w:color w:val="auto"/>
              <w:sz w:val="22"/>
              <w:szCs w:val="22"/>
            </w:rPr>
            <w:instrText xml:space="preserve">CITATION Com02 \p 25 \l 2058 </w:instrText>
          </w:r>
          <w:r w:rsidR="00D037B8" w:rsidRPr="00AA35C2">
            <w:rPr>
              <w:rFonts w:ascii="Arial" w:hAnsi="Arial" w:cs="Arial"/>
              <w:color w:val="auto"/>
              <w:sz w:val="22"/>
              <w:szCs w:val="22"/>
            </w:rPr>
            <w:fldChar w:fldCharType="separate"/>
          </w:r>
          <w:r w:rsidR="57841B08" w:rsidRPr="00AA35C2">
            <w:rPr>
              <w:rFonts w:ascii="Arial" w:hAnsi="Arial" w:cs="Arial"/>
              <w:noProof/>
              <w:color w:val="auto"/>
              <w:sz w:val="22"/>
              <w:szCs w:val="22"/>
            </w:rPr>
            <w:t xml:space="preserve"> (Comisión Económica para America Latina y el Caribe (CEPAL), 2002, pág. 25)</w:t>
          </w:r>
          <w:r w:rsidR="00D037B8" w:rsidRPr="00AA35C2">
            <w:rPr>
              <w:rFonts w:ascii="Arial" w:hAnsi="Arial" w:cs="Arial"/>
              <w:color w:val="auto"/>
              <w:sz w:val="22"/>
              <w:szCs w:val="22"/>
            </w:rPr>
            <w:fldChar w:fldCharType="end"/>
          </w:r>
        </w:sdtContent>
      </w:sdt>
      <w:r w:rsidR="57841B08" w:rsidRPr="00F63A64">
        <w:rPr>
          <w:rFonts w:ascii="Arial" w:hAnsi="Arial" w:cs="Arial"/>
          <w:color w:val="auto"/>
          <w:sz w:val="22"/>
          <w:szCs w:val="22"/>
        </w:rPr>
        <w:t xml:space="preserve">. </w:t>
      </w:r>
    </w:p>
    <w:p w14:paraId="3508F2FA" w14:textId="77777777" w:rsidR="00FE260E" w:rsidRDefault="00FE260E" w:rsidP="00D037B8">
      <w:pPr>
        <w:pStyle w:val="BodyTextDesigner"/>
        <w:spacing w:after="0"/>
        <w:rPr>
          <w:rFonts w:ascii="Arial" w:hAnsi="Arial" w:cs="Arial"/>
          <w:color w:val="auto"/>
          <w:sz w:val="22"/>
          <w:szCs w:val="22"/>
        </w:rPr>
      </w:pPr>
    </w:p>
    <w:p w14:paraId="6598CBE4" w14:textId="2A6663A1" w:rsidR="00141C5E" w:rsidRPr="00AA35C2" w:rsidRDefault="00D037B8" w:rsidP="00D037B8">
      <w:pPr>
        <w:pStyle w:val="BodyTextDesigner"/>
        <w:spacing w:after="0"/>
        <w:rPr>
          <w:rFonts w:ascii="Arial" w:hAnsi="Arial" w:cs="Arial"/>
          <w:color w:val="auto"/>
          <w:sz w:val="22"/>
          <w:szCs w:val="22"/>
        </w:rPr>
      </w:pPr>
      <w:r w:rsidRPr="00F63A64">
        <w:rPr>
          <w:rFonts w:ascii="Arial" w:hAnsi="Arial" w:cs="Arial"/>
          <w:color w:val="auto"/>
          <w:sz w:val="22"/>
          <w:szCs w:val="22"/>
        </w:rPr>
        <w:t>En este sentido, para el modelo socio cultural, las sustancias psicoactivas, m</w:t>
      </w:r>
      <w:r w:rsidRPr="009874A0">
        <w:rPr>
          <w:rFonts w:ascii="Arial" w:hAnsi="Arial" w:cs="Arial"/>
          <w:color w:val="auto"/>
          <w:sz w:val="22"/>
          <w:szCs w:val="22"/>
        </w:rPr>
        <w:t>ás allá de su situación legal, su origen y sus efectos sobre el sistema nervioso central, “tienen un valor de signo como producto cultural, que la</w:t>
      </w:r>
      <w:r w:rsidRPr="00A353FB">
        <w:rPr>
          <w:rFonts w:ascii="Arial" w:hAnsi="Arial" w:cs="Arial"/>
          <w:color w:val="auto"/>
          <w:sz w:val="22"/>
          <w:szCs w:val="22"/>
        </w:rPr>
        <w:t>s hace deseables por unos grupos e indeseables por otros”</w:t>
      </w:r>
      <w:sdt>
        <w:sdtPr>
          <w:rPr>
            <w:rFonts w:ascii="Arial" w:hAnsi="Arial" w:cs="Arial"/>
            <w:color w:val="auto"/>
            <w:sz w:val="22"/>
            <w:szCs w:val="22"/>
          </w:rPr>
          <w:id w:val="1225487425"/>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Com02 \p 25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(Comisión Económica </w:t>
          </w:r>
          <w:r w:rsidRPr="009874A0">
            <w:rPr>
              <w:rFonts w:ascii="Arial" w:hAnsi="Arial" w:cs="Arial"/>
              <w:noProof/>
              <w:color w:val="auto"/>
              <w:sz w:val="22"/>
              <w:szCs w:val="22"/>
            </w:rPr>
            <w:t>para America Latina y el Caribe (CEPAL), 2002, pág. 25)</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01AE5A80" w14:textId="77777777" w:rsidR="00141C5E" w:rsidRPr="009874A0" w:rsidRDefault="00141C5E" w:rsidP="00D037B8">
      <w:pPr>
        <w:pStyle w:val="BodyTextDesigner"/>
        <w:spacing w:after="0"/>
        <w:rPr>
          <w:rFonts w:ascii="Arial" w:hAnsi="Arial" w:cs="Arial"/>
          <w:color w:val="auto"/>
          <w:sz w:val="22"/>
          <w:szCs w:val="22"/>
        </w:rPr>
      </w:pPr>
    </w:p>
    <w:p w14:paraId="04ADDE17" w14:textId="1A933BAC" w:rsidR="00D037B8" w:rsidRPr="00F63A64" w:rsidRDefault="00D037B8" w:rsidP="00D037B8">
      <w:pPr>
        <w:pStyle w:val="BodyTextDesigner"/>
        <w:spacing w:after="0"/>
        <w:rPr>
          <w:rFonts w:ascii="Arial" w:hAnsi="Arial" w:cs="Arial"/>
          <w:color w:val="auto"/>
          <w:sz w:val="22"/>
          <w:szCs w:val="22"/>
        </w:rPr>
      </w:pPr>
      <w:r w:rsidRPr="00A353FB">
        <w:rPr>
          <w:rFonts w:ascii="Arial" w:hAnsi="Arial" w:cs="Arial"/>
          <w:color w:val="auto"/>
          <w:sz w:val="22"/>
          <w:szCs w:val="22"/>
        </w:rPr>
        <w:t>En este sentido, cada sustancia:</w:t>
      </w:r>
      <w:r w:rsidR="00996407" w:rsidRPr="00A353FB">
        <w:rPr>
          <w:rFonts w:ascii="Arial" w:hAnsi="Arial" w:cs="Arial"/>
          <w:color w:val="auto"/>
          <w:sz w:val="22"/>
          <w:szCs w:val="22"/>
        </w:rPr>
        <w:t xml:space="preserve"> </w:t>
      </w:r>
      <w:r w:rsidRPr="00A353FB">
        <w:rPr>
          <w:rFonts w:ascii="Arial" w:hAnsi="Arial" w:cs="Arial"/>
          <w:color w:val="auto"/>
          <w:sz w:val="22"/>
          <w:szCs w:val="22"/>
        </w:rPr>
        <w:t>“posee una ideología propia, que guarda conexión con</w:t>
      </w:r>
      <w:r w:rsidRPr="00F63A64">
        <w:rPr>
          <w:rFonts w:ascii="Arial" w:hAnsi="Arial" w:cs="Arial"/>
          <w:color w:val="auto"/>
          <w:sz w:val="22"/>
          <w:szCs w:val="22"/>
        </w:rPr>
        <w:t xml:space="preserve"> el modo de empleo de la sustancia y con la imagen social que el consumidor quiere adoptar cuando hace uso de ella. Este engranaje psico-cultural, que asegura la reproducción y perpetuación de códigos y valores que el usuario busca de manera activa, puede ser descrito como una dinámica microcultural que impone ritmos de sobrevuelo y aterrizaje que modifican de manera significativa los efectos del psicoactivo” (negrilla adicionada al texto) </w:t>
      </w:r>
      <w:sdt>
        <w:sdtPr>
          <w:rPr>
            <w:rFonts w:ascii="Arial" w:hAnsi="Arial" w:cs="Arial"/>
            <w:color w:val="auto"/>
            <w:sz w:val="22"/>
            <w:szCs w:val="22"/>
          </w:rPr>
          <w:id w:val="1115094159"/>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Lui01 \p 221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(Restrepo, 2001, pág. 221)</w:t>
          </w:r>
          <w:r w:rsidRPr="00AA35C2">
            <w:rPr>
              <w:rFonts w:ascii="Arial" w:hAnsi="Arial" w:cs="Arial"/>
              <w:color w:val="auto"/>
              <w:sz w:val="22"/>
              <w:szCs w:val="22"/>
            </w:rPr>
            <w:fldChar w:fldCharType="end"/>
          </w:r>
        </w:sdtContent>
      </w:sdt>
      <w:r w:rsidRPr="00F63A64">
        <w:rPr>
          <w:rFonts w:ascii="Arial" w:hAnsi="Arial" w:cs="Arial"/>
          <w:color w:val="auto"/>
          <w:sz w:val="22"/>
          <w:szCs w:val="22"/>
        </w:rPr>
        <w:t>.</w:t>
      </w:r>
    </w:p>
    <w:p w14:paraId="1D2DCE75" w14:textId="77777777" w:rsidR="00D037B8" w:rsidRPr="009874A0" w:rsidRDefault="00D037B8" w:rsidP="00D037B8">
      <w:pPr>
        <w:pStyle w:val="BodyTextDesigner"/>
        <w:spacing w:after="0"/>
        <w:rPr>
          <w:rFonts w:ascii="Arial" w:hAnsi="Arial" w:cs="Arial"/>
          <w:color w:val="auto"/>
          <w:sz w:val="22"/>
          <w:szCs w:val="22"/>
        </w:rPr>
      </w:pPr>
    </w:p>
    <w:p w14:paraId="01561787" w14:textId="77777777" w:rsidR="00D037B8" w:rsidRPr="00F63A64" w:rsidRDefault="00D037B8" w:rsidP="00D037B8">
      <w:pPr>
        <w:pStyle w:val="BodyTextDesigner"/>
        <w:spacing w:after="0"/>
        <w:rPr>
          <w:rFonts w:ascii="Arial" w:hAnsi="Arial" w:cs="Arial"/>
          <w:color w:val="auto"/>
          <w:sz w:val="22"/>
          <w:szCs w:val="22"/>
        </w:rPr>
      </w:pPr>
      <w:r w:rsidRPr="00A353FB">
        <w:rPr>
          <w:rFonts w:ascii="Arial" w:hAnsi="Arial" w:cs="Arial"/>
          <w:color w:val="auto"/>
          <w:sz w:val="22"/>
          <w:szCs w:val="22"/>
        </w:rPr>
        <w:t xml:space="preserve">El consumo de sustancias, bajo esta concepción, contribuye a la creación de sentimientos de identidad o pertinencia dada su capacidad de articulación con los rituales y lenguajes en la vida </w:t>
      </w:r>
      <w:r w:rsidRPr="00A353FB">
        <w:rPr>
          <w:rFonts w:ascii="Arial" w:hAnsi="Arial" w:cs="Arial"/>
          <w:color w:val="auto"/>
          <w:sz w:val="22"/>
          <w:szCs w:val="22"/>
        </w:rPr>
        <w:lastRenderedPageBreak/>
        <w:t>cotidiana</w:t>
      </w:r>
      <w:sdt>
        <w:sdtPr>
          <w:rPr>
            <w:rFonts w:ascii="Arial" w:hAnsi="Arial" w:cs="Arial"/>
            <w:color w:val="auto"/>
            <w:sz w:val="22"/>
            <w:szCs w:val="22"/>
          </w:rPr>
          <w:id w:val="1660576885"/>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Lui01 \p 222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(Restrepo, 2001, pág. 222)</w:t>
          </w:r>
          <w:r w:rsidRPr="00AA35C2">
            <w:rPr>
              <w:rFonts w:ascii="Arial" w:hAnsi="Arial" w:cs="Arial"/>
              <w:color w:val="auto"/>
              <w:sz w:val="22"/>
              <w:szCs w:val="22"/>
            </w:rPr>
            <w:fldChar w:fldCharType="end"/>
          </w:r>
        </w:sdtContent>
      </w:sdt>
      <w:r w:rsidRPr="00F63A64">
        <w:rPr>
          <w:rFonts w:ascii="Arial" w:hAnsi="Arial" w:cs="Arial"/>
          <w:color w:val="auto"/>
          <w:sz w:val="22"/>
          <w:szCs w:val="22"/>
        </w:rPr>
        <w:t>. De ahí que se señala que “una de las diferencias más importantes entre las sustancias psicoactivas está dad</w:t>
      </w:r>
      <w:r w:rsidRPr="009874A0">
        <w:rPr>
          <w:rFonts w:ascii="Arial" w:hAnsi="Arial" w:cs="Arial"/>
          <w:color w:val="auto"/>
          <w:sz w:val="22"/>
          <w:szCs w:val="22"/>
        </w:rPr>
        <w:t xml:space="preserve">a precisamente por la manera como sus efectos fisiológicos se articulan con la dinámica cultural” </w:t>
      </w:r>
      <w:sdt>
        <w:sdtPr>
          <w:rPr>
            <w:rFonts w:ascii="Arial" w:hAnsi="Arial" w:cs="Arial"/>
            <w:color w:val="auto"/>
            <w:sz w:val="22"/>
            <w:szCs w:val="22"/>
          </w:rPr>
          <w:id w:val="696117146"/>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Lui01 \p 222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(Restrepo, 2001, pág. 222)</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5ED15249" w14:textId="77777777" w:rsidR="00D037B8" w:rsidRPr="009874A0" w:rsidRDefault="00D037B8" w:rsidP="00D037B8">
      <w:pPr>
        <w:pStyle w:val="BodyTextDesigner"/>
        <w:spacing w:after="0"/>
        <w:rPr>
          <w:rFonts w:ascii="Arial" w:hAnsi="Arial" w:cs="Arial"/>
          <w:color w:val="auto"/>
          <w:sz w:val="22"/>
          <w:szCs w:val="22"/>
        </w:rPr>
      </w:pPr>
    </w:p>
    <w:p w14:paraId="1F4E95DC" w14:textId="77777777" w:rsidR="00D037B8" w:rsidRPr="00F63A64" w:rsidRDefault="00D037B8" w:rsidP="00D037B8">
      <w:pPr>
        <w:pStyle w:val="BodyTextDesigner"/>
        <w:spacing w:after="0"/>
        <w:rPr>
          <w:rFonts w:ascii="Arial" w:hAnsi="Arial" w:cs="Arial"/>
          <w:color w:val="auto"/>
          <w:sz w:val="22"/>
          <w:szCs w:val="22"/>
        </w:rPr>
      </w:pPr>
      <w:r w:rsidRPr="00A353FB">
        <w:rPr>
          <w:rFonts w:ascii="Arial" w:hAnsi="Arial" w:cs="Arial"/>
          <w:color w:val="auto"/>
          <w:sz w:val="22"/>
          <w:szCs w:val="22"/>
        </w:rPr>
        <w:t>Sobre este asunto, resulta ilustrativo mencionar algunas de las representaciones sociales</w:t>
      </w:r>
      <w:r w:rsidRPr="00F63A64">
        <w:rPr>
          <w:rFonts w:ascii="Arial" w:hAnsi="Arial" w:cs="Arial"/>
          <w:color w:val="auto"/>
          <w:sz w:val="22"/>
          <w:szCs w:val="22"/>
        </w:rPr>
        <w:footnoteReference w:id="11"/>
      </w:r>
      <w:r w:rsidRPr="00F63A64">
        <w:rPr>
          <w:rFonts w:ascii="Arial" w:hAnsi="Arial" w:cs="Arial"/>
          <w:color w:val="auto"/>
          <w:sz w:val="22"/>
          <w:szCs w:val="22"/>
        </w:rPr>
        <w:t xml:space="preserve"> qu</w:t>
      </w:r>
      <w:r w:rsidRPr="00AA35C2">
        <w:rPr>
          <w:rFonts w:ascii="Arial" w:hAnsi="Arial" w:cs="Arial"/>
          <w:color w:val="auto"/>
          <w:sz w:val="22"/>
          <w:szCs w:val="22"/>
        </w:rPr>
        <w:t>e se han construido alrededor del consumo de ciertas sustancias psicoactivas. Por ejemplo, el consumo de la cocaína se ha asociado culturalmente a sujetos con altos niveles socioeconómicos que están inmersos en espacios laborales demandantes o competitivos</w:t>
      </w:r>
      <w:r w:rsidRPr="009874A0">
        <w:rPr>
          <w:rFonts w:ascii="Arial" w:hAnsi="Arial" w:cs="Arial"/>
          <w:color w:val="auto"/>
          <w:sz w:val="22"/>
          <w:szCs w:val="22"/>
        </w:rPr>
        <w:t xml:space="preserve"> dado que para consumir esta sustancia psicoactiva es necesario tener ingresos (por su alto costo) y porque en estos espacios laborales muy demand</w:t>
      </w:r>
      <w:r w:rsidRPr="00A353FB">
        <w:rPr>
          <w:rFonts w:ascii="Arial" w:hAnsi="Arial" w:cs="Arial"/>
          <w:color w:val="auto"/>
          <w:sz w:val="22"/>
          <w:szCs w:val="22"/>
        </w:rPr>
        <w:t xml:space="preserve">antes “la cocaína aparece como una alternativa para optimizar horas de trabajo” </w:t>
      </w:r>
      <w:sdt>
        <w:sdtPr>
          <w:rPr>
            <w:rFonts w:ascii="Arial" w:hAnsi="Arial" w:cs="Arial"/>
            <w:color w:val="auto"/>
            <w:sz w:val="22"/>
            <w:szCs w:val="22"/>
          </w:rPr>
          <w:id w:val="1743516571"/>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Min081 \p 15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(Ministerio del Interior de Chile &amp; Consejo Nacional de Control de Estupefacientes, 2008, pág. 15)</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24D7E7F9" w14:textId="77777777" w:rsidR="00D037B8" w:rsidRPr="009874A0" w:rsidRDefault="00D037B8" w:rsidP="00D037B8">
      <w:pPr>
        <w:pStyle w:val="BodyTextDesigner"/>
        <w:spacing w:after="0"/>
        <w:rPr>
          <w:rFonts w:ascii="Arial" w:hAnsi="Arial" w:cs="Arial"/>
          <w:color w:val="auto"/>
          <w:sz w:val="22"/>
          <w:szCs w:val="22"/>
        </w:rPr>
      </w:pPr>
    </w:p>
    <w:p w14:paraId="09EB0723" w14:textId="77777777" w:rsidR="00D037B8" w:rsidRPr="00F63A64" w:rsidRDefault="00D037B8" w:rsidP="00D037B8">
      <w:pPr>
        <w:pStyle w:val="BodyTextDesigner"/>
        <w:spacing w:after="0"/>
        <w:rPr>
          <w:rFonts w:ascii="Arial" w:hAnsi="Arial" w:cs="Arial"/>
          <w:color w:val="auto"/>
          <w:sz w:val="22"/>
          <w:szCs w:val="22"/>
        </w:rPr>
      </w:pPr>
      <w:r w:rsidRPr="00A353FB">
        <w:rPr>
          <w:rFonts w:ascii="Arial" w:hAnsi="Arial" w:cs="Arial"/>
          <w:color w:val="auto"/>
          <w:sz w:val="22"/>
          <w:szCs w:val="22"/>
        </w:rPr>
        <w:t xml:space="preserve">Por otro lado, el consumo de bazuco o la pasta base de cocaína, se ha asociado culturalmente “a la violencia, microtráfico y cárcel, además es vivenciado por los familiares de consumidores como un problema crítico y destructivo” </w:t>
      </w:r>
      <w:sdt>
        <w:sdtPr>
          <w:rPr>
            <w:rFonts w:ascii="Arial" w:hAnsi="Arial" w:cs="Arial"/>
            <w:color w:val="auto"/>
            <w:sz w:val="22"/>
            <w:szCs w:val="22"/>
          </w:rPr>
          <w:id w:val="-175957842"/>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Min081 \p 14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(Ministerio del Interior de Chile &amp; Consejo Nacional de Control de Estupefacientes, 2008, pág. 14)</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El consumo de éxtasis, por su parte, “se </w:t>
      </w:r>
      <w:r w:rsidRPr="00AA35C2">
        <w:rPr>
          <w:rFonts w:ascii="Arial" w:hAnsi="Arial" w:cs="Arial"/>
          <w:color w:val="auto"/>
          <w:sz w:val="22"/>
          <w:szCs w:val="22"/>
        </w:rPr>
        <w:t>asocia a una cultura del reconocerse, de la ambigüedad y de convertir el cuerpo en una oreja para vivir la experiencia, experiencia que es una mezcla de baile, música y consumo”</w:t>
      </w:r>
      <w:sdt>
        <w:sdtPr>
          <w:rPr>
            <w:rFonts w:ascii="Arial" w:hAnsi="Arial" w:cs="Arial"/>
            <w:color w:val="auto"/>
            <w:sz w:val="22"/>
            <w:szCs w:val="22"/>
          </w:rPr>
          <w:id w:val="488289711"/>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Min081 \p 16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(Ministerio del Interior de Chile &amp; Consejo N</w:t>
          </w:r>
          <w:r w:rsidRPr="009874A0">
            <w:rPr>
              <w:rFonts w:ascii="Arial" w:hAnsi="Arial" w:cs="Arial"/>
              <w:noProof/>
              <w:color w:val="auto"/>
              <w:sz w:val="22"/>
              <w:szCs w:val="22"/>
            </w:rPr>
            <w:t>acional de Control de Estupefacientes, 2008, pág. 16)</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De este modo, “el baile, el tipo de música, la definición de tiempos y espacios de encuentro y el éxtasis se convierten en elementos aglutinadores, símbolos asociados a la cultura electrónica” </w:t>
      </w:r>
      <w:sdt>
        <w:sdtPr>
          <w:rPr>
            <w:rFonts w:ascii="Arial" w:hAnsi="Arial" w:cs="Arial"/>
            <w:color w:val="auto"/>
            <w:sz w:val="22"/>
            <w:szCs w:val="22"/>
          </w:rPr>
          <w:id w:val="1282545869"/>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CITATION Min081 \p 16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(Ministerio del Interior de Chile &amp; Consejo Nacional de Control de Estupefacientes, 2008, pág. 16)</w:t>
          </w:r>
          <w:r w:rsidRPr="00AA35C2">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187D8EBA" w14:textId="77777777" w:rsidR="00D037B8" w:rsidRPr="009874A0" w:rsidRDefault="00D037B8" w:rsidP="00D037B8">
      <w:pPr>
        <w:pStyle w:val="BodyTextDesigner"/>
        <w:spacing w:after="0"/>
        <w:rPr>
          <w:rFonts w:ascii="Arial" w:hAnsi="Arial" w:cs="Arial"/>
          <w:color w:val="auto"/>
          <w:sz w:val="22"/>
          <w:szCs w:val="22"/>
        </w:rPr>
      </w:pPr>
    </w:p>
    <w:p w14:paraId="11254578" w14:textId="77777777" w:rsidR="00162578" w:rsidRPr="00A353FB" w:rsidRDefault="00D037B8" w:rsidP="00D037B8">
      <w:pPr>
        <w:pStyle w:val="BodyTextDesigner"/>
        <w:spacing w:after="0"/>
        <w:rPr>
          <w:rFonts w:ascii="Arial" w:hAnsi="Arial" w:cs="Arial"/>
          <w:color w:val="auto"/>
          <w:sz w:val="22"/>
          <w:szCs w:val="22"/>
        </w:rPr>
      </w:pPr>
      <w:r w:rsidRPr="00A353FB">
        <w:rPr>
          <w:rFonts w:ascii="Arial" w:hAnsi="Arial" w:cs="Arial"/>
          <w:color w:val="auto"/>
          <w:sz w:val="22"/>
          <w:szCs w:val="22"/>
        </w:rPr>
        <w:t>Así, estas representaciones sociales construidas en torno al consumo de sustancias psicoactivas, como la cocaína, el bazuco y el éxtasis, se enmarcan en distintos estilos de vida</w:t>
      </w:r>
      <w:sdt>
        <w:sdtPr>
          <w:rPr>
            <w:rFonts w:ascii="Arial" w:hAnsi="Arial" w:cs="Arial"/>
            <w:color w:val="auto"/>
            <w:sz w:val="22"/>
            <w:szCs w:val="22"/>
          </w:rPr>
          <w:id w:val="-1238009178"/>
          <w:citation/>
        </w:sdtPr>
        <w:sdtEndPr/>
        <w:sdtContent>
          <w:r w:rsidRPr="00AA35C2">
            <w:rPr>
              <w:rFonts w:ascii="Arial" w:hAnsi="Arial" w:cs="Arial"/>
              <w:color w:val="auto"/>
              <w:sz w:val="22"/>
              <w:szCs w:val="22"/>
            </w:rPr>
            <w:fldChar w:fldCharType="begin"/>
          </w:r>
          <w:r w:rsidRPr="00F63A64">
            <w:rPr>
              <w:rFonts w:ascii="Arial" w:hAnsi="Arial" w:cs="Arial"/>
              <w:color w:val="auto"/>
              <w:sz w:val="22"/>
              <w:szCs w:val="22"/>
            </w:rPr>
            <w:instrText xml:space="preserve"> CITATION Min081 \l 2058 </w:instrText>
          </w:r>
          <w:r w:rsidRPr="00AA35C2">
            <w:rPr>
              <w:rFonts w:ascii="Arial" w:hAnsi="Arial" w:cs="Arial"/>
              <w:color w:val="auto"/>
              <w:sz w:val="22"/>
              <w:szCs w:val="22"/>
            </w:rPr>
            <w:fldChar w:fldCharType="separate"/>
          </w:r>
          <w:r w:rsidRPr="00AA35C2">
            <w:rPr>
              <w:rFonts w:ascii="Arial" w:hAnsi="Arial" w:cs="Arial"/>
              <w:noProof/>
              <w:color w:val="auto"/>
              <w:sz w:val="22"/>
              <w:szCs w:val="22"/>
            </w:rPr>
            <w:t xml:space="preserve"> (Ministerio del Interior de Chile &amp; Consejo Nacional de Control de Estupefacientes, 2008)</w:t>
          </w:r>
          <w:r w:rsidRPr="00AA35C2">
            <w:rPr>
              <w:rFonts w:ascii="Arial" w:hAnsi="Arial" w:cs="Arial"/>
              <w:color w:val="auto"/>
              <w:sz w:val="22"/>
              <w:szCs w:val="22"/>
            </w:rPr>
            <w:fldChar w:fldCharType="end"/>
          </w:r>
        </w:sdtContent>
      </w:sdt>
      <w:r w:rsidRPr="00F63A64">
        <w:rPr>
          <w:rFonts w:ascii="Arial" w:hAnsi="Arial" w:cs="Arial"/>
          <w:color w:val="auto"/>
          <w:sz w:val="22"/>
          <w:szCs w:val="22"/>
        </w:rPr>
        <w:t>. Respecto a la relación entre los estilos de vida y el consumo de sustancias psico</w:t>
      </w:r>
      <w:r w:rsidRPr="009874A0">
        <w:rPr>
          <w:rFonts w:ascii="Arial" w:hAnsi="Arial" w:cs="Arial"/>
          <w:color w:val="auto"/>
          <w:sz w:val="22"/>
          <w:szCs w:val="22"/>
        </w:rPr>
        <w:t>activas en jóvenes, se destaca la caracterización realizada en un estudio del Ministerio del Interior de Chile, en el cual se identificaron “grupo</w:t>
      </w:r>
      <w:r w:rsidRPr="00A353FB">
        <w:rPr>
          <w:rFonts w:ascii="Arial" w:hAnsi="Arial" w:cs="Arial"/>
          <w:color w:val="auto"/>
          <w:sz w:val="22"/>
          <w:szCs w:val="22"/>
        </w:rPr>
        <w:t>s juveniles” y una serie de representaciones sociales asociadas con el consumo de sustancias psicoactivas.</w:t>
      </w:r>
      <w:r w:rsidR="00162578" w:rsidRPr="00A353FB">
        <w:rPr>
          <w:rFonts w:ascii="Arial" w:hAnsi="Arial" w:cs="Arial"/>
          <w:color w:val="auto"/>
          <w:sz w:val="22"/>
          <w:szCs w:val="22"/>
        </w:rPr>
        <w:t xml:space="preserve"> </w:t>
      </w:r>
    </w:p>
    <w:p w14:paraId="7788CE09" w14:textId="77777777" w:rsidR="00162578" w:rsidRPr="00A353FB" w:rsidRDefault="00162578" w:rsidP="00D037B8">
      <w:pPr>
        <w:pStyle w:val="BodyTextDesigner"/>
        <w:spacing w:after="0"/>
        <w:rPr>
          <w:rFonts w:ascii="Arial" w:hAnsi="Arial" w:cs="Arial"/>
          <w:color w:val="auto"/>
          <w:sz w:val="22"/>
          <w:szCs w:val="22"/>
        </w:rPr>
      </w:pPr>
    </w:p>
    <w:p w14:paraId="4C29D52C" w14:textId="490D2A7D" w:rsidR="00D30DC9" w:rsidRPr="00F63A64" w:rsidRDefault="00D30DC9" w:rsidP="00D30DC9">
      <w:pPr>
        <w:pStyle w:val="BodyTextDesigner"/>
        <w:spacing w:after="0"/>
        <w:rPr>
          <w:rFonts w:ascii="Arial" w:hAnsi="Arial" w:cs="Arial"/>
          <w:color w:val="auto"/>
          <w:sz w:val="22"/>
          <w:szCs w:val="22"/>
        </w:rPr>
      </w:pPr>
      <w:r w:rsidRPr="00F63A64">
        <w:rPr>
          <w:rFonts w:ascii="Arial" w:hAnsi="Arial" w:cs="Arial"/>
          <w:color w:val="auto"/>
          <w:sz w:val="22"/>
          <w:szCs w:val="22"/>
        </w:rPr>
        <w:t xml:space="preserve">Se considera que el consumo de sustancias psicoactivas además de otras variables también es producto de la cultura, por tanto, es pertinente revisar algunas </w:t>
      </w:r>
      <w:r w:rsidR="007D28CC" w:rsidRPr="00F63A64">
        <w:rPr>
          <w:rFonts w:ascii="Arial" w:hAnsi="Arial" w:cs="Arial"/>
          <w:color w:val="auto"/>
          <w:sz w:val="22"/>
          <w:szCs w:val="22"/>
        </w:rPr>
        <w:t>micro culturas</w:t>
      </w:r>
      <w:r w:rsidRPr="00F63A64">
        <w:rPr>
          <w:rFonts w:ascii="Arial" w:hAnsi="Arial" w:cs="Arial"/>
          <w:color w:val="auto"/>
          <w:sz w:val="22"/>
          <w:szCs w:val="22"/>
        </w:rPr>
        <w:t xml:space="preserve"> y los rituales asociados al consumo de algunas sustancias psicoactivas, tal como Luis Carlos Restrepo menciona en su libro La Fruta Prohibida-la droga como espejo de la cultura, 2011 (p. 218-222), por ejemplo: “las etnias amazónicas con el consumo de yagé, las culturas centroamericanas con </w:t>
      </w:r>
      <w:r w:rsidRPr="00F63A64">
        <w:rPr>
          <w:rFonts w:ascii="Arial" w:hAnsi="Arial" w:cs="Arial"/>
          <w:color w:val="auto"/>
          <w:sz w:val="22"/>
          <w:szCs w:val="22"/>
        </w:rPr>
        <w:lastRenderedPageBreak/>
        <w:t xml:space="preserve">la utilización del peyote y el botón de mescal, las tradiciones eurasiáticas con el uso de hongos psilocybes y Amanita Muscaria; siendo parte de algunas tradiciones en donde se busca alcanzar estados alterados de la conciencia, lograr percibir el mundo espiritual y brindar sensaciones que ayudan a que el sujeto se solidarice con los valores de su comunidad resignificando el mundo que los rodea”. </w:t>
      </w:r>
    </w:p>
    <w:p w14:paraId="7BE3CF26" w14:textId="77777777" w:rsidR="00D30DC9" w:rsidRPr="00F63A64" w:rsidRDefault="00D30DC9" w:rsidP="00D30DC9">
      <w:pPr>
        <w:pStyle w:val="BodyTextDesigner"/>
        <w:spacing w:after="0"/>
        <w:rPr>
          <w:rFonts w:ascii="Arial" w:hAnsi="Arial" w:cs="Arial"/>
          <w:color w:val="auto"/>
          <w:sz w:val="22"/>
          <w:szCs w:val="22"/>
        </w:rPr>
      </w:pPr>
    </w:p>
    <w:p w14:paraId="6D8EE0A9" w14:textId="77777777" w:rsidR="00D30DC9" w:rsidRPr="00F63A64" w:rsidRDefault="00D30DC9" w:rsidP="00D30DC9">
      <w:pPr>
        <w:pStyle w:val="BodyTextDesigner"/>
        <w:spacing w:after="0"/>
        <w:rPr>
          <w:rFonts w:ascii="Arial" w:hAnsi="Arial" w:cs="Arial"/>
          <w:color w:val="auto"/>
          <w:sz w:val="22"/>
          <w:szCs w:val="22"/>
        </w:rPr>
      </w:pPr>
      <w:r w:rsidRPr="00F63A64">
        <w:rPr>
          <w:rFonts w:ascii="Arial" w:hAnsi="Arial" w:cs="Arial"/>
          <w:color w:val="auto"/>
          <w:sz w:val="22"/>
          <w:szCs w:val="22"/>
        </w:rPr>
        <w:t>Igualmente, Restrepo hace referencia que “en los adolescentes el uso de sustancias psicoactivas se hace para mediar la relación entre pares, dinamizar la integración social, identificarse dentro de un grupo o sector social y funciona como un mecanismo para enviar y recibir mensajes por medio de códigos y simbología que se utilizan como reguladores de comportamientos”.</w:t>
      </w:r>
    </w:p>
    <w:p w14:paraId="0F02A40E" w14:textId="77777777" w:rsidR="007D28CC" w:rsidRPr="00F63A64" w:rsidRDefault="007D28CC" w:rsidP="00C55BF3">
      <w:pPr>
        <w:pStyle w:val="BodyTextDesigner"/>
        <w:spacing w:after="0"/>
        <w:rPr>
          <w:rFonts w:ascii="Arial" w:hAnsi="Arial" w:cs="Arial"/>
          <w:color w:val="auto"/>
          <w:sz w:val="22"/>
          <w:szCs w:val="22"/>
        </w:rPr>
      </w:pPr>
    </w:p>
    <w:p w14:paraId="4DA3CE2A" w14:textId="77777777" w:rsidR="0081236F" w:rsidRDefault="004B2B17" w:rsidP="00F64D17">
      <w:pPr>
        <w:pStyle w:val="BodyTextDesigner"/>
        <w:spacing w:after="0"/>
        <w:rPr>
          <w:rFonts w:ascii="Arial" w:hAnsi="Arial" w:cs="Arial"/>
          <w:color w:val="auto"/>
          <w:sz w:val="22"/>
          <w:szCs w:val="22"/>
        </w:rPr>
      </w:pPr>
      <w:r w:rsidRPr="00F63A64">
        <w:rPr>
          <w:rFonts w:ascii="Arial" w:hAnsi="Arial" w:cs="Arial"/>
          <w:color w:val="auto"/>
          <w:sz w:val="22"/>
          <w:szCs w:val="22"/>
        </w:rPr>
        <w:t xml:space="preserve">Para la implementación de acciones de prevención es importante que los profesionales y facilitadores conozcan la clasificación de las sustancias psicoactivas de acuerdo con los efectos </w:t>
      </w:r>
      <w:r w:rsidR="00EA52A2" w:rsidRPr="00F63A64">
        <w:rPr>
          <w:rFonts w:ascii="Arial" w:hAnsi="Arial" w:cs="Arial"/>
          <w:color w:val="auto"/>
          <w:sz w:val="22"/>
          <w:szCs w:val="22"/>
        </w:rPr>
        <w:t xml:space="preserve">físicos y psicológicos, </w:t>
      </w:r>
      <w:r w:rsidRPr="00F63A64">
        <w:rPr>
          <w:rFonts w:ascii="Arial" w:hAnsi="Arial" w:cs="Arial"/>
          <w:color w:val="auto"/>
          <w:sz w:val="22"/>
          <w:szCs w:val="22"/>
        </w:rPr>
        <w:t>las cuales se pueden clasificar en legales e ilegales</w:t>
      </w:r>
      <w:r w:rsidR="00B3638C" w:rsidRPr="00F63A64">
        <w:rPr>
          <w:rFonts w:ascii="Arial" w:hAnsi="Arial" w:cs="Arial"/>
          <w:color w:val="auto"/>
          <w:sz w:val="22"/>
          <w:szCs w:val="22"/>
        </w:rPr>
        <w:t xml:space="preserve"> y el componente social y cultural asociado con las micro culturas de las </w:t>
      </w:r>
      <w:r w:rsidR="00F62646" w:rsidRPr="00F63A64">
        <w:rPr>
          <w:rFonts w:ascii="Arial" w:hAnsi="Arial" w:cs="Arial"/>
          <w:color w:val="auto"/>
          <w:sz w:val="22"/>
          <w:szCs w:val="22"/>
        </w:rPr>
        <w:t xml:space="preserve">sustancias </w:t>
      </w:r>
      <w:r w:rsidR="00243158" w:rsidRPr="00F63A64">
        <w:rPr>
          <w:rFonts w:ascii="Arial" w:hAnsi="Arial" w:cs="Arial"/>
          <w:color w:val="auto"/>
          <w:sz w:val="22"/>
          <w:szCs w:val="22"/>
        </w:rPr>
        <w:t>psicoactivas.</w:t>
      </w:r>
      <w:r w:rsidRPr="00F63A64">
        <w:rPr>
          <w:rFonts w:ascii="Arial" w:hAnsi="Arial" w:cs="Arial"/>
          <w:color w:val="auto"/>
          <w:sz w:val="22"/>
          <w:szCs w:val="22"/>
        </w:rPr>
        <w:t xml:space="preserve"> Es necesario realizar procesos u acciones de prevención de consumo de Sustancias Psicoactivas que cuenten con información veraz y con evidencia científica que permita la desmitificación de creencias y posturas colectivas que en ocasiones se a</w:t>
      </w:r>
      <w:r w:rsidR="0081236F">
        <w:rPr>
          <w:rFonts w:ascii="Arial" w:hAnsi="Arial" w:cs="Arial"/>
          <w:color w:val="auto"/>
          <w:sz w:val="22"/>
          <w:szCs w:val="22"/>
        </w:rPr>
        <w:t>sumen como correctas o ciertas.</w:t>
      </w:r>
    </w:p>
    <w:p w14:paraId="701B4CA0" w14:textId="77777777" w:rsidR="0081236F" w:rsidRDefault="0081236F" w:rsidP="00F64D17">
      <w:pPr>
        <w:pStyle w:val="BodyTextDesigner"/>
        <w:spacing w:after="0"/>
        <w:rPr>
          <w:rFonts w:ascii="Arial" w:hAnsi="Arial" w:cs="Arial"/>
          <w:color w:val="auto"/>
          <w:sz w:val="22"/>
          <w:szCs w:val="22"/>
        </w:rPr>
      </w:pPr>
    </w:p>
    <w:p w14:paraId="609D0F96" w14:textId="787928BD" w:rsidR="0081236F" w:rsidRPr="0081236F" w:rsidRDefault="0081236F" w:rsidP="00DB2E26">
      <w:pPr>
        <w:pStyle w:val="Ttulo4"/>
        <w:ind w:left="0" w:firstLine="0"/>
        <w:rPr>
          <w:sz w:val="22"/>
        </w:rPr>
      </w:pPr>
      <w:r w:rsidRPr="0081236F">
        <w:rPr>
          <w:b w:val="0"/>
          <w:i w:val="0"/>
          <w:sz w:val="22"/>
        </w:rPr>
        <w:t>7.3.9</w:t>
      </w:r>
      <w:r w:rsidRPr="0081236F">
        <w:rPr>
          <w:i w:val="0"/>
          <w:sz w:val="22"/>
        </w:rPr>
        <w:t xml:space="preserve"> </w:t>
      </w:r>
      <w:r w:rsidRPr="0081236F">
        <w:rPr>
          <w:rStyle w:val="Ttulo4Car"/>
          <w:sz w:val="22"/>
        </w:rPr>
        <w:t>Factores asociados al Consumo de Sustancias Psicoactivas</w:t>
      </w:r>
    </w:p>
    <w:p w14:paraId="0CC5BF67" w14:textId="77777777" w:rsidR="00F772E5" w:rsidRPr="00F63A64" w:rsidRDefault="00F772E5" w:rsidP="00F64D17">
      <w:pPr>
        <w:pStyle w:val="BodyTextDesigner"/>
        <w:spacing w:after="0"/>
        <w:rPr>
          <w:rFonts w:ascii="Arial" w:hAnsi="Arial" w:cs="Arial"/>
          <w:color w:val="auto"/>
          <w:sz w:val="22"/>
          <w:szCs w:val="22"/>
        </w:rPr>
      </w:pPr>
    </w:p>
    <w:p w14:paraId="5C5DEEA7" w14:textId="5C47916D" w:rsidR="00F64D17" w:rsidRPr="00F63A64" w:rsidRDefault="00F64D17" w:rsidP="00F64D17">
      <w:pPr>
        <w:pStyle w:val="BodyTextDesigner"/>
        <w:spacing w:after="0"/>
        <w:rPr>
          <w:rFonts w:ascii="Arial" w:hAnsi="Arial" w:cs="Arial"/>
          <w:color w:val="auto"/>
          <w:sz w:val="22"/>
          <w:szCs w:val="22"/>
        </w:rPr>
      </w:pPr>
      <w:r w:rsidRPr="00F63A64">
        <w:rPr>
          <w:rFonts w:ascii="Arial" w:hAnsi="Arial" w:cs="Arial"/>
          <w:color w:val="auto"/>
          <w:sz w:val="22"/>
          <w:szCs w:val="22"/>
        </w:rPr>
        <w:t>El modelo sociocultural aborda el consumo de sustancias psicoactivas como una problemática multicausal; es decir, se configura con base en diferentes factores, es aquí que emerge el concepto de factores asociados, que son esos elementos que contribuyen a que se constituyan contextos de consumo; es decir, cuando se asocian o vinculan varios factores que favorecen y que pueden desencadenar que una situación se presente, en este caso el consumo de sustancias psicoactivas. (</w:t>
      </w:r>
      <w:r w:rsidR="00243158" w:rsidRPr="00F63A64">
        <w:rPr>
          <w:rFonts w:ascii="Arial" w:hAnsi="Arial" w:cs="Arial"/>
          <w:color w:val="auto"/>
          <w:sz w:val="22"/>
          <w:szCs w:val="22"/>
        </w:rPr>
        <w:t>Sánchez</w:t>
      </w:r>
      <w:r w:rsidRPr="00F63A64">
        <w:rPr>
          <w:rFonts w:ascii="Arial" w:hAnsi="Arial" w:cs="Arial"/>
          <w:color w:val="auto"/>
          <w:sz w:val="22"/>
          <w:szCs w:val="22"/>
        </w:rPr>
        <w:t xml:space="preserve"> 2</w:t>
      </w:r>
      <w:r w:rsidR="003A3C13" w:rsidRPr="00F63A64">
        <w:rPr>
          <w:rFonts w:ascii="Arial" w:hAnsi="Arial" w:cs="Arial"/>
          <w:color w:val="auto"/>
          <w:sz w:val="22"/>
          <w:szCs w:val="22"/>
        </w:rPr>
        <w:t>019</w:t>
      </w:r>
      <w:r w:rsidRPr="00F63A64">
        <w:rPr>
          <w:rFonts w:ascii="Arial" w:hAnsi="Arial" w:cs="Arial"/>
          <w:color w:val="auto"/>
          <w:sz w:val="22"/>
          <w:szCs w:val="22"/>
        </w:rPr>
        <w:t xml:space="preserve">). </w:t>
      </w:r>
    </w:p>
    <w:p w14:paraId="5B272B4B" w14:textId="79220669" w:rsidR="004B2B17" w:rsidRPr="00F63A64" w:rsidRDefault="004B2B17" w:rsidP="00C55BF3">
      <w:pPr>
        <w:pStyle w:val="BodyTextDesigner"/>
        <w:spacing w:after="0"/>
        <w:rPr>
          <w:rFonts w:ascii="Arial" w:hAnsi="Arial" w:cs="Arial"/>
          <w:color w:val="auto"/>
          <w:sz w:val="22"/>
          <w:szCs w:val="22"/>
        </w:rPr>
      </w:pPr>
    </w:p>
    <w:p w14:paraId="6C7F904D" w14:textId="77777777" w:rsidR="002A1935" w:rsidRPr="00AA35C2" w:rsidRDefault="002A1935" w:rsidP="002A1935">
      <w:pPr>
        <w:pStyle w:val="BodyTextDesigner"/>
        <w:spacing w:after="0"/>
        <w:rPr>
          <w:rFonts w:ascii="Arial" w:hAnsi="Arial" w:cs="Arial"/>
          <w:color w:val="auto"/>
          <w:sz w:val="22"/>
          <w:szCs w:val="22"/>
          <w:highlight w:val="yellow"/>
        </w:rPr>
      </w:pPr>
      <w:r w:rsidRPr="00F63A64">
        <w:rPr>
          <w:rFonts w:ascii="Arial" w:hAnsi="Arial" w:cs="Arial"/>
          <w:color w:val="auto"/>
          <w:sz w:val="22"/>
          <w:szCs w:val="22"/>
        </w:rPr>
        <w:t>Se reconoce que tanto “las dinámicas culturales, socioeconómicas y políticas, e históricas, así como los tipos de estructura familiar, y las características del individuo, inciden en las causas, consecuencias, permanencias y tránsitos a consumos de mayor complejidad, así como en su cesación. Adicionalmente, el tipo de relaciones en los entornos y redes de apoyo inciden de manera positiva o negativa en los patrones de consumo”</w:t>
      </w:r>
      <w:r w:rsidRPr="00F63A64">
        <w:rPr>
          <w:rFonts w:ascii="Arial" w:hAnsi="Arial" w:cs="Arial"/>
          <w:color w:val="auto"/>
          <w:sz w:val="22"/>
          <w:szCs w:val="22"/>
        </w:rPr>
        <w:footnoteReference w:id="12"/>
      </w:r>
      <w:r w:rsidRPr="00F63A64">
        <w:rPr>
          <w:rFonts w:ascii="Arial" w:hAnsi="Arial" w:cs="Arial"/>
          <w:color w:val="auto"/>
          <w:sz w:val="22"/>
          <w:szCs w:val="22"/>
        </w:rPr>
        <w:t>.</w:t>
      </w:r>
    </w:p>
    <w:p w14:paraId="0344F2FC" w14:textId="77777777" w:rsidR="002A1935" w:rsidRPr="009874A0" w:rsidRDefault="002A1935" w:rsidP="00F772E5">
      <w:pPr>
        <w:pStyle w:val="BodyTextDesigner"/>
        <w:spacing w:after="0"/>
        <w:rPr>
          <w:rFonts w:ascii="Arial" w:hAnsi="Arial" w:cs="Arial"/>
          <w:color w:val="auto"/>
          <w:sz w:val="22"/>
          <w:szCs w:val="22"/>
        </w:rPr>
      </w:pPr>
    </w:p>
    <w:p w14:paraId="29B4D965" w14:textId="4DFFEFEE" w:rsidR="00F772E5" w:rsidRPr="00F63A64" w:rsidRDefault="28ABAC08" w:rsidP="00F772E5">
      <w:pPr>
        <w:pStyle w:val="BodyTextDesigner"/>
        <w:spacing w:after="0"/>
        <w:rPr>
          <w:rFonts w:ascii="Arial" w:hAnsi="Arial" w:cs="Arial"/>
          <w:color w:val="auto"/>
          <w:sz w:val="22"/>
          <w:szCs w:val="22"/>
        </w:rPr>
      </w:pPr>
      <w:r w:rsidRPr="7B6C06D0">
        <w:rPr>
          <w:rFonts w:ascii="Arial" w:hAnsi="Arial" w:cs="Arial"/>
          <w:color w:val="auto"/>
          <w:sz w:val="22"/>
          <w:szCs w:val="22"/>
        </w:rPr>
        <w:t xml:space="preserve">Teniendo en cuenta las características del servicio y de los adolescentes y jóvenes que se encuentran en el Sistema de Responsabilidad Penal, la comprensión de la relación de los adolescentes y jóvenes con el delito exige un análisis y una serie de procesos rigurosos que den cuenta del reconocimiento de las diversas situaciones que enfrentan los adolescentes y jóvenes y que anteceden a las medidas de restablecimiento y /o sanción. En tal sentido, el diseño de acciones en torno a la prevención integral del consumo de sustancias psicoactivas </w:t>
      </w:r>
      <w:r w:rsidR="002011B1">
        <w:rPr>
          <w:rFonts w:ascii="Arial" w:hAnsi="Arial" w:cs="Arial"/>
          <w:color w:val="auto"/>
          <w:sz w:val="22"/>
          <w:szCs w:val="22"/>
        </w:rPr>
        <w:t xml:space="preserve">en </w:t>
      </w:r>
      <w:r w:rsidR="002011B1">
        <w:rPr>
          <w:rFonts w:ascii="Arial" w:hAnsi="Arial" w:cs="Arial"/>
          <w:color w:val="auto"/>
          <w:sz w:val="22"/>
          <w:szCs w:val="22"/>
        </w:rPr>
        <w:lastRenderedPageBreak/>
        <w:t xml:space="preserve">adolescentes y jóvenes en </w:t>
      </w:r>
      <w:r w:rsidR="002011B1" w:rsidRPr="003E4B5E">
        <w:rPr>
          <w:rFonts w:ascii="Arial" w:hAnsi="Arial" w:cs="Arial"/>
          <w:color w:val="auto"/>
          <w:sz w:val="22"/>
          <w:szCs w:val="22"/>
        </w:rPr>
        <w:t>el S</w:t>
      </w:r>
      <w:r w:rsidRPr="003E4B5E">
        <w:rPr>
          <w:rFonts w:ascii="Arial" w:hAnsi="Arial" w:cs="Arial"/>
          <w:color w:val="auto"/>
          <w:sz w:val="22"/>
          <w:szCs w:val="22"/>
        </w:rPr>
        <w:t xml:space="preserve">ervicio Forjar </w:t>
      </w:r>
      <w:r w:rsidR="002011B1" w:rsidRPr="003E4B5E">
        <w:rPr>
          <w:rFonts w:ascii="Arial" w:hAnsi="Arial" w:cs="Arial"/>
          <w:color w:val="auto"/>
          <w:sz w:val="22"/>
          <w:szCs w:val="22"/>
        </w:rPr>
        <w:t>R</w:t>
      </w:r>
      <w:r w:rsidRPr="003E4B5E">
        <w:rPr>
          <w:rFonts w:ascii="Arial" w:hAnsi="Arial" w:cs="Arial"/>
          <w:color w:val="auto"/>
          <w:sz w:val="22"/>
          <w:szCs w:val="22"/>
        </w:rPr>
        <w:t>estaurativo</w:t>
      </w:r>
      <w:r w:rsidRPr="7B6C06D0">
        <w:rPr>
          <w:rFonts w:ascii="Arial" w:hAnsi="Arial" w:cs="Arial"/>
          <w:color w:val="auto"/>
          <w:sz w:val="22"/>
          <w:szCs w:val="22"/>
        </w:rPr>
        <w:t xml:space="preserve"> debe partir de la comprensión y del reconocimiento del consumo de sustancias psicoactivas como un fenómeno multicausal en el cual se presentan varios factores asociados que se conectan y configuran el contexto de consumo. </w:t>
      </w:r>
    </w:p>
    <w:p w14:paraId="1A04B390" w14:textId="77777777" w:rsidR="00F772E5" w:rsidRPr="00F63A64" w:rsidRDefault="00F772E5" w:rsidP="00F772E5">
      <w:pPr>
        <w:pStyle w:val="BodyTextDesigner"/>
        <w:spacing w:after="0"/>
        <w:rPr>
          <w:rFonts w:ascii="Arial" w:hAnsi="Arial" w:cs="Arial"/>
          <w:color w:val="auto"/>
          <w:sz w:val="22"/>
          <w:szCs w:val="22"/>
        </w:rPr>
      </w:pPr>
    </w:p>
    <w:p w14:paraId="416953CF" w14:textId="409C8142" w:rsidR="00F772E5" w:rsidRPr="00F63A64" w:rsidRDefault="00F772E5" w:rsidP="00F772E5">
      <w:pPr>
        <w:pStyle w:val="BodyTextDesigner"/>
        <w:spacing w:after="0"/>
        <w:rPr>
          <w:rFonts w:ascii="Arial" w:hAnsi="Arial" w:cs="Arial"/>
          <w:color w:val="auto"/>
          <w:sz w:val="22"/>
          <w:szCs w:val="22"/>
        </w:rPr>
      </w:pPr>
      <w:r w:rsidRPr="00F63A64">
        <w:rPr>
          <w:rFonts w:ascii="Arial" w:hAnsi="Arial" w:cs="Arial"/>
          <w:color w:val="auto"/>
          <w:sz w:val="22"/>
          <w:szCs w:val="22"/>
        </w:rPr>
        <w:t xml:space="preserve">Se entiende por factores asociados aquellos “elementos que pueden desencadenar que una situación se presente” </w:t>
      </w:r>
      <w:sdt>
        <w:sdtPr>
          <w:rPr>
            <w:rFonts w:ascii="Arial" w:hAnsi="Arial" w:cs="Arial"/>
            <w:color w:val="auto"/>
            <w:sz w:val="22"/>
            <w:szCs w:val="22"/>
          </w:rPr>
          <w:id w:val="1436014744"/>
          <w:citation/>
        </w:sdtPr>
        <w:sdtEndPr/>
        <w:sdtContent>
          <w:r w:rsidRPr="003B1EEE">
            <w:rPr>
              <w:rFonts w:ascii="Arial" w:hAnsi="Arial" w:cs="Arial"/>
              <w:color w:val="auto"/>
              <w:sz w:val="22"/>
              <w:szCs w:val="22"/>
            </w:rPr>
            <w:fldChar w:fldCharType="begin"/>
          </w:r>
          <w:r w:rsidRPr="00F63A64">
            <w:rPr>
              <w:rFonts w:ascii="Arial" w:hAnsi="Arial" w:cs="Arial"/>
              <w:color w:val="auto"/>
              <w:sz w:val="22"/>
              <w:szCs w:val="22"/>
            </w:rPr>
            <w:instrText xml:space="preserve"> CITATION Mar20 \l 2058 </w:instrText>
          </w:r>
          <w:r w:rsidRPr="003B1EEE">
            <w:rPr>
              <w:rFonts w:ascii="Arial" w:hAnsi="Arial" w:cs="Arial"/>
              <w:color w:val="auto"/>
              <w:sz w:val="22"/>
              <w:szCs w:val="22"/>
            </w:rPr>
            <w:fldChar w:fldCharType="separate"/>
          </w:r>
          <w:r w:rsidRPr="003B1EEE">
            <w:rPr>
              <w:rFonts w:ascii="Arial" w:hAnsi="Arial" w:cs="Arial"/>
              <w:noProof/>
              <w:color w:val="auto"/>
              <w:sz w:val="22"/>
              <w:szCs w:val="22"/>
            </w:rPr>
            <w:t>(Sánchez, 2020)</w:t>
          </w:r>
          <w:r w:rsidRPr="003B1EEE">
            <w:rPr>
              <w:rFonts w:ascii="Arial" w:hAnsi="Arial" w:cs="Arial"/>
              <w:color w:val="auto"/>
              <w:sz w:val="22"/>
              <w:szCs w:val="22"/>
            </w:rPr>
            <w:fldChar w:fldCharType="end"/>
          </w:r>
        </w:sdtContent>
      </w:sdt>
      <w:r w:rsidRPr="00F63A64">
        <w:rPr>
          <w:rFonts w:ascii="Arial" w:hAnsi="Arial" w:cs="Arial"/>
          <w:color w:val="auto"/>
          <w:sz w:val="22"/>
          <w:szCs w:val="22"/>
        </w:rPr>
        <w:t>. De acuerdo con lo publicado en el artículo “Factores relacionados con el consumo de sustancias psicoactivas en una institución educativa de Jamundí Valle, Colombia”, los principales factores asociados al consumo de sustancia</w:t>
      </w:r>
      <w:r w:rsidRPr="009874A0">
        <w:rPr>
          <w:rFonts w:ascii="Arial" w:hAnsi="Arial" w:cs="Arial"/>
          <w:color w:val="auto"/>
          <w:sz w:val="22"/>
          <w:szCs w:val="22"/>
        </w:rPr>
        <w:t>s psicoactivas en adolescentes son: influencia del grupo de pares, disponibilidad de sustancias en el entorno, presencia de síntomas depresivos, a</w:t>
      </w:r>
      <w:r w:rsidRPr="00A353FB">
        <w:rPr>
          <w:rFonts w:ascii="Arial" w:hAnsi="Arial" w:cs="Arial"/>
          <w:color w:val="auto"/>
          <w:sz w:val="22"/>
          <w:szCs w:val="22"/>
        </w:rPr>
        <w:t xml:space="preserve">bandono escolar, consumo en la familia, uso de sustancias «gatillo» como el tabaco y el alcohol y factores psicológicos. </w:t>
      </w:r>
      <w:r w:rsidR="0093670F" w:rsidRPr="00A353FB">
        <w:rPr>
          <w:rFonts w:ascii="Arial" w:hAnsi="Arial" w:cs="Arial"/>
          <w:noProof/>
          <w:color w:val="auto"/>
          <w:sz w:val="22"/>
          <w:szCs w:val="22"/>
        </w:rPr>
        <w:t>(Soto, Carrillo, Cassiani, Munevar, &amp; Cardona, 2016)</w:t>
      </w:r>
    </w:p>
    <w:p w14:paraId="00C10465" w14:textId="77777777" w:rsidR="00F772E5" w:rsidRPr="009874A0" w:rsidRDefault="00F772E5" w:rsidP="00F772E5">
      <w:pPr>
        <w:pStyle w:val="BodyTextDesigner"/>
        <w:spacing w:after="0"/>
        <w:rPr>
          <w:rFonts w:ascii="Arial" w:hAnsi="Arial" w:cs="Arial"/>
          <w:color w:val="auto"/>
          <w:sz w:val="22"/>
          <w:szCs w:val="22"/>
        </w:rPr>
      </w:pPr>
    </w:p>
    <w:p w14:paraId="07D24227" w14:textId="097C9C64" w:rsidR="00F772E5" w:rsidRPr="00F63A64"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 xml:space="preserve">Así mismo, se han identificado como factores asociados al consumo de sustancias psicoactivas de los adolescentes los siguientes: i) funcionamiento familiar caracterizado por patrones negativos de educación y crianza; ii) una actitud negativa hacia la familia y iii) un sistema familiar en crisis o un escenario disfuncional enmarcado por el abuso de alcohol u otras sustancias psicoactivas en el hogar </w:t>
      </w:r>
      <w:r w:rsidR="0093670F" w:rsidRPr="00A353FB">
        <w:rPr>
          <w:rFonts w:ascii="Arial" w:hAnsi="Arial" w:cs="Arial"/>
          <w:noProof/>
          <w:color w:val="auto"/>
          <w:sz w:val="22"/>
          <w:szCs w:val="22"/>
        </w:rPr>
        <w:t>(Manrique, 2009)</w:t>
      </w:r>
      <w:r w:rsidRPr="00F63A64">
        <w:rPr>
          <w:rFonts w:ascii="Arial" w:hAnsi="Arial" w:cs="Arial"/>
          <w:color w:val="auto"/>
          <w:sz w:val="22"/>
          <w:szCs w:val="22"/>
        </w:rPr>
        <w:t xml:space="preserve">. </w:t>
      </w:r>
    </w:p>
    <w:p w14:paraId="28409322" w14:textId="77777777" w:rsidR="00F772E5" w:rsidRPr="009874A0" w:rsidRDefault="00F772E5" w:rsidP="00F772E5">
      <w:pPr>
        <w:pStyle w:val="BodyTextDesigner"/>
        <w:spacing w:after="0"/>
        <w:rPr>
          <w:rFonts w:ascii="Arial" w:hAnsi="Arial" w:cs="Arial"/>
          <w:color w:val="auto"/>
          <w:sz w:val="22"/>
          <w:szCs w:val="22"/>
        </w:rPr>
      </w:pPr>
    </w:p>
    <w:p w14:paraId="505950D6" w14:textId="4476688B" w:rsidR="00F772E5" w:rsidRPr="00F63A64"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Igualmente, la limitada participación de los padres en la formación de los hijos y el bajo nivel de ingreso familiar son factores familiares que pueden desencadenar el uso y abuso de sustancias psicoactivas por parte del adolescente</w:t>
      </w:r>
      <w:r w:rsidR="0093670F" w:rsidRPr="00A353FB">
        <w:rPr>
          <w:rFonts w:ascii="Arial" w:hAnsi="Arial" w:cs="Arial"/>
          <w:noProof/>
          <w:color w:val="auto"/>
          <w:sz w:val="22"/>
          <w:szCs w:val="22"/>
        </w:rPr>
        <w:t xml:space="preserve"> (Manrique, 2009)</w:t>
      </w:r>
      <w:r w:rsidRPr="00F63A64">
        <w:rPr>
          <w:rFonts w:ascii="Arial" w:hAnsi="Arial" w:cs="Arial"/>
          <w:color w:val="auto"/>
          <w:sz w:val="22"/>
          <w:szCs w:val="22"/>
        </w:rPr>
        <w:t xml:space="preserve">. Se destacan, a su vez, como factores asociados al consumo de sustancias la estrecha relación con personas consumidoras, generalmente los iguales, la valoración que estos realizan sobre las sustancias </w:t>
      </w:r>
      <w:r w:rsidRPr="009874A0">
        <w:rPr>
          <w:rFonts w:ascii="Arial" w:hAnsi="Arial" w:cs="Arial"/>
          <w:color w:val="auto"/>
          <w:sz w:val="22"/>
          <w:szCs w:val="22"/>
        </w:rPr>
        <w:t>psicoactivas y el grado de presión social que ejercen en el consumo. Los adolescentes y jóvenes que viven en comunidades con altos índices de viol</w:t>
      </w:r>
      <w:r w:rsidRPr="00A353FB">
        <w:rPr>
          <w:rFonts w:ascii="Arial" w:hAnsi="Arial" w:cs="Arial"/>
          <w:color w:val="auto"/>
          <w:sz w:val="22"/>
          <w:szCs w:val="22"/>
        </w:rPr>
        <w:t>encia y disponibilidad de sustancias psicoactivas se encuentran también en contextos particulares de consumo</w:t>
      </w:r>
      <w:r w:rsidR="0093670F" w:rsidRPr="00A353FB">
        <w:rPr>
          <w:rFonts w:ascii="Arial" w:hAnsi="Arial" w:cs="Arial"/>
          <w:noProof/>
          <w:color w:val="auto"/>
          <w:sz w:val="22"/>
          <w:szCs w:val="22"/>
        </w:rPr>
        <w:t xml:space="preserve"> (Manrique, 2009)</w:t>
      </w:r>
      <w:r w:rsidRPr="00F63A64">
        <w:rPr>
          <w:rFonts w:ascii="Arial" w:hAnsi="Arial" w:cs="Arial"/>
          <w:color w:val="auto"/>
          <w:sz w:val="22"/>
          <w:szCs w:val="22"/>
        </w:rPr>
        <w:t xml:space="preserve">. </w:t>
      </w:r>
    </w:p>
    <w:p w14:paraId="3954512C" w14:textId="77777777" w:rsidR="0035471F" w:rsidRPr="009874A0" w:rsidRDefault="0035471F" w:rsidP="00F772E5">
      <w:pPr>
        <w:pStyle w:val="BodyTextDesigner"/>
        <w:spacing w:after="0"/>
        <w:rPr>
          <w:rFonts w:ascii="Arial" w:hAnsi="Arial" w:cs="Arial"/>
          <w:color w:val="auto"/>
          <w:sz w:val="22"/>
          <w:szCs w:val="22"/>
        </w:rPr>
      </w:pPr>
    </w:p>
    <w:p w14:paraId="0D7EFCE5" w14:textId="3F04E1B9" w:rsidR="00F772E5" w:rsidRPr="00A353FB"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Al respecto, se destacan y se describen algunos de los factores asociados que coadyuvan al consumo de sustancias psicoactivas en adolescentes y jóvenes:</w:t>
      </w:r>
    </w:p>
    <w:p w14:paraId="033476A9" w14:textId="77777777" w:rsidR="0035471F" w:rsidRPr="00A353FB" w:rsidRDefault="0035471F" w:rsidP="00F772E5">
      <w:pPr>
        <w:pStyle w:val="BodyTextDesigner"/>
        <w:spacing w:after="0"/>
        <w:rPr>
          <w:rFonts w:ascii="Arial" w:hAnsi="Arial" w:cs="Arial"/>
          <w:color w:val="auto"/>
          <w:sz w:val="22"/>
          <w:szCs w:val="22"/>
        </w:rPr>
      </w:pPr>
    </w:p>
    <w:p w14:paraId="5BB8A293" w14:textId="72BACC17" w:rsidR="00F772E5" w:rsidRPr="00F63A64" w:rsidRDefault="00F772E5" w:rsidP="00F772E5">
      <w:pPr>
        <w:pStyle w:val="BodyTextDesigner"/>
        <w:spacing w:after="0"/>
        <w:rPr>
          <w:rFonts w:ascii="Arial" w:hAnsi="Arial" w:cs="Arial"/>
          <w:color w:val="auto"/>
          <w:sz w:val="22"/>
          <w:szCs w:val="22"/>
        </w:rPr>
      </w:pPr>
      <w:r w:rsidRPr="00F63A64">
        <w:rPr>
          <w:rFonts w:ascii="Arial" w:hAnsi="Arial" w:cs="Arial"/>
          <w:color w:val="auto"/>
          <w:sz w:val="22"/>
          <w:szCs w:val="22"/>
        </w:rPr>
        <w:t xml:space="preserve">Factores psicológicos:  </w:t>
      </w:r>
    </w:p>
    <w:p w14:paraId="5541C2E2" w14:textId="77777777" w:rsidR="00F772E5" w:rsidRPr="00F63A64" w:rsidRDefault="00F772E5" w:rsidP="00F772E5">
      <w:pPr>
        <w:pStyle w:val="BodyTextDesigner"/>
        <w:spacing w:after="0"/>
        <w:rPr>
          <w:rFonts w:ascii="Arial" w:hAnsi="Arial" w:cs="Arial"/>
          <w:color w:val="auto"/>
          <w:sz w:val="22"/>
          <w:szCs w:val="22"/>
        </w:rPr>
      </w:pPr>
    </w:p>
    <w:p w14:paraId="56DE3E01" w14:textId="2732F5EB" w:rsidR="00F772E5" w:rsidRPr="009874A0" w:rsidRDefault="00F772E5" w:rsidP="00F772E5">
      <w:pPr>
        <w:pStyle w:val="BodyTextDesigner"/>
        <w:spacing w:after="0"/>
        <w:rPr>
          <w:rFonts w:ascii="Arial" w:hAnsi="Arial" w:cs="Arial"/>
          <w:color w:val="auto"/>
          <w:sz w:val="22"/>
          <w:szCs w:val="22"/>
        </w:rPr>
      </w:pPr>
      <w:r w:rsidRPr="00F63A64">
        <w:rPr>
          <w:rFonts w:ascii="Arial" w:hAnsi="Arial" w:cs="Arial"/>
          <w:color w:val="auto"/>
          <w:sz w:val="22"/>
          <w:szCs w:val="22"/>
        </w:rPr>
        <w:t>Dado que la adolescencia es una etapa de transición, en la que el individuo asume una identidad e intenta establecer su independencia emocional y psicológica</w:t>
      </w:r>
      <w:r w:rsidR="0093670F" w:rsidRPr="00A353FB">
        <w:rPr>
          <w:rFonts w:ascii="Arial" w:hAnsi="Arial" w:cs="Arial"/>
          <w:noProof/>
          <w:color w:val="auto"/>
          <w:sz w:val="22"/>
          <w:szCs w:val="22"/>
        </w:rPr>
        <w:t xml:space="preserve"> (UNICEF, 2002)</w:t>
      </w:r>
      <w:r w:rsidRPr="00F63A64">
        <w:rPr>
          <w:rFonts w:ascii="Arial" w:hAnsi="Arial" w:cs="Arial"/>
          <w:color w:val="auto"/>
          <w:sz w:val="22"/>
          <w:szCs w:val="22"/>
        </w:rPr>
        <w:t>, los adolescentes experimentan de forma intensa diversos sentimientos que, conecta</w:t>
      </w:r>
      <w:r w:rsidRPr="009874A0">
        <w:rPr>
          <w:rFonts w:ascii="Arial" w:hAnsi="Arial" w:cs="Arial"/>
          <w:color w:val="auto"/>
          <w:sz w:val="22"/>
          <w:szCs w:val="22"/>
        </w:rPr>
        <w:t xml:space="preserve">dos con otros factores como problemas familiares y entornos violentos, configuran un contexto de consumo de sustancias psicoactivas. </w:t>
      </w:r>
    </w:p>
    <w:p w14:paraId="26FD8767" w14:textId="77777777" w:rsidR="00F772E5" w:rsidRPr="00A353FB" w:rsidRDefault="00F772E5" w:rsidP="00F772E5">
      <w:pPr>
        <w:pStyle w:val="BodyTextDesigner"/>
        <w:spacing w:after="0"/>
        <w:rPr>
          <w:rFonts w:ascii="Arial" w:hAnsi="Arial" w:cs="Arial"/>
          <w:color w:val="auto"/>
          <w:sz w:val="22"/>
          <w:szCs w:val="22"/>
        </w:rPr>
      </w:pPr>
    </w:p>
    <w:p w14:paraId="6740487E" w14:textId="24D5A05F" w:rsidR="00F772E5" w:rsidRPr="00F63A64"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 xml:space="preserve">En el caso particular de los adolescentes que infringen la ley, se destaca la precariedad en torno a su autoimagen, en la medida que ellos experimentan “una sensación de falta de voluntad, </w:t>
      </w:r>
      <w:r w:rsidRPr="00A353FB">
        <w:rPr>
          <w:rFonts w:ascii="Arial" w:hAnsi="Arial" w:cs="Arial"/>
          <w:color w:val="auto"/>
          <w:sz w:val="22"/>
          <w:szCs w:val="22"/>
        </w:rPr>
        <w:lastRenderedPageBreak/>
        <w:t>vergüenza por haber estado presos, sensación de estigmatización, incapacidad d</w:t>
      </w:r>
      <w:r w:rsidRPr="00F63A64">
        <w:rPr>
          <w:rFonts w:ascii="Arial" w:hAnsi="Arial" w:cs="Arial"/>
          <w:color w:val="auto"/>
          <w:sz w:val="22"/>
          <w:szCs w:val="22"/>
        </w:rPr>
        <w:t>e progresar en institucionales formales (colegio, trabajo)”</w:t>
      </w:r>
      <w:r w:rsidR="0093670F" w:rsidRPr="00A353FB">
        <w:rPr>
          <w:rFonts w:ascii="Arial" w:hAnsi="Arial" w:cs="Arial"/>
          <w:noProof/>
          <w:color w:val="auto"/>
          <w:sz w:val="22"/>
          <w:szCs w:val="22"/>
        </w:rPr>
        <w:t xml:space="preserve"> (Pontificia Universidad Católica de Chile &amp; Servicio Nacional de Menores , 2007, pág. 36)</w:t>
      </w:r>
      <w:r w:rsidRPr="00F63A64">
        <w:rPr>
          <w:rFonts w:ascii="Arial" w:hAnsi="Arial" w:cs="Arial"/>
          <w:color w:val="auto"/>
          <w:sz w:val="22"/>
          <w:szCs w:val="22"/>
        </w:rPr>
        <w:t>. Adicionalmente, en estas situaciones de conflicto con la ley, se ha observado que los adolescentes y jóvenes presentan una doble percepción sobre sí mismos pues, por un lado, “si se</w:t>
      </w:r>
      <w:r w:rsidRPr="009874A0">
        <w:rPr>
          <w:rFonts w:ascii="Arial" w:hAnsi="Arial" w:cs="Arial"/>
          <w:color w:val="auto"/>
          <w:sz w:val="22"/>
          <w:szCs w:val="22"/>
        </w:rPr>
        <w:t xml:space="preserve"> comparan con la sociedad y sus referentes modelos se sienten disminuidos y sin una clara perspectiva de futuro en el largo plazo”; y, por otro la</w:t>
      </w:r>
      <w:r w:rsidRPr="00A353FB">
        <w:rPr>
          <w:rFonts w:ascii="Arial" w:hAnsi="Arial" w:cs="Arial"/>
          <w:color w:val="auto"/>
          <w:sz w:val="22"/>
          <w:szCs w:val="22"/>
        </w:rPr>
        <w:t>do, si se comparan con sus pares se sienten “parte de”, otorgando sentido y un objetivo a sus vidas</w:t>
      </w:r>
      <w:r w:rsidR="00242D80" w:rsidRPr="00A353FB">
        <w:rPr>
          <w:rFonts w:ascii="Arial" w:hAnsi="Arial" w:cs="Arial"/>
          <w:noProof/>
          <w:color w:val="auto"/>
          <w:sz w:val="22"/>
          <w:szCs w:val="22"/>
        </w:rPr>
        <w:t xml:space="preserve"> (Pontificia Universidad Católica de Chile &amp; Servicio Nacional de Menores , 2007, pág. 36)</w:t>
      </w:r>
      <w:r w:rsidRPr="00F63A64">
        <w:rPr>
          <w:rFonts w:ascii="Arial" w:hAnsi="Arial" w:cs="Arial"/>
          <w:color w:val="auto"/>
          <w:sz w:val="22"/>
          <w:szCs w:val="22"/>
        </w:rPr>
        <w:t>.</w:t>
      </w:r>
    </w:p>
    <w:p w14:paraId="2829EDF4" w14:textId="77777777" w:rsidR="00F772E5" w:rsidRPr="009874A0" w:rsidRDefault="00F772E5" w:rsidP="00F772E5">
      <w:pPr>
        <w:pStyle w:val="BodyTextDesigner"/>
        <w:spacing w:after="0"/>
        <w:rPr>
          <w:rFonts w:ascii="Arial" w:hAnsi="Arial" w:cs="Arial"/>
          <w:color w:val="auto"/>
          <w:sz w:val="22"/>
          <w:szCs w:val="22"/>
        </w:rPr>
      </w:pPr>
    </w:p>
    <w:p w14:paraId="6B9A7DDC" w14:textId="77777777" w:rsidR="00F772E5" w:rsidRPr="00A353FB"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 xml:space="preserve">Factores Familiares: </w:t>
      </w:r>
    </w:p>
    <w:p w14:paraId="20DB410F" w14:textId="77777777" w:rsidR="00F772E5" w:rsidRPr="00A353FB" w:rsidRDefault="00F772E5" w:rsidP="00F772E5">
      <w:pPr>
        <w:pStyle w:val="BodyTextDesigner"/>
        <w:spacing w:after="0"/>
        <w:rPr>
          <w:rFonts w:ascii="Arial" w:hAnsi="Arial" w:cs="Arial"/>
          <w:color w:val="auto"/>
          <w:sz w:val="22"/>
          <w:szCs w:val="22"/>
        </w:rPr>
      </w:pPr>
    </w:p>
    <w:p w14:paraId="165B91BA" w14:textId="24DF53AC" w:rsidR="00F772E5" w:rsidRPr="00F63A64"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Un fact</w:t>
      </w:r>
      <w:r w:rsidRPr="00F63A64">
        <w:rPr>
          <w:rFonts w:ascii="Arial" w:hAnsi="Arial" w:cs="Arial"/>
          <w:color w:val="auto"/>
          <w:sz w:val="22"/>
          <w:szCs w:val="22"/>
        </w:rPr>
        <w:t>or asociado señalado en diversas investigaciones sobre el consumo de sustancias psicoactivas en adolescentes</w:t>
      </w:r>
      <w:r w:rsidRPr="00F63A64">
        <w:rPr>
          <w:rFonts w:ascii="Arial" w:hAnsi="Arial" w:cs="Arial"/>
          <w:color w:val="auto"/>
          <w:sz w:val="22"/>
          <w:szCs w:val="22"/>
        </w:rPr>
        <w:footnoteReference w:id="13"/>
      </w:r>
      <w:r w:rsidRPr="00F63A64">
        <w:rPr>
          <w:rFonts w:ascii="Arial" w:hAnsi="Arial" w:cs="Arial"/>
          <w:color w:val="auto"/>
          <w:sz w:val="22"/>
          <w:szCs w:val="22"/>
        </w:rPr>
        <w:t>,</w:t>
      </w:r>
      <w:r w:rsidRPr="009874A0">
        <w:rPr>
          <w:rFonts w:ascii="Arial" w:hAnsi="Arial" w:cs="Arial"/>
          <w:color w:val="auto"/>
          <w:sz w:val="22"/>
          <w:szCs w:val="22"/>
        </w:rPr>
        <w:t xml:space="preserve"> es el que se refiere al funcionamiento de la familia a la cual pertenece el adolescente y/o joven. En estas investigaciones se ha demostrado que </w:t>
      </w:r>
      <w:r w:rsidRPr="00A353FB">
        <w:rPr>
          <w:rFonts w:ascii="Arial" w:hAnsi="Arial" w:cs="Arial"/>
          <w:color w:val="auto"/>
          <w:sz w:val="22"/>
          <w:szCs w:val="22"/>
        </w:rPr>
        <w:t>los problemas en la familia son un factor contextual de uso de sustancias psicoactivas, en la medida que las relaciones que se desarrollan dentro de ella influyen en la adaptación psicosocial de sus miembros y, a su vez, desempeñan un papel crucial en el desarrollo de la personalidad de los adolescentes</w:t>
      </w:r>
      <w:sdt>
        <w:sdtPr>
          <w:rPr>
            <w:rFonts w:ascii="Arial" w:hAnsi="Arial" w:cs="Arial"/>
            <w:color w:val="auto"/>
            <w:sz w:val="22"/>
            <w:szCs w:val="22"/>
          </w:rPr>
          <w:id w:val="1157806915"/>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CITATION Man09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(Manrique, 2009)</w:t>
          </w:r>
          <w:r w:rsidRPr="00A353FB">
            <w:rPr>
              <w:rFonts w:ascii="Arial" w:hAnsi="Arial" w:cs="Arial"/>
              <w:color w:val="auto"/>
              <w:sz w:val="22"/>
              <w:szCs w:val="22"/>
            </w:rPr>
            <w:fldChar w:fldCharType="end"/>
          </w:r>
        </w:sdtContent>
      </w:sdt>
      <w:r w:rsidRPr="00F63A64">
        <w:rPr>
          <w:rFonts w:ascii="Arial" w:hAnsi="Arial" w:cs="Arial"/>
          <w:color w:val="auto"/>
          <w:sz w:val="22"/>
          <w:szCs w:val="22"/>
        </w:rPr>
        <w:t>. Así, se han se</w:t>
      </w:r>
      <w:r w:rsidRPr="009874A0">
        <w:rPr>
          <w:rFonts w:ascii="Arial" w:hAnsi="Arial" w:cs="Arial"/>
          <w:color w:val="auto"/>
          <w:sz w:val="22"/>
          <w:szCs w:val="22"/>
        </w:rPr>
        <w:t>ñalado como factores familiares asociados al consumo de sustancias psicoactivas en adolescentes y jóvenes: 1) el consumo de familiares (especialme</w:t>
      </w:r>
      <w:r w:rsidRPr="00A353FB">
        <w:rPr>
          <w:rFonts w:ascii="Arial" w:hAnsi="Arial" w:cs="Arial"/>
          <w:color w:val="auto"/>
          <w:sz w:val="22"/>
          <w:szCs w:val="22"/>
        </w:rPr>
        <w:t>nte padres) de sustancias psicoactivas; 2) la disponibilidad de sustancias en el entorno familiar; 3) el bajo involucramiento de los padres en la vida de sus hijos y 4) un clima familiar negativo caracterizado por rechazo y estrés y excesivos conflictos familiares, entre otros</w:t>
      </w:r>
      <w:r w:rsidR="002F63D4" w:rsidRPr="00A353FB">
        <w:rPr>
          <w:rFonts w:ascii="Arial" w:hAnsi="Arial" w:cs="Arial"/>
          <w:noProof/>
          <w:color w:val="auto"/>
          <w:sz w:val="22"/>
          <w:szCs w:val="22"/>
        </w:rPr>
        <w:t xml:space="preserve"> (Soto, Carrillo, Cassiani, Munevar, &amp; Cardona, 2016)</w:t>
      </w:r>
      <w:r w:rsidR="00242D80" w:rsidRPr="00F63A64">
        <w:rPr>
          <w:rFonts w:ascii="Arial" w:hAnsi="Arial" w:cs="Arial"/>
          <w:noProof/>
          <w:color w:val="auto"/>
          <w:sz w:val="22"/>
          <w:szCs w:val="22"/>
        </w:rPr>
        <w:t xml:space="preserve"> (Pontificia Universidad Católica de Chile &amp; Servicio Nacional de Menores , 2007)</w:t>
      </w:r>
      <w:r w:rsidRPr="00F63A64">
        <w:rPr>
          <w:rFonts w:ascii="Arial" w:hAnsi="Arial" w:cs="Arial"/>
          <w:color w:val="auto"/>
          <w:sz w:val="22"/>
          <w:szCs w:val="22"/>
        </w:rPr>
        <w:t>.</w:t>
      </w:r>
    </w:p>
    <w:p w14:paraId="51F245AA" w14:textId="77777777" w:rsidR="00F772E5" w:rsidRPr="009874A0" w:rsidRDefault="00F772E5" w:rsidP="00F772E5">
      <w:pPr>
        <w:pStyle w:val="BodyTextDesigner"/>
        <w:spacing w:after="0"/>
        <w:rPr>
          <w:rFonts w:ascii="Arial" w:hAnsi="Arial" w:cs="Arial"/>
          <w:color w:val="auto"/>
          <w:sz w:val="22"/>
          <w:szCs w:val="22"/>
        </w:rPr>
      </w:pPr>
    </w:p>
    <w:p w14:paraId="56677455" w14:textId="77777777" w:rsidR="00F772E5" w:rsidRPr="00A353FB"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 xml:space="preserve">Factores asociados con amigos o pares: </w:t>
      </w:r>
    </w:p>
    <w:p w14:paraId="59E6B818" w14:textId="77777777" w:rsidR="00F772E5" w:rsidRPr="00A353FB" w:rsidRDefault="00F772E5" w:rsidP="00F772E5">
      <w:pPr>
        <w:pStyle w:val="BodyTextDesigner"/>
        <w:spacing w:after="0"/>
        <w:rPr>
          <w:rFonts w:ascii="Arial" w:hAnsi="Arial" w:cs="Arial"/>
          <w:color w:val="auto"/>
          <w:sz w:val="22"/>
          <w:szCs w:val="22"/>
        </w:rPr>
      </w:pPr>
    </w:p>
    <w:p w14:paraId="03315B0C" w14:textId="57E15BCE" w:rsidR="00F772E5" w:rsidRPr="00F63A64"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La influencia del grupo de pares en los adolescentes es otro factor que se asocia al consumo de sustancias psicoactivas. Al respecto, se destaca que “los jóvenes reconocen que las primeras veces que se consume droga, se hace con personas del grupo cercano,</w:t>
      </w:r>
      <w:r w:rsidRPr="00F63A64">
        <w:rPr>
          <w:rFonts w:ascii="Arial" w:hAnsi="Arial" w:cs="Arial"/>
          <w:color w:val="auto"/>
          <w:sz w:val="22"/>
          <w:szCs w:val="22"/>
        </w:rPr>
        <w:t xml:space="preserve"> situación que, en varias ocasiones, viene precedida por la presión social que el grupo ejerce sobre ellos”</w:t>
      </w:r>
      <w:r w:rsidR="002F63D4" w:rsidRPr="00A353FB">
        <w:rPr>
          <w:rFonts w:ascii="Arial" w:hAnsi="Arial" w:cs="Arial"/>
          <w:noProof/>
          <w:color w:val="auto"/>
          <w:sz w:val="22"/>
          <w:szCs w:val="22"/>
        </w:rPr>
        <w:t xml:space="preserve"> (Pontificia Universidad Católica de Chile &amp; Servicio Nacional de Menores , 2007, pág. 39)</w:t>
      </w:r>
      <w:r w:rsidRPr="00F63A64">
        <w:rPr>
          <w:rFonts w:ascii="Arial" w:hAnsi="Arial" w:cs="Arial"/>
          <w:color w:val="auto"/>
          <w:sz w:val="22"/>
          <w:szCs w:val="22"/>
        </w:rPr>
        <w:t>. De este modo, al ser la adolescencia una etapa en la que se busca configurar la identidad a través de los grupos de pares, la familia</w:t>
      </w:r>
      <w:r w:rsidRPr="009874A0">
        <w:rPr>
          <w:rFonts w:ascii="Arial" w:hAnsi="Arial" w:cs="Arial"/>
          <w:color w:val="auto"/>
          <w:sz w:val="22"/>
          <w:szCs w:val="22"/>
        </w:rPr>
        <w:t xml:space="preserve"> y el entorno, entre mayor aceptación del consumo de sustancias psicoactivas </w:t>
      </w:r>
      <w:r w:rsidRPr="009874A0">
        <w:rPr>
          <w:rFonts w:ascii="Arial" w:hAnsi="Arial" w:cs="Arial"/>
          <w:color w:val="auto"/>
          <w:sz w:val="22"/>
          <w:szCs w:val="22"/>
        </w:rPr>
        <w:lastRenderedPageBreak/>
        <w:t>se de en el grupo de pares y en su familia, habrá mayores probabilida</w:t>
      </w:r>
      <w:r w:rsidRPr="00A353FB">
        <w:rPr>
          <w:rFonts w:ascii="Arial" w:hAnsi="Arial" w:cs="Arial"/>
          <w:color w:val="auto"/>
          <w:sz w:val="22"/>
          <w:szCs w:val="22"/>
        </w:rPr>
        <w:t>des de que el adolescente también consuma</w:t>
      </w:r>
      <w:r w:rsidR="002F63D4" w:rsidRPr="00A353FB">
        <w:rPr>
          <w:rFonts w:ascii="Arial" w:hAnsi="Arial" w:cs="Arial"/>
          <w:noProof/>
          <w:color w:val="auto"/>
          <w:sz w:val="22"/>
          <w:szCs w:val="22"/>
        </w:rPr>
        <w:t xml:space="preserve"> (Saravia, Gutiérrez, &amp; Frech, 2014, pág. 6</w:t>
      </w:r>
      <w:r w:rsidR="0094697B" w:rsidRPr="00A353FB">
        <w:rPr>
          <w:rFonts w:ascii="Arial" w:hAnsi="Arial" w:cs="Arial"/>
          <w:noProof/>
          <w:color w:val="auto"/>
          <w:sz w:val="22"/>
          <w:szCs w:val="22"/>
        </w:rPr>
        <w:t>)</w:t>
      </w:r>
      <w:r w:rsidR="0094697B" w:rsidRPr="00F63A64">
        <w:rPr>
          <w:rFonts w:ascii="Arial" w:hAnsi="Arial" w:cs="Arial"/>
          <w:color w:val="auto"/>
          <w:sz w:val="22"/>
          <w:szCs w:val="22"/>
        </w:rPr>
        <w:t>.</w:t>
      </w:r>
      <w:r w:rsidRPr="00F63A64">
        <w:rPr>
          <w:rFonts w:ascii="Arial" w:hAnsi="Arial" w:cs="Arial"/>
          <w:color w:val="auto"/>
          <w:sz w:val="22"/>
          <w:szCs w:val="22"/>
        </w:rPr>
        <w:t xml:space="preserve"> </w:t>
      </w:r>
    </w:p>
    <w:p w14:paraId="177E852C" w14:textId="77777777" w:rsidR="00F772E5" w:rsidRPr="009874A0" w:rsidRDefault="00F772E5" w:rsidP="00F772E5">
      <w:pPr>
        <w:pStyle w:val="BodyTextDesigner"/>
        <w:spacing w:after="0"/>
        <w:rPr>
          <w:rFonts w:ascii="Arial" w:hAnsi="Arial" w:cs="Arial"/>
          <w:color w:val="auto"/>
          <w:sz w:val="22"/>
          <w:szCs w:val="22"/>
        </w:rPr>
      </w:pPr>
    </w:p>
    <w:p w14:paraId="6BC7AA19" w14:textId="5A0B5EC7" w:rsidR="00F772E5" w:rsidRPr="00F63A64" w:rsidRDefault="00F772E5" w:rsidP="00F772E5">
      <w:pPr>
        <w:pStyle w:val="BodyTextDesigner"/>
        <w:spacing w:after="0"/>
        <w:rPr>
          <w:rFonts w:ascii="Arial" w:hAnsi="Arial" w:cs="Arial"/>
          <w:color w:val="auto"/>
          <w:sz w:val="22"/>
          <w:szCs w:val="22"/>
        </w:rPr>
      </w:pPr>
      <w:r w:rsidRPr="00A353FB">
        <w:rPr>
          <w:rFonts w:ascii="Arial" w:hAnsi="Arial" w:cs="Arial"/>
          <w:color w:val="auto"/>
          <w:sz w:val="22"/>
          <w:szCs w:val="22"/>
        </w:rPr>
        <w:t xml:space="preserve">Por otra parte, es importante también señalar los factores que predisponen la constitución de patrones de consumo de sustancias psicoactivas, como lo son los psicológicos, en donde los adolescentes y jóvenes que tienen, por ejemplo, una personalidad más impulsiva están predispuestos a tener un consumo más elevado del alcohol pues tienden a centrase “en los efectos reforzadores del alcohol, patentes a corto plazo, en detrimento de los efectos negativos que, en general, refieren a consecuencias a mediano o largo plazo (p. ej., problemas laborales o de pareja)” </w:t>
      </w:r>
      <w:r w:rsidR="00B80FDA" w:rsidRPr="00A353FB">
        <w:rPr>
          <w:rFonts w:ascii="Arial" w:hAnsi="Arial" w:cs="Arial"/>
          <w:noProof/>
          <w:color w:val="auto"/>
          <w:sz w:val="22"/>
          <w:szCs w:val="22"/>
        </w:rPr>
        <w:t xml:space="preserve">(Rivarola Montejano, Pilatti, Godoy, Brussino, </w:t>
      </w:r>
      <w:r w:rsidR="00B80FDA" w:rsidRPr="00F63A64">
        <w:rPr>
          <w:rFonts w:ascii="Arial" w:hAnsi="Arial" w:cs="Arial"/>
          <w:noProof/>
          <w:color w:val="auto"/>
          <w:sz w:val="22"/>
          <w:szCs w:val="22"/>
        </w:rPr>
        <w:t>&amp; Pautassi, 2016, pág. 122)</w:t>
      </w:r>
      <w:r w:rsidRPr="00F63A64">
        <w:rPr>
          <w:rFonts w:ascii="Arial" w:hAnsi="Arial" w:cs="Arial"/>
          <w:color w:val="auto"/>
          <w:sz w:val="22"/>
          <w:szCs w:val="22"/>
        </w:rPr>
        <w:t xml:space="preserve">. </w:t>
      </w:r>
    </w:p>
    <w:p w14:paraId="65D56C01" w14:textId="77777777" w:rsidR="00F772E5" w:rsidRPr="009874A0" w:rsidRDefault="00F772E5" w:rsidP="00F772E5">
      <w:pPr>
        <w:pStyle w:val="BodyTextDesigner"/>
        <w:spacing w:after="0"/>
        <w:rPr>
          <w:rFonts w:ascii="Arial" w:hAnsi="Arial" w:cs="Arial"/>
          <w:color w:val="auto"/>
          <w:sz w:val="22"/>
          <w:szCs w:val="22"/>
        </w:rPr>
      </w:pPr>
    </w:p>
    <w:p w14:paraId="4A79E277" w14:textId="4C8E6131" w:rsidR="003A3C13" w:rsidRPr="00F63A64" w:rsidRDefault="00F47566" w:rsidP="003A3C13">
      <w:pPr>
        <w:pStyle w:val="BodyTextDesigner"/>
        <w:spacing w:after="0"/>
        <w:rPr>
          <w:rFonts w:ascii="Arial" w:hAnsi="Arial" w:cs="Arial"/>
          <w:color w:val="auto"/>
          <w:sz w:val="22"/>
          <w:szCs w:val="22"/>
        </w:rPr>
      </w:pPr>
      <w:r w:rsidRPr="00A353FB">
        <w:rPr>
          <w:rFonts w:ascii="Arial" w:hAnsi="Arial" w:cs="Arial"/>
          <w:color w:val="auto"/>
          <w:sz w:val="22"/>
          <w:szCs w:val="22"/>
        </w:rPr>
        <w:t>Adicionalmente, en coherencia con lo señalado en este documento</w:t>
      </w:r>
      <w:r w:rsidR="00A96004" w:rsidRPr="00A353FB">
        <w:rPr>
          <w:rFonts w:ascii="Arial" w:hAnsi="Arial" w:cs="Arial"/>
          <w:color w:val="auto"/>
          <w:sz w:val="22"/>
          <w:szCs w:val="22"/>
        </w:rPr>
        <w:t xml:space="preserve">, </w:t>
      </w:r>
      <w:r w:rsidRPr="00A353FB">
        <w:rPr>
          <w:rFonts w:ascii="Arial" w:hAnsi="Arial" w:cs="Arial"/>
          <w:color w:val="auto"/>
          <w:sz w:val="22"/>
          <w:szCs w:val="22"/>
        </w:rPr>
        <w:t xml:space="preserve">también se identifican factores asociados </w:t>
      </w:r>
      <w:r w:rsidR="003A3C13" w:rsidRPr="00F63A64">
        <w:rPr>
          <w:rFonts w:ascii="Arial" w:hAnsi="Arial" w:cs="Arial"/>
          <w:color w:val="auto"/>
          <w:sz w:val="22"/>
          <w:szCs w:val="22"/>
        </w:rPr>
        <w:t>en el ámbito laboral</w:t>
      </w:r>
      <w:r w:rsidRPr="00F63A64">
        <w:rPr>
          <w:rFonts w:ascii="Arial" w:hAnsi="Arial" w:cs="Arial"/>
          <w:color w:val="auto"/>
          <w:sz w:val="22"/>
          <w:szCs w:val="22"/>
        </w:rPr>
        <w:t xml:space="preserve"> que favorecen el consumo de sustancias psicoactivas, como se puede </w:t>
      </w:r>
      <w:r w:rsidR="003A3C13" w:rsidRPr="00F63A64">
        <w:rPr>
          <w:rFonts w:ascii="Arial" w:hAnsi="Arial" w:cs="Arial"/>
          <w:color w:val="auto"/>
          <w:sz w:val="22"/>
          <w:szCs w:val="22"/>
        </w:rPr>
        <w:t>observar, de acuerdo a Ríos &amp; Godoy (2005), que existen estudios relacionados con consumo de Sustancias Psicoactivas que han encontrado que factores como el estrés y el síndrome de Burnout se ha asociado con el consumo de alcohol, el tabaquismo y el uso de drogas ilegales.</w:t>
      </w:r>
    </w:p>
    <w:p w14:paraId="40F1D37C" w14:textId="77777777" w:rsidR="003A3C13" w:rsidRPr="00F63A64" w:rsidRDefault="003A3C13" w:rsidP="003A3C13">
      <w:pPr>
        <w:pStyle w:val="BodyTextDesigner"/>
        <w:spacing w:after="0"/>
        <w:rPr>
          <w:rFonts w:ascii="Arial" w:hAnsi="Arial" w:cs="Arial"/>
          <w:color w:val="auto"/>
          <w:sz w:val="22"/>
          <w:szCs w:val="22"/>
        </w:rPr>
      </w:pPr>
    </w:p>
    <w:p w14:paraId="184B173D" w14:textId="77777777" w:rsidR="003A3C13" w:rsidRPr="00F63A64" w:rsidRDefault="003A3C13" w:rsidP="003A3C13">
      <w:pPr>
        <w:pStyle w:val="BodyTextDesigner"/>
        <w:spacing w:after="0"/>
        <w:rPr>
          <w:rFonts w:ascii="Arial" w:hAnsi="Arial" w:cs="Arial"/>
          <w:color w:val="auto"/>
          <w:sz w:val="22"/>
          <w:szCs w:val="22"/>
        </w:rPr>
      </w:pPr>
      <w:r w:rsidRPr="00F63A64">
        <w:rPr>
          <w:rFonts w:ascii="Arial" w:hAnsi="Arial" w:cs="Arial"/>
          <w:color w:val="auto"/>
          <w:sz w:val="22"/>
          <w:szCs w:val="22"/>
        </w:rPr>
        <w:t>Según Hernández, Romero, González de Rivera, &amp; Rodríguez (1997), los conflictos laborales predicen una amplia variedad de desórdenes psicopatológicos como el consumo de SPA. Asimismo, los efectos negativos del estrés en el trabajador pueden ser fisiológicos, cognitivos y motores; dentro de los que se ubica el consumo de SPA (Rodríguez, Roque &amp; Molerio, 2002). También se encontró que el soporte social se correlaciona negativamente con dichos estresores de tipo laboral.</w:t>
      </w:r>
    </w:p>
    <w:p w14:paraId="13C734D0" w14:textId="77777777" w:rsidR="003A3C13" w:rsidRPr="00F63A64" w:rsidRDefault="003A3C13" w:rsidP="003A3C13">
      <w:pPr>
        <w:pStyle w:val="BodyTextDesigner"/>
        <w:spacing w:after="0"/>
        <w:rPr>
          <w:rFonts w:ascii="Arial" w:hAnsi="Arial" w:cs="Arial"/>
          <w:color w:val="auto"/>
          <w:sz w:val="22"/>
          <w:szCs w:val="22"/>
        </w:rPr>
      </w:pPr>
    </w:p>
    <w:p w14:paraId="5C41C523" w14:textId="77777777" w:rsidR="003A3C13" w:rsidRPr="00F63A64" w:rsidRDefault="003A3C13" w:rsidP="003A3C13">
      <w:pPr>
        <w:pStyle w:val="BodyTextDesigner"/>
        <w:spacing w:after="0"/>
        <w:rPr>
          <w:rFonts w:ascii="Arial" w:hAnsi="Arial" w:cs="Arial"/>
          <w:color w:val="auto"/>
          <w:sz w:val="22"/>
          <w:szCs w:val="22"/>
          <w:highlight w:val="yellow"/>
        </w:rPr>
      </w:pPr>
      <w:r w:rsidRPr="00F63A64">
        <w:rPr>
          <w:rFonts w:ascii="Arial" w:hAnsi="Arial" w:cs="Arial"/>
          <w:color w:val="auto"/>
          <w:sz w:val="22"/>
          <w:szCs w:val="22"/>
        </w:rPr>
        <w:t>Así pues, entre los factores estresantes en el trabajo se tiene aquellos que son intrínsecos al propio trabajo, los relacionados con el desempeño de roles, relaciones interpersonales y con la estructura organizacional (Rodríguez, R.; Roque, Y. &amp; Molerio, O. (2002). Sin embargo, tampoco pueden dejarse de lado otros factores tales como inestabilidad laboral, insatisfacción en el trabajo, sobrecarga laboral, y clima organizacional.</w:t>
      </w:r>
    </w:p>
    <w:p w14:paraId="6234A4AF" w14:textId="77777777" w:rsidR="003A3C13" w:rsidRPr="00F63A64" w:rsidRDefault="003A3C13" w:rsidP="003A3C13">
      <w:pPr>
        <w:pStyle w:val="BodyTextDesigner"/>
        <w:spacing w:after="0"/>
        <w:rPr>
          <w:rFonts w:ascii="Arial" w:hAnsi="Arial" w:cs="Arial"/>
          <w:color w:val="auto"/>
          <w:sz w:val="22"/>
          <w:szCs w:val="22"/>
        </w:rPr>
      </w:pPr>
    </w:p>
    <w:p w14:paraId="332F5EF6" w14:textId="7B1FBEEB" w:rsidR="004B2B17" w:rsidRDefault="00354C7E" w:rsidP="00DB2E26">
      <w:pPr>
        <w:pStyle w:val="Ttulo4"/>
        <w:ind w:hanging="1356"/>
        <w:rPr>
          <w:b w:val="0"/>
          <w:i w:val="0"/>
          <w:sz w:val="22"/>
        </w:rPr>
      </w:pPr>
      <w:bookmarkStart w:id="16" w:name="_Toc46434759"/>
      <w:r>
        <w:rPr>
          <w:b w:val="0"/>
          <w:i w:val="0"/>
          <w:sz w:val="22"/>
        </w:rPr>
        <w:t xml:space="preserve">7.3.10 </w:t>
      </w:r>
      <w:r w:rsidR="004B2B17" w:rsidRPr="00354C7E">
        <w:rPr>
          <w:b w:val="0"/>
          <w:i w:val="0"/>
          <w:sz w:val="22"/>
        </w:rPr>
        <w:t>Patr</w:t>
      </w:r>
      <w:r w:rsidR="001C624A" w:rsidRPr="00354C7E">
        <w:rPr>
          <w:b w:val="0"/>
          <w:i w:val="0"/>
          <w:sz w:val="22"/>
        </w:rPr>
        <w:t>ones de C</w:t>
      </w:r>
      <w:r w:rsidR="004B2B17" w:rsidRPr="00354C7E">
        <w:rPr>
          <w:b w:val="0"/>
          <w:i w:val="0"/>
          <w:sz w:val="22"/>
        </w:rPr>
        <w:t>onsum</w:t>
      </w:r>
      <w:bookmarkEnd w:id="16"/>
      <w:r w:rsidR="004B2B17" w:rsidRPr="00354C7E">
        <w:rPr>
          <w:b w:val="0"/>
          <w:i w:val="0"/>
          <w:sz w:val="22"/>
        </w:rPr>
        <w:t>o</w:t>
      </w:r>
      <w:r w:rsidR="001C624A" w:rsidRPr="00354C7E">
        <w:rPr>
          <w:b w:val="0"/>
          <w:i w:val="0"/>
          <w:sz w:val="22"/>
        </w:rPr>
        <w:t>.</w:t>
      </w:r>
    </w:p>
    <w:p w14:paraId="0B504D2B" w14:textId="77777777" w:rsidR="00354C7E" w:rsidRDefault="00354C7E" w:rsidP="00947E31">
      <w:pPr>
        <w:pStyle w:val="BodyTextDesigner"/>
        <w:spacing w:after="0"/>
        <w:rPr>
          <w:rFonts w:ascii="Arial" w:hAnsi="Arial" w:cs="Arial"/>
          <w:color w:val="auto"/>
          <w:sz w:val="22"/>
          <w:szCs w:val="22"/>
        </w:rPr>
      </w:pPr>
      <w:bookmarkStart w:id="17" w:name="_Hlk3116699"/>
    </w:p>
    <w:p w14:paraId="134E0B2F" w14:textId="27349F13" w:rsidR="00947E31" w:rsidRPr="00F63A64" w:rsidRDefault="00947E31" w:rsidP="00947E31">
      <w:pPr>
        <w:pStyle w:val="BodyTextDesigner"/>
        <w:spacing w:after="0"/>
        <w:rPr>
          <w:rFonts w:ascii="Arial" w:hAnsi="Arial" w:cs="Arial"/>
          <w:color w:val="auto"/>
          <w:sz w:val="22"/>
          <w:szCs w:val="22"/>
        </w:rPr>
      </w:pPr>
      <w:r w:rsidRPr="00F63A64">
        <w:rPr>
          <w:rFonts w:ascii="Arial" w:hAnsi="Arial" w:cs="Arial"/>
          <w:color w:val="auto"/>
          <w:sz w:val="22"/>
          <w:szCs w:val="22"/>
        </w:rPr>
        <w:t>Los patrones de consumo se definen por las prácticas y rituales asociados al uso de una sustancia psicoactiva y por la cantidad y la frecuencia de su consumo</w:t>
      </w:r>
      <w:sdt>
        <w:sdtPr>
          <w:rPr>
            <w:rFonts w:ascii="Arial" w:hAnsi="Arial" w:cs="Arial"/>
            <w:color w:val="auto"/>
            <w:sz w:val="22"/>
            <w:szCs w:val="22"/>
          </w:rPr>
          <w:id w:val="-1012374065"/>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CITATION Mar20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(Sánchez, 2020)</w:t>
          </w:r>
          <w:r w:rsidRPr="00A353FB">
            <w:rPr>
              <w:rFonts w:ascii="Arial" w:hAnsi="Arial" w:cs="Arial"/>
              <w:color w:val="auto"/>
              <w:sz w:val="22"/>
              <w:szCs w:val="22"/>
            </w:rPr>
            <w:fldChar w:fldCharType="end"/>
          </w:r>
        </w:sdtContent>
      </w:sdt>
      <w:r w:rsidRPr="00F63A64">
        <w:rPr>
          <w:rFonts w:ascii="Arial" w:hAnsi="Arial" w:cs="Arial"/>
          <w:color w:val="auto"/>
          <w:sz w:val="22"/>
          <w:szCs w:val="22"/>
        </w:rPr>
        <w:t>; “estos ele</w:t>
      </w:r>
      <w:r w:rsidRPr="009874A0">
        <w:rPr>
          <w:rFonts w:ascii="Arial" w:hAnsi="Arial" w:cs="Arial"/>
          <w:color w:val="auto"/>
          <w:sz w:val="22"/>
          <w:szCs w:val="22"/>
        </w:rPr>
        <w:t xml:space="preserve">mentos, en relación con un sujeto usador de una sustancia psicoactiva y un escenario, configuran un contexto de consumo y así mismo se constituye </w:t>
      </w:r>
      <w:r w:rsidRPr="00A353FB">
        <w:rPr>
          <w:rFonts w:ascii="Arial" w:hAnsi="Arial" w:cs="Arial"/>
          <w:color w:val="auto"/>
          <w:sz w:val="22"/>
          <w:szCs w:val="22"/>
        </w:rPr>
        <w:t xml:space="preserve">el patrón de consumo de manera diferencial dependiendo de la sustancia psicoactiva” </w:t>
      </w:r>
      <w:sdt>
        <w:sdtPr>
          <w:rPr>
            <w:rFonts w:ascii="Arial" w:hAnsi="Arial" w:cs="Arial"/>
            <w:color w:val="auto"/>
            <w:sz w:val="22"/>
            <w:szCs w:val="22"/>
          </w:rPr>
          <w:id w:val="391930269"/>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CITATION Mar20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(Sánchez, 2020)</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340FCD83" w14:textId="77777777" w:rsidR="00947E31" w:rsidRPr="009874A0" w:rsidRDefault="00947E31" w:rsidP="00947E31">
      <w:pPr>
        <w:pStyle w:val="BodyTextDesigner"/>
        <w:spacing w:after="0"/>
        <w:rPr>
          <w:rFonts w:ascii="Arial" w:hAnsi="Arial" w:cs="Arial"/>
          <w:color w:val="auto"/>
          <w:sz w:val="22"/>
          <w:szCs w:val="22"/>
        </w:rPr>
      </w:pPr>
    </w:p>
    <w:p w14:paraId="52C5A664" w14:textId="77777777" w:rsidR="00D02413" w:rsidRPr="00A353FB" w:rsidRDefault="00D02413" w:rsidP="00D02413">
      <w:pPr>
        <w:pStyle w:val="BodyTextDesigner"/>
        <w:spacing w:after="0"/>
        <w:rPr>
          <w:rFonts w:ascii="Arial" w:hAnsi="Arial" w:cs="Arial"/>
          <w:color w:val="auto"/>
          <w:sz w:val="22"/>
          <w:szCs w:val="22"/>
        </w:rPr>
      </w:pPr>
      <w:r w:rsidRPr="00A353FB">
        <w:rPr>
          <w:rFonts w:ascii="Arial" w:hAnsi="Arial" w:cs="Arial"/>
          <w:color w:val="auto"/>
          <w:sz w:val="22"/>
          <w:szCs w:val="22"/>
        </w:rPr>
        <w:t xml:space="preserve">De acuerdo con lo anterior, se puede establecer una estrecha relación entre aquellos hábitos que va generando o adquiriendo las personas en los diferentes escenarios de interacción, como son </w:t>
      </w:r>
      <w:r w:rsidRPr="00A353FB">
        <w:rPr>
          <w:rFonts w:ascii="Arial" w:hAnsi="Arial" w:cs="Arial"/>
          <w:color w:val="auto"/>
          <w:sz w:val="22"/>
          <w:szCs w:val="22"/>
        </w:rPr>
        <w:lastRenderedPageBreak/>
        <w:t>el medio familiar o social, para consumir determinada cantidad de sustancias psicoactivas, llámense legales o ilegales y con cierta frecuencia.</w:t>
      </w:r>
    </w:p>
    <w:p w14:paraId="038D3747" w14:textId="77777777" w:rsidR="00D02413" w:rsidRPr="00A353FB" w:rsidRDefault="00D02413" w:rsidP="00D02413">
      <w:pPr>
        <w:pStyle w:val="BodyTextDesigner"/>
        <w:spacing w:after="0"/>
        <w:rPr>
          <w:rFonts w:ascii="Arial" w:hAnsi="Arial" w:cs="Arial"/>
          <w:color w:val="auto"/>
          <w:sz w:val="22"/>
          <w:szCs w:val="22"/>
        </w:rPr>
      </w:pPr>
    </w:p>
    <w:p w14:paraId="5B8E5650" w14:textId="77777777" w:rsidR="00D02413" w:rsidRPr="00F63A64" w:rsidRDefault="00D02413" w:rsidP="00D0241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 la revisión de literatura sobre el tema se encontró una investigación, realizada con un grupo de jóvenes y un grupo de padres, donde se analiza la relación de las dinámicas familiares vinculadas con el consumo de alcohol, y su influencia en las experiencias de consumo de los adolescentes. (Mejía, J. 2016). Una de las conclusiones, es que la normalización del consumo de alcohol es un hecho social, definida por las historias de consumo familiar, en cuanto a frecuencia de uso, cantidad ingerida, aceptación/rechazo de la sustancia y lugar de consumo. Otra de las conclusiones planteadas en la investigación es que </w:t>
      </w:r>
    </w:p>
    <w:p w14:paraId="7E922BC0" w14:textId="77777777" w:rsidR="00D02413" w:rsidRPr="00F63A64" w:rsidRDefault="00D02413" w:rsidP="00D02413">
      <w:pPr>
        <w:pStyle w:val="BodyTextDesigner"/>
        <w:spacing w:after="0"/>
        <w:rPr>
          <w:rFonts w:ascii="Arial" w:hAnsi="Arial" w:cs="Arial"/>
          <w:color w:val="auto"/>
          <w:sz w:val="22"/>
          <w:szCs w:val="22"/>
        </w:rPr>
      </w:pPr>
    </w:p>
    <w:p w14:paraId="48A56C25" w14:textId="77777777" w:rsidR="00D02413" w:rsidRPr="00F63A64" w:rsidRDefault="00D02413" w:rsidP="00D02413">
      <w:pPr>
        <w:pStyle w:val="BodyTextDesigner"/>
        <w:spacing w:after="0"/>
        <w:rPr>
          <w:rFonts w:ascii="Arial" w:hAnsi="Arial" w:cs="Arial"/>
          <w:color w:val="auto"/>
          <w:sz w:val="22"/>
          <w:szCs w:val="22"/>
        </w:rPr>
      </w:pPr>
      <w:r w:rsidRPr="00F63A64">
        <w:rPr>
          <w:rFonts w:ascii="Arial" w:hAnsi="Arial" w:cs="Arial"/>
          <w:color w:val="auto"/>
          <w:sz w:val="22"/>
          <w:szCs w:val="22"/>
        </w:rPr>
        <w:t>En Colombia, la tradición cultural que supone consumir licor parece ser una de las creencias con más peso que promueve el uso de alcohol en menores de edad, combinado con la influencia que ejerce el entorno de fiesta y celebración que siempre va acompañado de bebidas alcohólicas (Mejía, J. 2016, p.18)”</w:t>
      </w:r>
    </w:p>
    <w:p w14:paraId="0D32A9FA" w14:textId="77777777" w:rsidR="00D02413" w:rsidRPr="00F63A64" w:rsidRDefault="00D02413" w:rsidP="00D02413">
      <w:pPr>
        <w:pStyle w:val="BodyTextDesigner"/>
        <w:spacing w:after="0"/>
        <w:rPr>
          <w:rFonts w:ascii="Arial" w:hAnsi="Arial" w:cs="Arial"/>
          <w:color w:val="auto"/>
          <w:sz w:val="22"/>
          <w:szCs w:val="22"/>
        </w:rPr>
      </w:pPr>
    </w:p>
    <w:p w14:paraId="6BAF89D3" w14:textId="77777777" w:rsidR="00D02413" w:rsidRPr="00F63A64" w:rsidRDefault="00D02413" w:rsidP="00D02413">
      <w:pPr>
        <w:pStyle w:val="BodyTextDesigner"/>
        <w:spacing w:after="0"/>
        <w:rPr>
          <w:rFonts w:ascii="Arial" w:hAnsi="Arial" w:cs="Arial"/>
          <w:color w:val="auto"/>
          <w:sz w:val="22"/>
          <w:szCs w:val="22"/>
        </w:rPr>
      </w:pPr>
      <w:r w:rsidRPr="00F63A64">
        <w:rPr>
          <w:rFonts w:ascii="Arial" w:hAnsi="Arial" w:cs="Arial"/>
          <w:color w:val="auto"/>
          <w:sz w:val="22"/>
          <w:szCs w:val="22"/>
        </w:rPr>
        <w:t xml:space="preserve">Por otra parte, un porcentaje importante de jóvenes que tienen familiares que se embriagan, presentan un patrón de consumo problemático. Así mismo, los jóvenes que tienen por lo menos un familiar que se emborracha con frecuencia, tienden a iniciar más temprano el consumo de alcohol (Lema, L. et al. 2011, p. 269). </w:t>
      </w:r>
    </w:p>
    <w:p w14:paraId="484751B9" w14:textId="77777777" w:rsidR="00D02413" w:rsidRPr="00F63A64" w:rsidRDefault="00D02413" w:rsidP="00D02413">
      <w:pPr>
        <w:pStyle w:val="BodyTextDesigner"/>
        <w:spacing w:after="0"/>
        <w:rPr>
          <w:rFonts w:ascii="Arial" w:hAnsi="Arial" w:cs="Arial"/>
          <w:color w:val="auto"/>
          <w:sz w:val="22"/>
          <w:szCs w:val="22"/>
        </w:rPr>
      </w:pPr>
    </w:p>
    <w:p w14:paraId="7316F999" w14:textId="77777777" w:rsidR="00D02413" w:rsidRPr="00F63A64" w:rsidRDefault="00D02413" w:rsidP="00D02413">
      <w:pPr>
        <w:pStyle w:val="BodyTextDesigner"/>
        <w:spacing w:after="0"/>
        <w:rPr>
          <w:rFonts w:ascii="Arial" w:hAnsi="Arial" w:cs="Arial"/>
          <w:color w:val="auto"/>
          <w:sz w:val="22"/>
          <w:szCs w:val="22"/>
        </w:rPr>
      </w:pPr>
      <w:r w:rsidRPr="00F63A64">
        <w:rPr>
          <w:rFonts w:ascii="Arial" w:hAnsi="Arial" w:cs="Arial"/>
          <w:color w:val="auto"/>
          <w:sz w:val="22"/>
          <w:szCs w:val="22"/>
        </w:rPr>
        <w:t>Esto indica que el contexto familiar sí puede incidir como factor facilitador que favorece un nivel de consumo problemático o de abuso a temprana edad, permitiendo el acceso a las sustancias, a través de la influencia de modelos de aprendizaje, la legitimación del consumo o la minimización del impacto de este fenómeno, que además se constituye en un contexto que refuerza y mantiene la problemática.</w:t>
      </w:r>
    </w:p>
    <w:p w14:paraId="53726927" w14:textId="77777777" w:rsidR="00D02413" w:rsidRPr="00F63A64" w:rsidRDefault="00D02413" w:rsidP="00D02413">
      <w:pPr>
        <w:pStyle w:val="BodyTextDesigner"/>
        <w:spacing w:after="0"/>
        <w:rPr>
          <w:rFonts w:ascii="Arial" w:hAnsi="Arial" w:cs="Arial"/>
          <w:color w:val="auto"/>
          <w:sz w:val="22"/>
          <w:szCs w:val="22"/>
        </w:rPr>
      </w:pPr>
    </w:p>
    <w:p w14:paraId="6738DFB2" w14:textId="77777777" w:rsidR="00D02413" w:rsidRPr="00F63A64" w:rsidRDefault="00D02413" w:rsidP="00D0241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núcleo familiar es el principal grupo de referencia para todo individuo. Desde esta estructura primaria y básica de socialización comienza a desarrollarse un sentimiento de pertenencia a través del cual la persona puede contar con un lugar y un espacio seguro para refugiarse o compartir, un sitio donde es reconocido, y en el que le brindan la confianza que necesita para poder enfrentarse a los problemas de la vida diaria. (Sánchez, J. y González. 2009, p. 96)”. </w:t>
      </w:r>
    </w:p>
    <w:p w14:paraId="0BEAAA66" w14:textId="77777777" w:rsidR="00D02413" w:rsidRPr="00F63A64" w:rsidRDefault="00D02413" w:rsidP="00D02413">
      <w:pPr>
        <w:pStyle w:val="BodyTextDesigner"/>
        <w:spacing w:after="0"/>
        <w:rPr>
          <w:rFonts w:ascii="Arial" w:hAnsi="Arial" w:cs="Arial"/>
          <w:color w:val="auto"/>
          <w:sz w:val="22"/>
          <w:szCs w:val="22"/>
        </w:rPr>
      </w:pPr>
    </w:p>
    <w:p w14:paraId="4497D2C3" w14:textId="77777777" w:rsidR="00D02413" w:rsidRPr="00F63A64" w:rsidRDefault="00D02413" w:rsidP="00D02413">
      <w:pPr>
        <w:pStyle w:val="BodyTextDesigner"/>
        <w:spacing w:after="0"/>
        <w:rPr>
          <w:rFonts w:ascii="Arial" w:hAnsi="Arial" w:cs="Arial"/>
          <w:color w:val="auto"/>
          <w:sz w:val="22"/>
          <w:szCs w:val="22"/>
        </w:rPr>
      </w:pPr>
      <w:r w:rsidRPr="00F63A64">
        <w:rPr>
          <w:rFonts w:ascii="Arial" w:hAnsi="Arial" w:cs="Arial"/>
          <w:color w:val="auto"/>
          <w:sz w:val="22"/>
          <w:szCs w:val="22"/>
        </w:rPr>
        <w:t>Por lo anterior, se resalta la necesidad de generar acciones en torno a la corresponsabilidad en las familias dado que “los primeros tragos se dan en el contexto de familia” por cuanto, “al ser una actividad que se sigue por socialización, las dinámicas familiares en cuanto a normas, límites, autoridad, socialización y relaciones son fundamentales para los adolescentes a la hora de tomar la decisión de ingerir alcohol o no” (Torres, Ortega, Garrido &amp; Reyes, 2008. En Mejía. 2017, p.70)</w:t>
      </w:r>
    </w:p>
    <w:p w14:paraId="0F7D562A" w14:textId="77777777" w:rsidR="00D02413" w:rsidRPr="00F63A64" w:rsidRDefault="00D02413" w:rsidP="00D02413">
      <w:pPr>
        <w:pStyle w:val="BodyTextDesigner"/>
        <w:spacing w:after="0"/>
        <w:rPr>
          <w:rFonts w:ascii="Arial" w:hAnsi="Arial" w:cs="Arial"/>
          <w:color w:val="auto"/>
          <w:sz w:val="22"/>
          <w:szCs w:val="22"/>
        </w:rPr>
      </w:pPr>
    </w:p>
    <w:p w14:paraId="5D4BE059" w14:textId="77777777" w:rsidR="00947E31" w:rsidRPr="00F63A64" w:rsidRDefault="00947E31" w:rsidP="00947E31">
      <w:pPr>
        <w:pStyle w:val="BodyTextDesigner"/>
        <w:spacing w:after="0"/>
        <w:rPr>
          <w:rFonts w:ascii="Arial" w:hAnsi="Arial" w:cs="Arial"/>
          <w:color w:val="auto"/>
          <w:sz w:val="22"/>
          <w:szCs w:val="22"/>
        </w:rPr>
      </w:pPr>
      <w:r w:rsidRPr="00F63A64">
        <w:rPr>
          <w:rFonts w:ascii="Arial" w:hAnsi="Arial" w:cs="Arial"/>
          <w:color w:val="auto"/>
          <w:sz w:val="22"/>
          <w:szCs w:val="22"/>
        </w:rPr>
        <w:t xml:space="preserve">Es usual que se identifique al consumidor de sustancias psicoactivas como un “adicto”; no obstante, existen diversos vínculos que puede establecer el sujeto con las sustancias, de modo </w:t>
      </w:r>
      <w:r w:rsidRPr="00F63A64">
        <w:rPr>
          <w:rFonts w:ascii="Arial" w:hAnsi="Arial" w:cs="Arial"/>
          <w:color w:val="auto"/>
          <w:sz w:val="22"/>
          <w:szCs w:val="22"/>
        </w:rPr>
        <w:lastRenderedPageBreak/>
        <w:t>que no todas estas relaciones se entienden como adicciones o como consumos problemáticos</w:t>
      </w:r>
      <w:sdt>
        <w:sdtPr>
          <w:rPr>
            <w:rFonts w:ascii="Arial" w:hAnsi="Arial" w:cs="Arial"/>
            <w:color w:val="auto"/>
            <w:sz w:val="22"/>
            <w:szCs w:val="22"/>
          </w:rPr>
          <w:id w:val="390938814"/>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CITATION Min13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(Ministerio de Salud y Oficina de las Naciones Unidas contra la Droga y el Delito, 2013)</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42EA944B" w14:textId="77777777" w:rsidR="00947E31" w:rsidRPr="009874A0" w:rsidRDefault="00947E31" w:rsidP="00947E31">
      <w:pPr>
        <w:pStyle w:val="BodyTextDesigner"/>
        <w:spacing w:after="0"/>
        <w:rPr>
          <w:rFonts w:ascii="Arial" w:hAnsi="Arial" w:cs="Arial"/>
          <w:color w:val="auto"/>
          <w:sz w:val="22"/>
          <w:szCs w:val="22"/>
        </w:rPr>
      </w:pPr>
    </w:p>
    <w:p w14:paraId="3C47D28B" w14:textId="77777777" w:rsidR="00947E31" w:rsidRPr="00A353FB" w:rsidRDefault="00947E31" w:rsidP="00947E31">
      <w:pPr>
        <w:pStyle w:val="BodyTextDesigner"/>
        <w:spacing w:after="0"/>
        <w:rPr>
          <w:rFonts w:ascii="Arial" w:hAnsi="Arial" w:cs="Arial"/>
          <w:color w:val="auto"/>
          <w:sz w:val="22"/>
          <w:szCs w:val="22"/>
        </w:rPr>
      </w:pPr>
      <w:r w:rsidRPr="00A353FB">
        <w:rPr>
          <w:rFonts w:ascii="Arial" w:hAnsi="Arial" w:cs="Arial"/>
          <w:color w:val="auto"/>
          <w:sz w:val="22"/>
          <w:szCs w:val="22"/>
        </w:rPr>
        <w:t>Así, se pueden dar distintos patrones en el desarrollo de las relaciones que establece el sujeto con las sustancias psicoactivas:</w:t>
      </w:r>
    </w:p>
    <w:p w14:paraId="4A9B1688" w14:textId="77777777" w:rsidR="00D02413" w:rsidRPr="00A353FB" w:rsidRDefault="00D02413" w:rsidP="00947E31">
      <w:pPr>
        <w:pStyle w:val="BodyTextDesigner"/>
        <w:spacing w:after="0"/>
        <w:rPr>
          <w:rFonts w:ascii="Arial" w:hAnsi="Arial" w:cs="Arial"/>
          <w:color w:val="auto"/>
          <w:sz w:val="22"/>
          <w:szCs w:val="22"/>
        </w:rPr>
      </w:pPr>
    </w:p>
    <w:p w14:paraId="2A64FB69" w14:textId="2C54C1C9" w:rsidR="00947E31" w:rsidRPr="00F63A64" w:rsidRDefault="00947E31" w:rsidP="00947E31">
      <w:pPr>
        <w:pStyle w:val="BodyTextDesigner"/>
        <w:spacing w:after="0"/>
        <w:rPr>
          <w:rFonts w:ascii="Arial" w:hAnsi="Arial" w:cs="Arial"/>
          <w:color w:val="auto"/>
          <w:sz w:val="22"/>
          <w:szCs w:val="22"/>
        </w:rPr>
      </w:pPr>
      <w:r w:rsidRPr="00A353FB">
        <w:rPr>
          <w:rFonts w:ascii="Arial" w:hAnsi="Arial" w:cs="Arial"/>
          <w:color w:val="auto"/>
          <w:sz w:val="22"/>
          <w:szCs w:val="22"/>
        </w:rPr>
        <w:t>“Clásicamente se describe un patrón evolutivo que se inicia con una actividad voluntaria, de uso social o recreativo y que en su inicio prevalece el efecto positivo y placentero. En algunas personas gradualmente la motivación del consumo de</w:t>
      </w:r>
      <w:r w:rsidRPr="00F63A64">
        <w:rPr>
          <w:rFonts w:ascii="Arial" w:hAnsi="Arial" w:cs="Arial"/>
          <w:color w:val="auto"/>
          <w:sz w:val="22"/>
          <w:szCs w:val="22"/>
        </w:rPr>
        <w:t xml:space="preserve"> sustancias psicoactivas va cambiando y la persona pasa de consumir con el deseo de experimentar placer a hacerlo para evitar el malestar, o para simplemente estar bien o sentirse “normal”. Este proceso suele generar un aumento de la intensidad de la dosis y de la frecuencia de consumo. Finalmente, una proporción de consumidores pierde el control sobre el uso y se tornan compulsivos e incapaces de dejar de usar las sustancias psicoactivas a pesar de ser conscientes del daño que les producen”</w:t>
      </w:r>
      <w:sdt>
        <w:sdtPr>
          <w:rPr>
            <w:rFonts w:ascii="Arial" w:hAnsi="Arial" w:cs="Arial"/>
            <w:color w:val="auto"/>
            <w:sz w:val="22"/>
            <w:szCs w:val="22"/>
          </w:rPr>
          <w:id w:val="521289875"/>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CITATION Obs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7F0DA79C" w14:textId="77777777" w:rsidR="00947E31" w:rsidRPr="009874A0" w:rsidRDefault="00947E31" w:rsidP="00947E31">
      <w:pPr>
        <w:pStyle w:val="BodyTextDesigner"/>
        <w:spacing w:after="0"/>
        <w:rPr>
          <w:rFonts w:ascii="Arial" w:hAnsi="Arial" w:cs="Arial"/>
          <w:color w:val="auto"/>
          <w:sz w:val="22"/>
          <w:szCs w:val="22"/>
        </w:rPr>
      </w:pPr>
    </w:p>
    <w:p w14:paraId="3228F179" w14:textId="416E0A1A" w:rsidR="002011B1" w:rsidRPr="003E4B5E" w:rsidRDefault="5AF42451" w:rsidP="00947E31">
      <w:pPr>
        <w:pStyle w:val="BodyTextDesigner"/>
        <w:spacing w:after="0"/>
        <w:rPr>
          <w:rFonts w:ascii="Arial" w:hAnsi="Arial" w:cs="Arial"/>
          <w:color w:val="auto"/>
          <w:sz w:val="22"/>
          <w:szCs w:val="22"/>
        </w:rPr>
      </w:pPr>
      <w:r w:rsidRPr="7B6C06D0">
        <w:rPr>
          <w:rFonts w:ascii="Arial" w:hAnsi="Arial" w:cs="Arial"/>
          <w:color w:val="auto"/>
          <w:sz w:val="22"/>
          <w:szCs w:val="22"/>
        </w:rPr>
        <w:t xml:space="preserve">Siguiendo el objetivo de este </w:t>
      </w:r>
      <w:r w:rsidR="2AB4C1BF" w:rsidRPr="7B6C06D0">
        <w:rPr>
          <w:rFonts w:ascii="Arial" w:hAnsi="Arial" w:cs="Arial"/>
          <w:color w:val="auto"/>
          <w:sz w:val="22"/>
          <w:szCs w:val="22"/>
        </w:rPr>
        <w:t>documento</w:t>
      </w:r>
      <w:r w:rsidRPr="7B6C06D0">
        <w:rPr>
          <w:rFonts w:ascii="Arial" w:hAnsi="Arial" w:cs="Arial"/>
          <w:color w:val="auto"/>
          <w:sz w:val="22"/>
          <w:szCs w:val="22"/>
        </w:rPr>
        <w:t xml:space="preserve">, resulta de suma importancia que el talento humano del servicio evidencie en todas las etapas de atención de los adolescentes y jóvenes </w:t>
      </w:r>
      <w:r w:rsidRPr="003E4B5E">
        <w:rPr>
          <w:rFonts w:ascii="Arial" w:hAnsi="Arial" w:cs="Arial"/>
          <w:color w:val="auto"/>
          <w:sz w:val="22"/>
          <w:szCs w:val="22"/>
        </w:rPr>
        <w:t xml:space="preserve">en el </w:t>
      </w:r>
      <w:r w:rsidR="002011B1" w:rsidRPr="003E4B5E">
        <w:rPr>
          <w:rFonts w:ascii="Arial" w:hAnsi="Arial" w:cs="Arial"/>
          <w:color w:val="auto"/>
          <w:sz w:val="22"/>
          <w:szCs w:val="22"/>
        </w:rPr>
        <w:t>S</w:t>
      </w:r>
      <w:r w:rsidRPr="003E4B5E">
        <w:rPr>
          <w:rFonts w:ascii="Arial" w:hAnsi="Arial" w:cs="Arial"/>
          <w:color w:val="auto"/>
          <w:sz w:val="22"/>
          <w:szCs w:val="22"/>
        </w:rPr>
        <w:t xml:space="preserve">ervicio </w:t>
      </w:r>
    </w:p>
    <w:p w14:paraId="1580699E" w14:textId="67C47D1B" w:rsidR="00A00D83" w:rsidRDefault="5AF42451" w:rsidP="00947E31">
      <w:pPr>
        <w:pStyle w:val="BodyTextDesigner"/>
        <w:spacing w:after="0"/>
        <w:rPr>
          <w:rFonts w:ascii="Arial" w:hAnsi="Arial" w:cs="Arial"/>
          <w:color w:val="auto"/>
          <w:sz w:val="22"/>
          <w:szCs w:val="22"/>
        </w:rPr>
      </w:pPr>
      <w:r w:rsidRPr="003E4B5E">
        <w:rPr>
          <w:rFonts w:ascii="Arial" w:hAnsi="Arial" w:cs="Arial"/>
          <w:color w:val="auto"/>
          <w:sz w:val="22"/>
          <w:szCs w:val="22"/>
        </w:rPr>
        <w:t>Forjar Restaurativo la relación tríadica que propone la Secretaría Distrital de Integración</w:t>
      </w:r>
      <w:r w:rsidRPr="7B6C06D0">
        <w:rPr>
          <w:rFonts w:ascii="Arial" w:hAnsi="Arial" w:cs="Arial"/>
          <w:color w:val="auto"/>
          <w:sz w:val="22"/>
          <w:szCs w:val="22"/>
        </w:rPr>
        <w:t xml:space="preserve"> Social para la comprensión del consumo (</w:t>
      </w:r>
      <w:r w:rsidR="51CC8DDC" w:rsidRPr="7B6C06D0">
        <w:rPr>
          <w:rFonts w:ascii="Arial" w:hAnsi="Arial" w:cs="Arial"/>
          <w:color w:val="auto"/>
          <w:sz w:val="22"/>
          <w:szCs w:val="22"/>
        </w:rPr>
        <w:t>s</w:t>
      </w:r>
      <w:r w:rsidRPr="7B6C06D0">
        <w:rPr>
          <w:rFonts w:ascii="Arial" w:hAnsi="Arial" w:cs="Arial"/>
          <w:color w:val="auto"/>
          <w:sz w:val="22"/>
          <w:szCs w:val="22"/>
        </w:rPr>
        <w:t xml:space="preserve">ujeto, sustancia y escenario). </w:t>
      </w:r>
    </w:p>
    <w:p w14:paraId="67EAC6C8" w14:textId="77777777" w:rsidR="00A00D83" w:rsidRDefault="00A00D83" w:rsidP="00947E31">
      <w:pPr>
        <w:pStyle w:val="BodyTextDesigner"/>
        <w:spacing w:after="0"/>
        <w:rPr>
          <w:rFonts w:ascii="Arial" w:hAnsi="Arial" w:cs="Arial"/>
          <w:color w:val="auto"/>
          <w:sz w:val="22"/>
          <w:szCs w:val="22"/>
        </w:rPr>
      </w:pPr>
    </w:p>
    <w:p w14:paraId="65A93D5E" w14:textId="7A60A019" w:rsidR="00947E31" w:rsidRPr="00F63A64" w:rsidRDefault="00947E31" w:rsidP="00947E31">
      <w:pPr>
        <w:pStyle w:val="BodyTextDesigner"/>
        <w:spacing w:after="0"/>
        <w:rPr>
          <w:rFonts w:ascii="Arial" w:hAnsi="Arial" w:cs="Arial"/>
          <w:color w:val="auto"/>
          <w:sz w:val="22"/>
          <w:szCs w:val="22"/>
        </w:rPr>
      </w:pPr>
      <w:r w:rsidRPr="00F63A64">
        <w:rPr>
          <w:rFonts w:ascii="Arial" w:hAnsi="Arial" w:cs="Arial"/>
          <w:color w:val="auto"/>
          <w:sz w:val="22"/>
          <w:szCs w:val="22"/>
        </w:rPr>
        <w:t xml:space="preserve">Lo anterior, en cuanto esta triada, por un lado, permite el análisis del contexto de consumo para plantear acciones de abordaje y, por otro lado, se orienta a entender la relación que establece el adolescente y/o joven con la sustancia, la frecuencia de consumo y los escenarios donde se motiva a éste. </w:t>
      </w:r>
    </w:p>
    <w:p w14:paraId="28A42E92" w14:textId="77777777" w:rsidR="00947E31" w:rsidRPr="00F63A64" w:rsidRDefault="00947E31" w:rsidP="00947E31">
      <w:pPr>
        <w:pStyle w:val="BodyTextDesigner"/>
        <w:spacing w:after="0"/>
        <w:rPr>
          <w:rFonts w:ascii="Arial" w:hAnsi="Arial" w:cs="Arial"/>
          <w:color w:val="auto"/>
          <w:sz w:val="22"/>
          <w:szCs w:val="22"/>
        </w:rPr>
      </w:pPr>
    </w:p>
    <w:p w14:paraId="3D9B4E56" w14:textId="56117904" w:rsidR="00947E31" w:rsidRPr="00F63A64" w:rsidRDefault="5AF42451" w:rsidP="00947E31">
      <w:pPr>
        <w:pStyle w:val="BodyTextDesigner"/>
        <w:spacing w:after="0"/>
        <w:rPr>
          <w:rFonts w:ascii="Arial" w:hAnsi="Arial" w:cs="Arial"/>
          <w:color w:val="auto"/>
          <w:sz w:val="22"/>
          <w:szCs w:val="22"/>
        </w:rPr>
      </w:pPr>
      <w:r w:rsidRPr="7B6C06D0">
        <w:rPr>
          <w:rFonts w:ascii="Arial" w:hAnsi="Arial" w:cs="Arial"/>
          <w:color w:val="auto"/>
          <w:sz w:val="22"/>
          <w:szCs w:val="22"/>
        </w:rPr>
        <w:t xml:space="preserve">También se destaca que la construcción de acciones orientadas a la prevención al consumo de sustancias en los adolescentes y jóvenes que participan en el </w:t>
      </w:r>
      <w:r w:rsidR="00E903B4" w:rsidRPr="003E4B5E">
        <w:rPr>
          <w:rFonts w:ascii="Arial" w:hAnsi="Arial" w:cs="Arial"/>
          <w:color w:val="auto"/>
          <w:sz w:val="22"/>
          <w:szCs w:val="22"/>
        </w:rPr>
        <w:t>S</w:t>
      </w:r>
      <w:r w:rsidRPr="003E4B5E">
        <w:rPr>
          <w:rFonts w:ascii="Arial" w:hAnsi="Arial" w:cs="Arial"/>
          <w:color w:val="auto"/>
          <w:sz w:val="22"/>
          <w:szCs w:val="22"/>
        </w:rPr>
        <w:t xml:space="preserve">ervicio Forjar </w:t>
      </w:r>
      <w:r w:rsidR="00E903B4" w:rsidRPr="003E4B5E">
        <w:rPr>
          <w:rFonts w:ascii="Arial" w:hAnsi="Arial" w:cs="Arial"/>
          <w:color w:val="auto"/>
          <w:sz w:val="22"/>
          <w:szCs w:val="22"/>
        </w:rPr>
        <w:t>R</w:t>
      </w:r>
      <w:r w:rsidRPr="003E4B5E">
        <w:rPr>
          <w:rFonts w:ascii="Arial" w:hAnsi="Arial" w:cs="Arial"/>
          <w:color w:val="auto"/>
          <w:sz w:val="22"/>
          <w:szCs w:val="22"/>
        </w:rPr>
        <w:t>estaurativo,</w:t>
      </w:r>
      <w:r w:rsidRPr="7B6C06D0">
        <w:rPr>
          <w:rFonts w:ascii="Arial" w:hAnsi="Arial" w:cs="Arial"/>
          <w:color w:val="auto"/>
          <w:sz w:val="22"/>
          <w:szCs w:val="22"/>
        </w:rPr>
        <w:t xml:space="preserve"> debe contemplar el análisis de las evaluaciones integrales que, de manera intra e intersectorial, se orientan a generar la protección y el desarrollo de habilidades y capacidades para la vida. Así mismo, reconocer el análisis de la información de la población atendida permite esclarecer, de manera diferencial y desde el ejercicio de la participación, acciones propositivas para mejorar la calidad de vida en su proceso de desarrollo y en cumplimiento de su sanción, dando sentido a las actuaciones del plan de atención integral propuesto en el modelo de atención del servicio.</w:t>
      </w:r>
    </w:p>
    <w:p w14:paraId="0A191508" w14:textId="77777777" w:rsidR="00947E31" w:rsidRPr="00F63A64" w:rsidRDefault="00947E31" w:rsidP="00947E31">
      <w:pPr>
        <w:pStyle w:val="BodyTextDesigner"/>
        <w:spacing w:after="0"/>
        <w:rPr>
          <w:rFonts w:ascii="Arial" w:hAnsi="Arial" w:cs="Arial"/>
          <w:color w:val="auto"/>
          <w:sz w:val="22"/>
          <w:szCs w:val="22"/>
        </w:rPr>
      </w:pPr>
    </w:p>
    <w:bookmarkEnd w:id="17"/>
    <w:p w14:paraId="1EF3AB18"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De acuerdo con lo anterior, se puede establecer una estrecha relación entre aquellos hábitos que va generando o adquiriendo las personas en los diferentes escenarios de interacción, como son el medio familiar o social, para consumir determinada cantidad de sustancias psicoactivas, llámense legales o ilegales y con cierta frecuencia.</w:t>
      </w:r>
    </w:p>
    <w:p w14:paraId="04F77AC9" w14:textId="77777777" w:rsidR="004B2B17" w:rsidRPr="00F63A64" w:rsidRDefault="004B2B17" w:rsidP="00C55BF3">
      <w:pPr>
        <w:pStyle w:val="BodyTextDesigner"/>
        <w:spacing w:after="0"/>
        <w:rPr>
          <w:rFonts w:ascii="Arial" w:hAnsi="Arial" w:cs="Arial"/>
          <w:color w:val="auto"/>
          <w:sz w:val="22"/>
          <w:szCs w:val="22"/>
        </w:rPr>
      </w:pPr>
    </w:p>
    <w:p w14:paraId="39658E42" w14:textId="11AC3010" w:rsidR="005F42AD" w:rsidRPr="00F63A64" w:rsidRDefault="2E42FF42" w:rsidP="005F42AD">
      <w:pPr>
        <w:pStyle w:val="BodyTextDesigner"/>
        <w:spacing w:after="0"/>
        <w:rPr>
          <w:rFonts w:ascii="Arial" w:hAnsi="Arial" w:cs="Arial"/>
          <w:color w:val="auto"/>
          <w:sz w:val="22"/>
          <w:szCs w:val="22"/>
        </w:rPr>
      </w:pPr>
      <w:bookmarkStart w:id="18" w:name="_Toc46434760"/>
      <w:r w:rsidRPr="7B6C06D0">
        <w:rPr>
          <w:rFonts w:ascii="Arial" w:hAnsi="Arial" w:cs="Arial"/>
          <w:color w:val="auto"/>
          <w:sz w:val="22"/>
          <w:szCs w:val="22"/>
        </w:rPr>
        <w:t xml:space="preserve">“Un usador, que dependiendo del tipo de sustancia que consuma, la cantidad y la frecuencia de consumo, va generando hábitos y tolerancia, que se asocian a unas prácticas específicas. Para </w:t>
      </w:r>
      <w:r w:rsidRPr="7B6C06D0">
        <w:rPr>
          <w:rFonts w:ascii="Arial" w:hAnsi="Arial" w:cs="Arial"/>
          <w:color w:val="auto"/>
          <w:sz w:val="22"/>
          <w:szCs w:val="22"/>
        </w:rPr>
        <w:lastRenderedPageBreak/>
        <w:t xml:space="preserve">lograr hacer Prevención del consumo de sustancias psicoactivas es importante identificar claramente cada uno de esos factores que están conformando el </w:t>
      </w:r>
      <w:r w:rsidR="51CC8DDC" w:rsidRPr="7B6C06D0">
        <w:rPr>
          <w:rFonts w:ascii="Arial" w:hAnsi="Arial" w:cs="Arial"/>
          <w:color w:val="auto"/>
          <w:sz w:val="22"/>
          <w:szCs w:val="22"/>
        </w:rPr>
        <w:t>p</w:t>
      </w:r>
      <w:r w:rsidRPr="7B6C06D0">
        <w:rPr>
          <w:rFonts w:ascii="Arial" w:hAnsi="Arial" w:cs="Arial"/>
          <w:color w:val="auto"/>
          <w:sz w:val="22"/>
          <w:szCs w:val="22"/>
        </w:rPr>
        <w:t xml:space="preserve">atrón de </w:t>
      </w:r>
      <w:r w:rsidR="51CC8DDC" w:rsidRPr="7B6C06D0">
        <w:rPr>
          <w:rFonts w:ascii="Arial" w:hAnsi="Arial" w:cs="Arial"/>
          <w:color w:val="auto"/>
          <w:sz w:val="22"/>
          <w:szCs w:val="22"/>
        </w:rPr>
        <w:t>c</w:t>
      </w:r>
      <w:r w:rsidRPr="7B6C06D0">
        <w:rPr>
          <w:rFonts w:ascii="Arial" w:hAnsi="Arial" w:cs="Arial"/>
          <w:color w:val="auto"/>
          <w:sz w:val="22"/>
          <w:szCs w:val="22"/>
        </w:rPr>
        <w:t>onsumo y hacer modificación o transformación de los mismos, basados en el desarrollo de potencialidades de los sujetos o de los grupos sociales y desarrollando buenas habilidades de comunicación en los escenarios donde se presenta el consumo” (S. Sánchez, 2019).</w:t>
      </w:r>
    </w:p>
    <w:p w14:paraId="3AE91CF3" w14:textId="77777777" w:rsidR="005F42AD" w:rsidRPr="00F63A64" w:rsidRDefault="005F42AD" w:rsidP="005F42AD">
      <w:pPr>
        <w:pStyle w:val="BodyTextDesigner"/>
        <w:spacing w:after="0"/>
        <w:rPr>
          <w:rFonts w:ascii="Arial" w:hAnsi="Arial" w:cs="Arial"/>
          <w:color w:val="auto"/>
          <w:sz w:val="22"/>
          <w:szCs w:val="22"/>
        </w:rPr>
      </w:pPr>
    </w:p>
    <w:p w14:paraId="4E8550CE" w14:textId="6B79CE38" w:rsidR="005F42AD" w:rsidRPr="00F63A64" w:rsidRDefault="005F42AD" w:rsidP="005F42AD">
      <w:pPr>
        <w:pStyle w:val="BodyTextDesigner"/>
        <w:spacing w:after="0"/>
        <w:rPr>
          <w:rFonts w:ascii="Arial" w:hAnsi="Arial" w:cs="Arial"/>
          <w:color w:val="auto"/>
          <w:sz w:val="22"/>
          <w:szCs w:val="22"/>
        </w:rPr>
      </w:pPr>
      <w:r w:rsidRPr="00F63A64">
        <w:rPr>
          <w:rFonts w:ascii="Arial" w:hAnsi="Arial" w:cs="Arial"/>
          <w:color w:val="auto"/>
          <w:sz w:val="22"/>
          <w:szCs w:val="22"/>
        </w:rPr>
        <w:t xml:space="preserve">De esta manera, las herramientas pedagógicas propuestas por la SDIS permiten vivenciar o recrear dinámicas y hábitos que presentan las familias en torno al uso de sustancias psicoactivas con el propósito de revisar los hábitos existentes y promover nuevas prácticas frente a la construcción de patrones de consumo de sustancias psicoactivas legales e ilegales en y con las familias de Bogotá. </w:t>
      </w:r>
    </w:p>
    <w:p w14:paraId="56A302B6" w14:textId="77777777" w:rsidR="00AE671B" w:rsidRPr="00F63A64" w:rsidRDefault="00AE671B" w:rsidP="00C55BF3">
      <w:pPr>
        <w:pStyle w:val="BodyTextDesigner"/>
        <w:spacing w:after="0"/>
        <w:rPr>
          <w:rFonts w:ascii="Arial" w:hAnsi="Arial" w:cs="Arial"/>
          <w:color w:val="auto"/>
          <w:sz w:val="22"/>
          <w:szCs w:val="22"/>
        </w:rPr>
      </w:pPr>
    </w:p>
    <w:p w14:paraId="77181E4D" w14:textId="24A76B19" w:rsidR="00D10219" w:rsidRPr="00354C7E" w:rsidRDefault="00354C7E" w:rsidP="00DB2E26">
      <w:pPr>
        <w:pStyle w:val="Ttulo4"/>
        <w:ind w:hanging="1356"/>
        <w:rPr>
          <w:b w:val="0"/>
          <w:i w:val="0"/>
          <w:sz w:val="22"/>
        </w:rPr>
      </w:pPr>
      <w:bookmarkStart w:id="19" w:name="_Toc46434761"/>
      <w:bookmarkEnd w:id="18"/>
      <w:r w:rsidRPr="00354C7E">
        <w:rPr>
          <w:b w:val="0"/>
          <w:i w:val="0"/>
          <w:sz w:val="22"/>
        </w:rPr>
        <w:t xml:space="preserve">7.3.11 </w:t>
      </w:r>
      <w:r w:rsidR="5AD5F95E" w:rsidRPr="00354C7E">
        <w:rPr>
          <w:b w:val="0"/>
          <w:i w:val="0"/>
          <w:sz w:val="22"/>
        </w:rPr>
        <w:t xml:space="preserve">Desarrollo de </w:t>
      </w:r>
      <w:r w:rsidR="51CC8DDC" w:rsidRPr="00354C7E">
        <w:rPr>
          <w:b w:val="0"/>
          <w:i w:val="0"/>
          <w:sz w:val="22"/>
        </w:rPr>
        <w:t>c</w:t>
      </w:r>
      <w:r w:rsidR="5AD5F95E" w:rsidRPr="00354C7E">
        <w:rPr>
          <w:b w:val="0"/>
          <w:i w:val="0"/>
          <w:sz w:val="22"/>
        </w:rPr>
        <w:t xml:space="preserve">apacidades, </w:t>
      </w:r>
      <w:r w:rsidR="51CC8DDC" w:rsidRPr="00354C7E">
        <w:rPr>
          <w:b w:val="0"/>
          <w:i w:val="0"/>
          <w:sz w:val="22"/>
        </w:rPr>
        <w:t>c</w:t>
      </w:r>
      <w:r w:rsidR="5AD5F95E" w:rsidRPr="00354C7E">
        <w:rPr>
          <w:b w:val="0"/>
          <w:i w:val="0"/>
          <w:sz w:val="22"/>
        </w:rPr>
        <w:t xml:space="preserve">ompetencias y/o </w:t>
      </w:r>
      <w:r w:rsidR="51CC8DDC" w:rsidRPr="00354C7E">
        <w:rPr>
          <w:b w:val="0"/>
          <w:i w:val="0"/>
          <w:sz w:val="22"/>
        </w:rPr>
        <w:t>p</w:t>
      </w:r>
      <w:r w:rsidR="5AD5F95E" w:rsidRPr="00354C7E">
        <w:rPr>
          <w:b w:val="0"/>
          <w:i w:val="0"/>
          <w:sz w:val="22"/>
        </w:rPr>
        <w:t>otencialidades</w:t>
      </w:r>
      <w:bookmarkEnd w:id="19"/>
      <w:r w:rsidR="23345E1D" w:rsidRPr="00354C7E">
        <w:rPr>
          <w:b w:val="0"/>
          <w:i w:val="0"/>
          <w:sz w:val="22"/>
        </w:rPr>
        <w:t>.</w:t>
      </w:r>
    </w:p>
    <w:p w14:paraId="28858686" w14:textId="77777777" w:rsidR="001811D7" w:rsidRDefault="001811D7" w:rsidP="00C55BF3">
      <w:pPr>
        <w:pStyle w:val="BodyTextDesigner"/>
        <w:spacing w:after="0"/>
        <w:rPr>
          <w:rFonts w:ascii="Arial" w:hAnsi="Arial" w:cs="Arial"/>
          <w:color w:val="auto"/>
          <w:sz w:val="22"/>
          <w:szCs w:val="22"/>
        </w:rPr>
      </w:pPr>
    </w:p>
    <w:p w14:paraId="5DBCEF04" w14:textId="39CC7517" w:rsidR="00205963" w:rsidRPr="00F63A64" w:rsidRDefault="00205963" w:rsidP="00C55BF3">
      <w:pPr>
        <w:pStyle w:val="BodyTextDesigner"/>
        <w:spacing w:after="0"/>
        <w:rPr>
          <w:rFonts w:ascii="Arial" w:hAnsi="Arial" w:cs="Arial"/>
          <w:color w:val="auto"/>
          <w:sz w:val="22"/>
          <w:szCs w:val="22"/>
        </w:rPr>
      </w:pPr>
      <w:r w:rsidRPr="00F63A64">
        <w:rPr>
          <w:rFonts w:ascii="Arial" w:hAnsi="Arial" w:cs="Arial"/>
          <w:color w:val="auto"/>
          <w:sz w:val="22"/>
          <w:szCs w:val="22"/>
        </w:rPr>
        <w:t>A continuación, se hace un acercamiento a estos conceptos que son fundamentales cuando se aborda prevención del consumo de sustancias psicoactivas, tales como:</w:t>
      </w:r>
    </w:p>
    <w:p w14:paraId="54CC19E1" w14:textId="64A309D4" w:rsidR="00205963" w:rsidRPr="009874A0" w:rsidRDefault="00205963" w:rsidP="00C55BF3">
      <w:pPr>
        <w:pStyle w:val="BodyTextDesigner"/>
        <w:spacing w:after="0"/>
        <w:rPr>
          <w:rFonts w:ascii="Arial" w:hAnsi="Arial" w:cs="Arial"/>
          <w:color w:val="auto"/>
          <w:sz w:val="22"/>
          <w:szCs w:val="22"/>
        </w:rPr>
      </w:pPr>
      <w:r w:rsidRPr="009874A0">
        <w:rPr>
          <w:rFonts w:ascii="Arial" w:hAnsi="Arial" w:cs="Arial"/>
          <w:color w:val="auto"/>
          <w:sz w:val="22"/>
          <w:szCs w:val="22"/>
        </w:rPr>
        <w:t xml:space="preserve"> </w:t>
      </w:r>
    </w:p>
    <w:p w14:paraId="0F610B29" w14:textId="597DD9FF" w:rsidR="004B2B17" w:rsidRPr="00A353FB"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Capacidad: </w:t>
      </w:r>
      <w:r w:rsidR="51CC8DDC" w:rsidRPr="7B6C06D0">
        <w:rPr>
          <w:rFonts w:ascii="Arial" w:hAnsi="Arial" w:cs="Arial"/>
          <w:color w:val="auto"/>
          <w:sz w:val="22"/>
          <w:szCs w:val="22"/>
        </w:rPr>
        <w:t>h</w:t>
      </w:r>
      <w:r w:rsidRPr="7B6C06D0">
        <w:rPr>
          <w:rFonts w:ascii="Arial" w:hAnsi="Arial" w:cs="Arial"/>
          <w:color w:val="auto"/>
          <w:sz w:val="22"/>
          <w:szCs w:val="22"/>
        </w:rPr>
        <w:t>ace referencia a “aquellos conocimientos, recursos, habilidades o aptitudes que tiene una persona o grupo social para alcanzar la satisfacción plena de su vida, y poder elegir de la manera que quiere vivir según lo que valora, desea y aspira” (Secretaría Distrital de Integración Social. s.f, p. 145). En otras palabras, la capacidad corresponde a las aptitudes o cualidades de las personas para lograr el desarrollo de acciones y cumplimiento de objetivos que pueden conllevar a su bienestar y desarrollo humano.</w:t>
      </w:r>
    </w:p>
    <w:p w14:paraId="18F5DFEA" w14:textId="77777777" w:rsidR="004B2B17" w:rsidRPr="00F63A64" w:rsidRDefault="004B2B17" w:rsidP="00C55BF3">
      <w:pPr>
        <w:pStyle w:val="BodyTextDesigner"/>
        <w:spacing w:after="0"/>
        <w:rPr>
          <w:rFonts w:ascii="Arial" w:hAnsi="Arial" w:cs="Arial"/>
          <w:color w:val="auto"/>
          <w:sz w:val="22"/>
          <w:szCs w:val="22"/>
        </w:rPr>
      </w:pPr>
    </w:p>
    <w:p w14:paraId="2B9BDA71" w14:textId="0A983B3C"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Desarrollo de capacidades: “</w:t>
      </w:r>
      <w:r w:rsidR="51CC8DDC" w:rsidRPr="7B6C06D0">
        <w:rPr>
          <w:rFonts w:ascii="Arial" w:hAnsi="Arial" w:cs="Arial"/>
          <w:color w:val="auto"/>
          <w:sz w:val="22"/>
          <w:szCs w:val="22"/>
        </w:rPr>
        <w:t>e</w:t>
      </w:r>
      <w:r w:rsidRPr="7B6C06D0">
        <w:rPr>
          <w:rFonts w:ascii="Arial" w:hAnsi="Arial" w:cs="Arial"/>
          <w:color w:val="auto"/>
          <w:sz w:val="22"/>
          <w:szCs w:val="22"/>
        </w:rPr>
        <w:t>l desarrollo de capacidades es el proceso a través del cual los individuos, organizaciones y sociedades obtienen, fortalecen o mantienen sus recursos para establecer y lograr sus propios objetivos de desarrollo a lo largo del tiempo” (Programa de Naciones Unidas para el Desarrollo -PNUD, 2008, p. 2).</w:t>
      </w:r>
    </w:p>
    <w:p w14:paraId="1517F101" w14:textId="77777777" w:rsidR="004B2B17" w:rsidRPr="00F63A64" w:rsidRDefault="004B2B17" w:rsidP="00C55BF3">
      <w:pPr>
        <w:pStyle w:val="BodyTextDesigner"/>
        <w:spacing w:after="0"/>
        <w:rPr>
          <w:rFonts w:ascii="Arial" w:hAnsi="Arial" w:cs="Arial"/>
          <w:color w:val="auto"/>
          <w:sz w:val="22"/>
          <w:szCs w:val="22"/>
        </w:rPr>
      </w:pPr>
    </w:p>
    <w:p w14:paraId="714BDFC5" w14:textId="25867F13" w:rsidR="00205963" w:rsidRPr="00F63A64" w:rsidRDefault="005D6EA3" w:rsidP="00205963">
      <w:pPr>
        <w:pStyle w:val="BodyTextDesigner"/>
        <w:spacing w:after="0"/>
        <w:rPr>
          <w:rFonts w:ascii="Arial" w:hAnsi="Arial" w:cs="Arial"/>
          <w:color w:val="auto"/>
          <w:sz w:val="22"/>
          <w:szCs w:val="22"/>
          <w:highlight w:val="yellow"/>
        </w:rPr>
      </w:pPr>
      <w:r w:rsidRPr="00F63A64">
        <w:rPr>
          <w:rFonts w:ascii="Arial" w:hAnsi="Arial" w:cs="Arial"/>
          <w:color w:val="auto"/>
          <w:sz w:val="22"/>
          <w:szCs w:val="22"/>
        </w:rPr>
        <w:t>El enfoque de capacidades desarrollado por la autora Martha Nussbaum ofrece una mirada a todas las capacidades que sería importante desarrollar, fortalecer o potenciar en los jóvenes. De acuerdo a la autora son: vida, salud, integridad corporal, sentidos, imaginación y pensamiento, emociones, afiliaciones, razón práctica, convivir con otras especies, juego, control sobre el entorno (político, material)</w:t>
      </w:r>
      <w:r w:rsidR="00205963" w:rsidRPr="00F63A64">
        <w:rPr>
          <w:rFonts w:ascii="Arial" w:hAnsi="Arial" w:cs="Arial"/>
          <w:color w:val="auto"/>
          <w:sz w:val="22"/>
          <w:szCs w:val="22"/>
        </w:rPr>
        <w:t>; las capacidades “no son simples habilidades residentes en el interior de una persona, sino que incluyen también las libertades o las oportunidades creadas por la combinación entre esas facultades personales y el entorno político, social y económico” (Revista Usal, Guichot-Reina, 2015, p. 51)</w:t>
      </w:r>
      <w:r w:rsidR="001811D7">
        <w:rPr>
          <w:rFonts w:ascii="Arial" w:hAnsi="Arial" w:cs="Arial"/>
          <w:color w:val="auto"/>
          <w:sz w:val="22"/>
          <w:szCs w:val="22"/>
        </w:rPr>
        <w:t>.</w:t>
      </w:r>
    </w:p>
    <w:p w14:paraId="06D46D59" w14:textId="77777777" w:rsidR="00205963" w:rsidRPr="00F63A64" w:rsidRDefault="00205963" w:rsidP="00205963">
      <w:pPr>
        <w:pStyle w:val="BodyTextDesigner"/>
        <w:spacing w:after="0"/>
        <w:rPr>
          <w:rFonts w:ascii="Arial" w:hAnsi="Arial" w:cs="Arial"/>
          <w:color w:val="auto"/>
          <w:sz w:val="22"/>
          <w:szCs w:val="22"/>
          <w:highlight w:val="yellow"/>
        </w:rPr>
      </w:pPr>
    </w:p>
    <w:p w14:paraId="1E73AEA6" w14:textId="381DF8FC" w:rsidR="00205963" w:rsidRPr="00F63A64" w:rsidRDefault="27799C56" w:rsidP="00205963">
      <w:pPr>
        <w:pStyle w:val="BodyTextDesigner"/>
        <w:spacing w:after="0"/>
        <w:rPr>
          <w:rFonts w:ascii="Arial" w:hAnsi="Arial" w:cs="Arial"/>
          <w:color w:val="auto"/>
          <w:sz w:val="22"/>
          <w:szCs w:val="22"/>
        </w:rPr>
      </w:pPr>
      <w:r w:rsidRPr="7B6C06D0">
        <w:rPr>
          <w:rFonts w:ascii="Arial" w:hAnsi="Arial" w:cs="Arial"/>
          <w:color w:val="auto"/>
          <w:sz w:val="22"/>
          <w:szCs w:val="22"/>
        </w:rPr>
        <w:t xml:space="preserve">Teniendo en cuenta lo dicho por Nussbaum las </w:t>
      </w:r>
      <w:r w:rsidR="51CC8DDC" w:rsidRPr="7B6C06D0">
        <w:rPr>
          <w:rFonts w:ascii="Arial" w:hAnsi="Arial" w:cs="Arial"/>
          <w:color w:val="auto"/>
          <w:sz w:val="22"/>
          <w:szCs w:val="22"/>
        </w:rPr>
        <w:t>c</w:t>
      </w:r>
      <w:r w:rsidRPr="7B6C06D0">
        <w:rPr>
          <w:rFonts w:ascii="Arial" w:hAnsi="Arial" w:cs="Arial"/>
          <w:color w:val="auto"/>
          <w:sz w:val="22"/>
          <w:szCs w:val="22"/>
        </w:rPr>
        <w:t xml:space="preserve">apacidades “hacen referencia a las potencialidades del ser humano, libertades sustantivas, que disponen los individuos para desarrollar funcionamientos que les permita realizarse y alcanzar el bienestar” (Sistema de </w:t>
      </w:r>
      <w:r w:rsidRPr="7B6C06D0">
        <w:rPr>
          <w:rFonts w:ascii="Arial" w:hAnsi="Arial" w:cs="Arial"/>
          <w:color w:val="auto"/>
          <w:sz w:val="22"/>
          <w:szCs w:val="22"/>
        </w:rPr>
        <w:lastRenderedPageBreak/>
        <w:t>responsabilidad penal para adolescentes: un estudio de caso desde el enfoque de capacidades de Martha Nussbaum, 2017, p.28).</w:t>
      </w:r>
    </w:p>
    <w:p w14:paraId="56FFDC70" w14:textId="77777777" w:rsidR="00205963" w:rsidRPr="00F63A64" w:rsidRDefault="00205963" w:rsidP="00205963">
      <w:pPr>
        <w:pStyle w:val="BodyTextDesigner"/>
        <w:spacing w:after="0"/>
        <w:rPr>
          <w:rFonts w:ascii="Arial" w:hAnsi="Arial" w:cs="Arial"/>
          <w:color w:val="auto"/>
          <w:sz w:val="22"/>
          <w:szCs w:val="22"/>
        </w:rPr>
      </w:pPr>
    </w:p>
    <w:p w14:paraId="30B88F21" w14:textId="4F014588" w:rsidR="00205963" w:rsidRDefault="27799C56" w:rsidP="0020596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identificación de las propias potencialidades y capacidades tanto a nivel individual como </w:t>
      </w:r>
      <w:r w:rsidR="0CD7B492" w:rsidRPr="7B6C06D0">
        <w:rPr>
          <w:rFonts w:ascii="Arial" w:hAnsi="Arial" w:cs="Arial"/>
          <w:color w:val="auto"/>
          <w:sz w:val="22"/>
          <w:szCs w:val="22"/>
        </w:rPr>
        <w:t>colectivo</w:t>
      </w:r>
      <w:r w:rsidRPr="7B6C06D0">
        <w:rPr>
          <w:rFonts w:ascii="Arial" w:hAnsi="Arial" w:cs="Arial"/>
          <w:color w:val="auto"/>
          <w:sz w:val="22"/>
          <w:szCs w:val="22"/>
        </w:rPr>
        <w:t xml:space="preserve"> permite realizar abordajes en la prevención del consumo de sustancias psicoactivas en tanto se identifiquen las mismas y se empiece a generar transformaciones tanto a nivel individual como colectivo de imaginarios o </w:t>
      </w:r>
      <w:r w:rsidR="00606AEF" w:rsidRPr="7B6C06D0">
        <w:rPr>
          <w:rFonts w:ascii="Arial" w:hAnsi="Arial" w:cs="Arial"/>
          <w:color w:val="auto"/>
          <w:sz w:val="22"/>
          <w:szCs w:val="22"/>
        </w:rPr>
        <w:t>prácticas</w:t>
      </w:r>
      <w:r w:rsidRPr="7B6C06D0">
        <w:rPr>
          <w:rFonts w:ascii="Arial" w:hAnsi="Arial" w:cs="Arial"/>
          <w:color w:val="auto"/>
          <w:sz w:val="22"/>
          <w:szCs w:val="22"/>
        </w:rPr>
        <w:t xml:space="preserve"> relacionadas con el consumo.</w:t>
      </w:r>
    </w:p>
    <w:p w14:paraId="324E5808" w14:textId="77777777" w:rsidR="00DB356C" w:rsidRPr="00F63A64" w:rsidRDefault="00DB356C" w:rsidP="00205963">
      <w:pPr>
        <w:pStyle w:val="BodyTextDesigner"/>
        <w:spacing w:after="0"/>
        <w:rPr>
          <w:rFonts w:ascii="Arial" w:hAnsi="Arial" w:cs="Arial"/>
          <w:color w:val="auto"/>
          <w:sz w:val="22"/>
          <w:szCs w:val="22"/>
        </w:rPr>
      </w:pPr>
    </w:p>
    <w:p w14:paraId="52855F92" w14:textId="33DBED6D"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propósito de orientar los esfuerzos de la SDIS al desarrollo de capacidades de los individuos, a través de la implementación de herramientas pedagógicas y acciones de prevención, no sólo favorece su bienestar sino además el de sus familias y de la ciudad. </w:t>
      </w:r>
    </w:p>
    <w:p w14:paraId="0B5A685D" w14:textId="77777777" w:rsidR="005D6EA3" w:rsidRPr="00F63A64" w:rsidRDefault="005D6EA3" w:rsidP="00C55BF3">
      <w:pPr>
        <w:pStyle w:val="BodyTextDesigner"/>
        <w:spacing w:after="0"/>
        <w:rPr>
          <w:rFonts w:ascii="Arial" w:hAnsi="Arial" w:cs="Arial"/>
          <w:color w:val="auto"/>
          <w:sz w:val="22"/>
          <w:szCs w:val="22"/>
        </w:rPr>
      </w:pPr>
    </w:p>
    <w:p w14:paraId="170C2A6F" w14:textId="2C214892"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Competencias: </w:t>
      </w:r>
      <w:r w:rsidR="7494590F" w:rsidRPr="7B6C06D0">
        <w:rPr>
          <w:rFonts w:ascii="Arial" w:hAnsi="Arial" w:cs="Arial"/>
          <w:color w:val="auto"/>
          <w:sz w:val="22"/>
          <w:szCs w:val="22"/>
        </w:rPr>
        <w:t>l</w:t>
      </w:r>
      <w:r w:rsidRPr="7B6C06D0">
        <w:rPr>
          <w:rFonts w:ascii="Arial" w:hAnsi="Arial" w:cs="Arial"/>
          <w:color w:val="auto"/>
          <w:sz w:val="22"/>
          <w:szCs w:val="22"/>
        </w:rPr>
        <w:t>a competencia hace referencia a aquella capacidad que tiene la persona para articular sus características y rasgos de personalidad con los conocimientos que ha adquirido, en función de realizar diferentes acciones y resolver diferentes situaciones. Dicho en otras palabras:</w:t>
      </w:r>
      <w:r w:rsidR="7494590F" w:rsidRPr="7B6C06D0">
        <w:rPr>
          <w:rFonts w:ascii="Arial" w:hAnsi="Arial" w:cs="Arial"/>
          <w:color w:val="auto"/>
          <w:sz w:val="22"/>
          <w:szCs w:val="22"/>
        </w:rPr>
        <w:t xml:space="preserve"> l</w:t>
      </w:r>
      <w:r w:rsidRPr="7B6C06D0">
        <w:rPr>
          <w:rFonts w:ascii="Arial" w:hAnsi="Arial" w:cs="Arial"/>
          <w:color w:val="auto"/>
          <w:sz w:val="22"/>
          <w:szCs w:val="22"/>
        </w:rPr>
        <w:t>as competencias básicas para la vida aluden a la capacidad de una persona para reorganizar lo aprendido y transferirlo a nuevas situaciones y contextos. Podemos decir por tanto que es la forma en que cualquier persona utiliza sus recursos personales (habilidades, recursos, conocimientos y experiencias) para actuar de manera activa y responsable en su proyecto de vida tanto personal como social (Los monos sabios. 2019).</w:t>
      </w:r>
    </w:p>
    <w:p w14:paraId="6CBF9495" w14:textId="77777777" w:rsidR="00402A97" w:rsidRPr="00F63A64" w:rsidRDefault="00402A97" w:rsidP="00C55BF3">
      <w:pPr>
        <w:pStyle w:val="BodyTextDesigner"/>
        <w:spacing w:after="0"/>
        <w:rPr>
          <w:rFonts w:ascii="Arial" w:hAnsi="Arial" w:cs="Arial"/>
          <w:color w:val="auto"/>
          <w:sz w:val="22"/>
          <w:szCs w:val="22"/>
        </w:rPr>
      </w:pPr>
    </w:p>
    <w:p w14:paraId="48C4B41F"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De acuerdo con aportes realizados por profesionales de las Subdirecciones Técnicas de la SDIS, las competencias son planteadas como las habilidades que ya se han desarrollado, que han permitido lograr objetivos propuestos. </w:t>
      </w:r>
    </w:p>
    <w:p w14:paraId="0CB4018E" w14:textId="77777777" w:rsidR="00402A97" w:rsidRPr="00F63A64" w:rsidRDefault="00402A97" w:rsidP="00C55BF3">
      <w:pPr>
        <w:pStyle w:val="BodyTextDesigner"/>
        <w:spacing w:after="0"/>
        <w:rPr>
          <w:rFonts w:ascii="Arial" w:hAnsi="Arial" w:cs="Arial"/>
          <w:color w:val="auto"/>
          <w:sz w:val="22"/>
          <w:szCs w:val="22"/>
        </w:rPr>
      </w:pPr>
    </w:p>
    <w:p w14:paraId="3D3EF443"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Potencialidades</w:t>
      </w:r>
    </w:p>
    <w:p w14:paraId="06B6301F" w14:textId="77777777" w:rsidR="001D7744" w:rsidRPr="00F63A64" w:rsidRDefault="001D7744" w:rsidP="00C55BF3">
      <w:pPr>
        <w:pStyle w:val="BodyTextDesigner"/>
        <w:spacing w:after="0"/>
        <w:rPr>
          <w:rFonts w:ascii="Arial" w:hAnsi="Arial" w:cs="Arial"/>
          <w:color w:val="auto"/>
          <w:sz w:val="22"/>
          <w:szCs w:val="22"/>
        </w:rPr>
      </w:pPr>
    </w:p>
    <w:p w14:paraId="3C2BD480" w14:textId="056A1F4A"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Virtudes o fortalezas que cada ser humano posee, se refiere a las capacidades que una persona puede desarrollar, en otras palabras, el potencial humano es lo que somos capaces de hacer o conocer. Las potencialidades también son identificadas como “aquellas cualidades que requieren aún seguir fortaleciendo para conseguir una meta determinada” (Equi</w:t>
      </w:r>
      <w:r w:rsidR="004E6245" w:rsidRPr="00F63A64">
        <w:rPr>
          <w:rFonts w:ascii="Arial" w:hAnsi="Arial" w:cs="Arial"/>
          <w:color w:val="auto"/>
          <w:sz w:val="22"/>
          <w:szCs w:val="22"/>
        </w:rPr>
        <w:t>po Subdirección Técnica. 2019).</w:t>
      </w:r>
      <w:r w:rsidRPr="00F63A64">
        <w:rPr>
          <w:rFonts w:ascii="Arial" w:hAnsi="Arial" w:cs="Arial"/>
          <w:color w:val="auto"/>
          <w:sz w:val="22"/>
          <w:szCs w:val="22"/>
        </w:rPr>
        <w:t xml:space="preserve"> </w:t>
      </w:r>
      <w:r w:rsidR="001D7744" w:rsidRPr="00F63A64">
        <w:rPr>
          <w:rFonts w:ascii="Arial" w:hAnsi="Arial" w:cs="Arial"/>
          <w:color w:val="auto"/>
          <w:sz w:val="22"/>
          <w:szCs w:val="22"/>
        </w:rPr>
        <w:t>La SDIS</w:t>
      </w:r>
      <w:r w:rsidRPr="00F63A64">
        <w:rPr>
          <w:rFonts w:ascii="Arial" w:hAnsi="Arial" w:cs="Arial"/>
          <w:color w:val="auto"/>
          <w:sz w:val="22"/>
          <w:szCs w:val="22"/>
        </w:rPr>
        <w:t xml:space="preserve">, diseñó la estrategia de prevención integral del consumo de sustancias psicoactivas Con-Sintiendo-Nos la cual se estructura conceptual, técnica, y metodológicamente en el marco del modelo sociocultural y en la perspectiva de prevención integral, mediante la implementación de acciones que promuevan el desarrollo de capacidades y potencialidades, centrando su acción en el desarrollo de competencias y habilidades para la vida.  </w:t>
      </w:r>
    </w:p>
    <w:p w14:paraId="78840584" w14:textId="1714180A" w:rsidR="004B2B17" w:rsidRPr="00F63A64" w:rsidRDefault="004B2B17" w:rsidP="00C55BF3">
      <w:pPr>
        <w:pStyle w:val="BodyTextDesigner"/>
        <w:spacing w:after="0"/>
        <w:rPr>
          <w:rFonts w:ascii="Arial" w:hAnsi="Arial" w:cs="Arial"/>
          <w:color w:val="auto"/>
          <w:sz w:val="22"/>
          <w:szCs w:val="22"/>
        </w:rPr>
      </w:pPr>
    </w:p>
    <w:p w14:paraId="70B279A6" w14:textId="054D34D8" w:rsidR="006D74FB" w:rsidRDefault="00DD4865" w:rsidP="0011786B">
      <w:pPr>
        <w:pStyle w:val="Ttulo4"/>
        <w:ind w:hanging="1356"/>
        <w:rPr>
          <w:rFonts w:eastAsia="Calibri"/>
          <w:b w:val="0"/>
          <w:i w:val="0"/>
          <w:sz w:val="22"/>
          <w:shd w:val="clear" w:color="auto" w:fill="FFFFFF"/>
        </w:rPr>
      </w:pPr>
      <w:r w:rsidRPr="00DD4865">
        <w:rPr>
          <w:b w:val="0"/>
          <w:i w:val="0"/>
          <w:sz w:val="22"/>
        </w:rPr>
        <w:t>7.3</w:t>
      </w:r>
      <w:r w:rsidR="006D74FB" w:rsidRPr="00DD4865">
        <w:rPr>
          <w:b w:val="0"/>
          <w:i w:val="0"/>
          <w:sz w:val="22"/>
        </w:rPr>
        <w:t>.1</w:t>
      </w:r>
      <w:r w:rsidR="006454AB" w:rsidRPr="00DD4865">
        <w:rPr>
          <w:b w:val="0"/>
          <w:i w:val="0"/>
          <w:sz w:val="22"/>
        </w:rPr>
        <w:t>2</w:t>
      </w:r>
      <w:r w:rsidR="006D74FB" w:rsidRPr="00DD4865">
        <w:rPr>
          <w:b w:val="0"/>
          <w:i w:val="0"/>
          <w:sz w:val="22"/>
        </w:rPr>
        <w:t>.</w:t>
      </w:r>
      <w:r w:rsidR="006D74FB" w:rsidRPr="00DD4865">
        <w:rPr>
          <w:rFonts w:eastAsia="Calibri"/>
          <w:b w:val="0"/>
          <w:i w:val="0"/>
          <w:sz w:val="22"/>
          <w:shd w:val="clear" w:color="auto" w:fill="FFFFFF"/>
        </w:rPr>
        <w:t xml:space="preserve"> Pautas de crianza.</w:t>
      </w:r>
    </w:p>
    <w:p w14:paraId="6DA6903F" w14:textId="77777777" w:rsidR="0011786B" w:rsidRDefault="0011786B" w:rsidP="006D74FB">
      <w:pPr>
        <w:jc w:val="both"/>
        <w:rPr>
          <w:lang w:val="es-ES"/>
        </w:rPr>
      </w:pPr>
    </w:p>
    <w:p w14:paraId="09F1C5B3" w14:textId="77777777" w:rsidR="006D74FB" w:rsidRPr="00F63A64" w:rsidRDefault="006D74FB" w:rsidP="006D74FB">
      <w:pPr>
        <w:jc w:val="both"/>
        <w:rPr>
          <w:rFonts w:ascii="Arial" w:eastAsia="Arial" w:hAnsi="Arial" w:cs="Arial"/>
        </w:rPr>
      </w:pPr>
      <w:r w:rsidRPr="00F63A64">
        <w:rPr>
          <w:rFonts w:ascii="Arial" w:eastAsia="Arial" w:hAnsi="Arial" w:cs="Arial"/>
        </w:rPr>
        <w:t xml:space="preserve">Es el conjunto de normas o acuerdos que las familias establecen en su interior las cuales les permiten relacionarse entre sí en la cotidianidad, generar procesos de autorregulación, respeto, comunicación, aprendizajes, convivencia y construcción de valores. Los padres se convierten en </w:t>
      </w:r>
      <w:r w:rsidRPr="00F63A64">
        <w:rPr>
          <w:rFonts w:ascii="Arial" w:eastAsia="Arial" w:hAnsi="Arial" w:cs="Arial"/>
        </w:rPr>
        <w:lastRenderedPageBreak/>
        <w:t xml:space="preserve">referentes para los niños, niñas y adolescentes que orientan, lo hacen cuando establecen las normas o acuerdos que guían las formas de relacionamiento que contribuyen a la construcción de la individualidad e identidad como sujetos, así como el desarrollo de competencias a nivel educativo, social y cultural.  </w:t>
      </w:r>
    </w:p>
    <w:p w14:paraId="1B3A2930" w14:textId="7954AFE3" w:rsidR="006D74FB" w:rsidRPr="00A353FB" w:rsidRDefault="746CD1B8" w:rsidP="006D74FB">
      <w:pPr>
        <w:jc w:val="both"/>
        <w:rPr>
          <w:rFonts w:ascii="Arial" w:hAnsi="Arial" w:cs="Arial"/>
        </w:rPr>
      </w:pPr>
      <w:r w:rsidRPr="00F63A64">
        <w:rPr>
          <w:rFonts w:ascii="Arial" w:eastAsia="Arial" w:hAnsi="Arial" w:cs="Arial"/>
        </w:rPr>
        <w:t xml:space="preserve">Las pautas de crianza </w:t>
      </w:r>
      <w:r w:rsidR="4CF11A71" w:rsidRPr="00F63A64">
        <w:rPr>
          <w:rFonts w:ascii="Arial" w:eastAsia="Arial" w:hAnsi="Arial" w:cs="Arial"/>
        </w:rPr>
        <w:t xml:space="preserve">en </w:t>
      </w:r>
      <w:r w:rsidRPr="00F63A64">
        <w:rPr>
          <w:rFonts w:ascii="Arial" w:eastAsia="Arial" w:hAnsi="Arial" w:cs="Arial"/>
        </w:rPr>
        <w:t xml:space="preserve">relación con los  “estilos parentales” que se definen como: </w:t>
      </w:r>
      <w:r w:rsidRPr="00F63A64">
        <w:rPr>
          <w:rFonts w:ascii="Arial" w:hAnsi="Arial" w:cs="Arial"/>
        </w:rPr>
        <w:t xml:space="preserve">“esquemas prácticos que reducen las múltiples y minuciosas prácticas educativas parentales a unas pocas dimensiones que, cruzadas entre sí en diferentes combinaciones, dan lugar a diversos tipos habituales de educación familiar” (Torio, Peña &amp; Caro, 2008) </w:t>
      </w:r>
      <w:r w:rsidR="006D74FB" w:rsidRPr="009874A0">
        <w:rPr>
          <w:rStyle w:val="Refdenotaalpie"/>
          <w:rFonts w:ascii="Arial" w:hAnsi="Arial" w:cs="Arial"/>
        </w:rPr>
        <w:footnoteReference w:id="14"/>
      </w:r>
      <w:r w:rsidRPr="009874A0">
        <w:rPr>
          <w:rFonts w:ascii="Arial" w:hAnsi="Arial" w:cs="Arial"/>
        </w:rPr>
        <w:t>; lo que permite asumir que al interior de ca</w:t>
      </w:r>
      <w:r w:rsidRPr="00A353FB">
        <w:rPr>
          <w:rFonts w:ascii="Arial" w:hAnsi="Arial" w:cs="Arial"/>
        </w:rPr>
        <w:t xml:space="preserve">da familia se establece un estilo parental particular a partir del cual se relacionan y forma cada miembro de ese núcleo familiar desde el rol que asignado y asumido. </w:t>
      </w:r>
    </w:p>
    <w:p w14:paraId="214AE304" w14:textId="77777777" w:rsidR="006D74FB" w:rsidRPr="00F63A64" w:rsidRDefault="006D74FB" w:rsidP="006D74FB">
      <w:pPr>
        <w:jc w:val="both"/>
        <w:rPr>
          <w:rFonts w:ascii="Arial" w:eastAsia="Arial" w:hAnsi="Arial" w:cs="Arial"/>
        </w:rPr>
      </w:pPr>
      <w:r w:rsidRPr="00A353FB">
        <w:rPr>
          <w:rFonts w:ascii="Arial" w:eastAsia="Arial" w:hAnsi="Arial" w:cs="Arial"/>
        </w:rPr>
        <w:t xml:space="preserve">La psicóloga y filosofa estadounidense Claudia Baumrind en los años 70 y 90 gracias a las investigaciones realizadas definió tres clases de estilos parentales: el </w:t>
      </w:r>
      <w:r w:rsidRPr="00F63A64">
        <w:rPr>
          <w:rFonts w:ascii="Arial" w:eastAsia="Arial" w:hAnsi="Arial" w:cs="Arial"/>
          <w:bCs/>
        </w:rPr>
        <w:t>autoritario, democrático y permisivo.</w:t>
      </w:r>
      <w:r w:rsidRPr="00F63A64">
        <w:rPr>
          <w:rFonts w:ascii="Arial" w:eastAsia="Arial" w:hAnsi="Arial" w:cs="Arial"/>
        </w:rPr>
        <w:t xml:space="preserve"> En 1982 Macobby &amp; Martin establecieron el cuarto estilo parental denominado negligente. A continuación, se describe brevemente cada uno de ellos:</w:t>
      </w:r>
    </w:p>
    <w:p w14:paraId="50F3DC5B" w14:textId="755E4F35" w:rsidR="006D74FB" w:rsidRPr="00F63A64" w:rsidRDefault="746CD1B8" w:rsidP="008F72C8">
      <w:pPr>
        <w:pStyle w:val="Prrafodelista"/>
        <w:numPr>
          <w:ilvl w:val="0"/>
          <w:numId w:val="34"/>
        </w:numPr>
        <w:jc w:val="both"/>
        <w:rPr>
          <w:rFonts w:ascii="Arial" w:eastAsia="Arial" w:hAnsi="Arial" w:cs="Arial"/>
        </w:rPr>
      </w:pPr>
      <w:r w:rsidRPr="7B6C06D0">
        <w:rPr>
          <w:rFonts w:ascii="Arial" w:eastAsia="Arial" w:hAnsi="Arial" w:cs="Arial"/>
        </w:rPr>
        <w:t xml:space="preserve">Estilo parental </w:t>
      </w:r>
      <w:r w:rsidR="7494590F" w:rsidRPr="7B6C06D0">
        <w:rPr>
          <w:rFonts w:ascii="Arial" w:eastAsia="Arial" w:hAnsi="Arial" w:cs="Arial"/>
        </w:rPr>
        <w:t>a</w:t>
      </w:r>
      <w:r w:rsidRPr="7B6C06D0">
        <w:rPr>
          <w:rFonts w:ascii="Arial" w:eastAsia="Arial" w:hAnsi="Arial" w:cs="Arial"/>
        </w:rPr>
        <w:t xml:space="preserve">utoritario: </w:t>
      </w:r>
      <w:r w:rsidR="000A756C" w:rsidRPr="7B6C06D0">
        <w:rPr>
          <w:rFonts w:ascii="Arial" w:eastAsia="Arial" w:hAnsi="Arial" w:cs="Arial"/>
        </w:rPr>
        <w:t>está</w:t>
      </w:r>
      <w:r w:rsidRPr="7B6C06D0">
        <w:rPr>
          <w:rFonts w:ascii="Arial" w:eastAsia="Arial" w:hAnsi="Arial" w:cs="Arial"/>
        </w:rPr>
        <w:t xml:space="preserve"> centrado en la obediencia de los hijos, a partir de un relacionamiento de temor en el cual se utilizan castigos físicos y emocionales para el control de los padres sobre el comportamiento de los hijos. </w:t>
      </w:r>
    </w:p>
    <w:p w14:paraId="365968F9" w14:textId="4D546B9A" w:rsidR="006D74FB" w:rsidRPr="00F63A64" w:rsidRDefault="746CD1B8" w:rsidP="008F72C8">
      <w:pPr>
        <w:pStyle w:val="Prrafodelista"/>
        <w:numPr>
          <w:ilvl w:val="0"/>
          <w:numId w:val="34"/>
        </w:numPr>
        <w:jc w:val="both"/>
        <w:rPr>
          <w:rFonts w:ascii="Arial" w:eastAsia="Arial" w:hAnsi="Arial" w:cs="Arial"/>
        </w:rPr>
      </w:pPr>
      <w:r w:rsidRPr="7B6C06D0">
        <w:rPr>
          <w:rFonts w:ascii="Arial" w:eastAsia="Arial" w:hAnsi="Arial" w:cs="Arial"/>
        </w:rPr>
        <w:t xml:space="preserve">Estilo </w:t>
      </w:r>
      <w:r w:rsidR="7494590F" w:rsidRPr="7B6C06D0">
        <w:rPr>
          <w:rFonts w:ascii="Arial" w:eastAsia="Arial" w:hAnsi="Arial" w:cs="Arial"/>
        </w:rPr>
        <w:t>p</w:t>
      </w:r>
      <w:r w:rsidRPr="7B6C06D0">
        <w:rPr>
          <w:rFonts w:ascii="Arial" w:eastAsia="Arial" w:hAnsi="Arial" w:cs="Arial"/>
        </w:rPr>
        <w:t xml:space="preserve">arental </w:t>
      </w:r>
      <w:r w:rsidR="7494590F" w:rsidRPr="7B6C06D0">
        <w:rPr>
          <w:rFonts w:ascii="Arial" w:eastAsia="Arial" w:hAnsi="Arial" w:cs="Arial"/>
        </w:rPr>
        <w:t>d</w:t>
      </w:r>
      <w:r w:rsidRPr="7B6C06D0">
        <w:rPr>
          <w:rFonts w:ascii="Arial" w:eastAsia="Arial" w:hAnsi="Arial" w:cs="Arial"/>
        </w:rPr>
        <w:t xml:space="preserve">emocrático: </w:t>
      </w:r>
      <w:r w:rsidR="7494590F" w:rsidRPr="7B6C06D0">
        <w:rPr>
          <w:rFonts w:ascii="Arial" w:eastAsia="Arial" w:hAnsi="Arial" w:cs="Arial"/>
        </w:rPr>
        <w:t>s</w:t>
      </w:r>
      <w:r w:rsidRPr="7B6C06D0">
        <w:rPr>
          <w:rFonts w:ascii="Arial" w:eastAsia="Arial" w:hAnsi="Arial" w:cs="Arial"/>
        </w:rPr>
        <w:t>e construye sobre el consenso, el respeto y, la comunicación, para lo cual, entre padres e hijos se establecen y acuerdan limites; está basado en la confianza para la construcción de autonomía e independencia como ejes fundamentales para el desarrollo de los hijos; se genera un ambiente favorable para gestionar las emociones, la resolución de problemas y la toma de decisiones que le apuntan hacia la construcción de proyectos afirmativos de vida.</w:t>
      </w:r>
      <w:r w:rsidRPr="7B6C06D0">
        <w:rPr>
          <w:rFonts w:ascii="Arial" w:eastAsia="Arial" w:hAnsi="Arial" w:cs="Arial"/>
          <w:color w:val="FF0000"/>
          <w:highlight w:val="yellow"/>
        </w:rPr>
        <w:t xml:space="preserve"> </w:t>
      </w:r>
    </w:p>
    <w:p w14:paraId="1F1CF119" w14:textId="5D08FC8A" w:rsidR="006D74FB" w:rsidRPr="00F63A64" w:rsidRDefault="746CD1B8" w:rsidP="008F72C8">
      <w:pPr>
        <w:pStyle w:val="Prrafodelista"/>
        <w:numPr>
          <w:ilvl w:val="0"/>
          <w:numId w:val="34"/>
        </w:numPr>
        <w:jc w:val="both"/>
        <w:rPr>
          <w:rFonts w:ascii="Arial" w:eastAsia="Arial" w:hAnsi="Arial" w:cs="Arial"/>
        </w:rPr>
      </w:pPr>
      <w:r w:rsidRPr="7B6C06D0">
        <w:rPr>
          <w:rFonts w:ascii="Arial" w:eastAsia="Arial" w:hAnsi="Arial" w:cs="Arial"/>
        </w:rPr>
        <w:t xml:space="preserve">Estilo </w:t>
      </w:r>
      <w:r w:rsidR="7494590F" w:rsidRPr="7B6C06D0">
        <w:rPr>
          <w:rFonts w:ascii="Arial" w:eastAsia="Arial" w:hAnsi="Arial" w:cs="Arial"/>
        </w:rPr>
        <w:t>p</w:t>
      </w:r>
      <w:r w:rsidRPr="7B6C06D0">
        <w:rPr>
          <w:rFonts w:ascii="Arial" w:eastAsia="Arial" w:hAnsi="Arial" w:cs="Arial"/>
        </w:rPr>
        <w:t xml:space="preserve">arental </w:t>
      </w:r>
      <w:r w:rsidR="7494590F" w:rsidRPr="7B6C06D0">
        <w:rPr>
          <w:rFonts w:ascii="Arial" w:eastAsia="Arial" w:hAnsi="Arial" w:cs="Arial"/>
        </w:rPr>
        <w:t>p</w:t>
      </w:r>
      <w:r w:rsidRPr="7B6C06D0">
        <w:rPr>
          <w:rFonts w:ascii="Arial" w:eastAsia="Arial" w:hAnsi="Arial" w:cs="Arial"/>
        </w:rPr>
        <w:t xml:space="preserve">ermisivo: </w:t>
      </w:r>
      <w:r w:rsidR="7494590F" w:rsidRPr="7B6C06D0">
        <w:rPr>
          <w:rFonts w:ascii="Arial" w:eastAsia="Arial" w:hAnsi="Arial" w:cs="Arial"/>
        </w:rPr>
        <w:t>s</w:t>
      </w:r>
      <w:r w:rsidRPr="7B6C06D0">
        <w:rPr>
          <w:rFonts w:ascii="Arial" w:eastAsia="Arial" w:hAnsi="Arial" w:cs="Arial"/>
        </w:rPr>
        <w:t>e basa en el afecto, no se establecen límites claros, se tiene poco control sobre el comportamiento y disciplina de los hijos, es muy usual la expresión. “yo soy amigo de mis hijos”, lo que evidencia ambigüedad en el rol que tienen los padres e hijos, así como las actividades que derivan de ese lugar de enunciación.</w:t>
      </w:r>
      <w:r w:rsidRPr="7B6C06D0">
        <w:rPr>
          <w:rFonts w:ascii="Arial" w:eastAsia="Arial" w:hAnsi="Arial" w:cs="Arial"/>
          <w:color w:val="FF0000"/>
          <w:highlight w:val="yellow"/>
        </w:rPr>
        <w:t xml:space="preserve"> </w:t>
      </w:r>
    </w:p>
    <w:p w14:paraId="345A215A" w14:textId="6AF1265E" w:rsidR="006D74FB" w:rsidRPr="00F63A64" w:rsidRDefault="746CD1B8" w:rsidP="008F72C8">
      <w:pPr>
        <w:pStyle w:val="Prrafodelista"/>
        <w:numPr>
          <w:ilvl w:val="0"/>
          <w:numId w:val="34"/>
        </w:numPr>
        <w:jc w:val="both"/>
        <w:rPr>
          <w:rFonts w:ascii="Arial" w:eastAsia="Arial" w:hAnsi="Arial" w:cs="Arial"/>
        </w:rPr>
      </w:pPr>
      <w:r w:rsidRPr="7B6C06D0">
        <w:rPr>
          <w:rFonts w:ascii="Arial" w:eastAsia="Arial" w:hAnsi="Arial" w:cs="Arial"/>
        </w:rPr>
        <w:t xml:space="preserve">Estilo </w:t>
      </w:r>
      <w:r w:rsidR="7494590F" w:rsidRPr="7B6C06D0">
        <w:rPr>
          <w:rFonts w:ascii="Arial" w:eastAsia="Arial" w:hAnsi="Arial" w:cs="Arial"/>
        </w:rPr>
        <w:t>p</w:t>
      </w:r>
      <w:r w:rsidRPr="7B6C06D0">
        <w:rPr>
          <w:rFonts w:ascii="Arial" w:eastAsia="Arial" w:hAnsi="Arial" w:cs="Arial"/>
        </w:rPr>
        <w:t xml:space="preserve">arental </w:t>
      </w:r>
      <w:r w:rsidR="7494590F" w:rsidRPr="7B6C06D0">
        <w:rPr>
          <w:rFonts w:ascii="Arial" w:eastAsia="Arial" w:hAnsi="Arial" w:cs="Arial"/>
        </w:rPr>
        <w:t>n</w:t>
      </w:r>
      <w:r w:rsidRPr="7B6C06D0">
        <w:rPr>
          <w:rFonts w:ascii="Arial" w:eastAsia="Arial" w:hAnsi="Arial" w:cs="Arial"/>
        </w:rPr>
        <w:t xml:space="preserve">egligente: </w:t>
      </w:r>
      <w:r w:rsidR="7494590F" w:rsidRPr="7B6C06D0">
        <w:rPr>
          <w:rFonts w:ascii="Arial" w:eastAsia="Arial" w:hAnsi="Arial" w:cs="Arial"/>
        </w:rPr>
        <w:t>n</w:t>
      </w:r>
      <w:r w:rsidRPr="7B6C06D0">
        <w:rPr>
          <w:rFonts w:ascii="Arial" w:eastAsia="Arial" w:hAnsi="Arial" w:cs="Arial"/>
        </w:rPr>
        <w:t xml:space="preserve">o hay normas, se evidencia desinterés de los padres de familia por el cuidado o formación de los hijos, por lo tanto, no hay un acompañamiento tanto afectivo como efectivo; los niveles de interacción y comunicación son muy bajos o no existen. </w:t>
      </w:r>
      <w:r w:rsidRPr="7B6C06D0">
        <w:rPr>
          <w:rFonts w:ascii="Arial" w:eastAsia="Arial" w:hAnsi="Arial" w:cs="Arial"/>
          <w:color w:val="FF0000"/>
        </w:rPr>
        <w:t xml:space="preserve"> </w:t>
      </w:r>
    </w:p>
    <w:p w14:paraId="00BE484D" w14:textId="77777777" w:rsidR="006D74FB" w:rsidRPr="00F63A64" w:rsidRDefault="006D74FB" w:rsidP="006D74FB">
      <w:pPr>
        <w:jc w:val="both"/>
        <w:rPr>
          <w:rFonts w:ascii="Arial" w:eastAsia="Arial" w:hAnsi="Arial" w:cs="Arial"/>
        </w:rPr>
      </w:pPr>
      <w:r w:rsidRPr="00F63A64">
        <w:rPr>
          <w:rFonts w:ascii="Arial" w:eastAsia="Arial" w:hAnsi="Arial" w:cs="Arial"/>
        </w:rPr>
        <w:t>De acuerdo a lo anterior, cada uno de estos estilos parentales puede afianzar procesos comunicativos, de autonomía, toma de decisiones o por el contrario promoviendo relaciones autoritarias, de temor, de inseguridades, de ansiedad, de soledades acompañadas, que faciliten y promuevan el consumo de sustancias psicoactivas en niños, niñas y adolescentes.</w:t>
      </w:r>
    </w:p>
    <w:p w14:paraId="1543222B" w14:textId="194DDABE" w:rsidR="005F56DD" w:rsidRDefault="746CD1B8" w:rsidP="005F56DD">
      <w:pPr>
        <w:jc w:val="both"/>
        <w:rPr>
          <w:rFonts w:ascii="Arial" w:hAnsi="Arial" w:cs="Arial"/>
        </w:rPr>
      </w:pPr>
      <w:r w:rsidRPr="7B6C06D0">
        <w:rPr>
          <w:rFonts w:ascii="Arial" w:eastAsia="Arial" w:hAnsi="Arial" w:cs="Arial"/>
        </w:rPr>
        <w:lastRenderedPageBreak/>
        <w:t>Así lo muestra la investigación “</w:t>
      </w:r>
      <w:r w:rsidRPr="7B6C06D0">
        <w:rPr>
          <w:rFonts w:ascii="Arial" w:hAnsi="Arial" w:cs="Arial"/>
        </w:rPr>
        <w:t xml:space="preserve">estilos parentales y consumo de sustancias psicoactivas en estudiantes de 8º a 10º en la ciudad de Manizales, </w:t>
      </w:r>
      <w:r w:rsidRPr="7B6C06D0">
        <w:rPr>
          <w:rFonts w:ascii="Arial" w:eastAsia="Arial" w:hAnsi="Arial" w:cs="Arial"/>
        </w:rPr>
        <w:t xml:space="preserve">realizada por </w:t>
      </w:r>
      <w:r w:rsidRPr="7B6C06D0">
        <w:rPr>
          <w:rFonts w:ascii="Arial" w:hAnsi="Arial" w:cs="Arial"/>
        </w:rPr>
        <w:t>Prieto-Montoya, J. A., Cardona-Castañeda, L. M. &amp; Vélez-Álvarez, C. (2016), quienes en algunas de sus conclusiones plantean: “Los estilos autoritario y negligente indicaron en general ser un factor de riesgo y el indulgente (permisivo) y democrático un factor protector. Poseer padres con estilo negligente, eleva el riesgo en un 34% de consumir cocaína, 31% marihuana, 23% cigarrillo, 39% pegantes y 26% dick”.</w:t>
      </w:r>
    </w:p>
    <w:p w14:paraId="5ACD73ED" w14:textId="77777777" w:rsidR="005F56DD" w:rsidRPr="005F56DD" w:rsidRDefault="005F56DD" w:rsidP="005F56DD">
      <w:pPr>
        <w:jc w:val="both"/>
        <w:rPr>
          <w:rFonts w:ascii="Arial" w:hAnsi="Arial" w:cs="Arial"/>
        </w:rPr>
      </w:pPr>
    </w:p>
    <w:p w14:paraId="08FA4B9E" w14:textId="0533A280" w:rsidR="00C12813" w:rsidRDefault="005F56DD" w:rsidP="0011786B">
      <w:pPr>
        <w:pStyle w:val="Ttulo4"/>
        <w:ind w:hanging="1356"/>
        <w:rPr>
          <w:rFonts w:eastAsia="Arial" w:cs="Arial"/>
          <w:b w:val="0"/>
          <w:i w:val="0"/>
          <w:color w:val="000000" w:themeColor="text1"/>
          <w:sz w:val="22"/>
        </w:rPr>
      </w:pPr>
      <w:r w:rsidRPr="005F56DD">
        <w:rPr>
          <w:rFonts w:eastAsia="Arial" w:cs="Arial"/>
          <w:b w:val="0"/>
          <w:i w:val="0"/>
          <w:color w:val="000000" w:themeColor="text1"/>
          <w:sz w:val="22"/>
        </w:rPr>
        <w:t>7.2.13 Competencia parental</w:t>
      </w:r>
    </w:p>
    <w:p w14:paraId="28EDC186" w14:textId="77777777" w:rsidR="00C12813" w:rsidRPr="00C12813" w:rsidRDefault="00C12813" w:rsidP="00C12813">
      <w:pPr>
        <w:rPr>
          <w:lang w:val="es-ES"/>
        </w:rPr>
      </w:pPr>
    </w:p>
    <w:p w14:paraId="3F9797A3" w14:textId="56B75AA2" w:rsidR="00C225D9" w:rsidRPr="00F63A64" w:rsidRDefault="00C225D9" w:rsidP="00C225D9">
      <w:pPr>
        <w:jc w:val="both"/>
        <w:rPr>
          <w:rFonts w:ascii="Arial" w:hAnsi="Arial" w:cs="Arial"/>
        </w:rPr>
      </w:pPr>
      <w:r w:rsidRPr="009874A0">
        <w:rPr>
          <w:rFonts w:ascii="Arial" w:hAnsi="Arial" w:cs="Arial"/>
        </w:rPr>
        <w:t>De acuerdo con Ma</w:t>
      </w:r>
      <w:r w:rsidRPr="00A353FB">
        <w:rPr>
          <w:rFonts w:ascii="Arial" w:hAnsi="Arial" w:cs="Arial"/>
        </w:rPr>
        <w:t xml:space="preserve">sten &amp; Curtis (2000), las competencias parentales engloban conocimientos, habilidades y actitudes para llevar a cabo adecuadamente las funciones educativas con los hijos e hijas en una determinada etapa evolutiva, y en respuesta, además, a las expectativas de cada grupo social. </w:t>
      </w:r>
      <w:r w:rsidRPr="00A353FB">
        <w:rPr>
          <w:rFonts w:ascii="Arial" w:eastAsia="Arial" w:hAnsi="Arial" w:cs="Arial"/>
        </w:rPr>
        <w:t xml:space="preserve">Por lo tanto, los adultos que ejercen el rol de padres, madres y cuidadores también deben aprender cómo desarrollar esas competencias parentales. </w:t>
      </w:r>
    </w:p>
    <w:p w14:paraId="35A11997" w14:textId="3FF6014D" w:rsidR="00C225D9" w:rsidRPr="00F63A64" w:rsidRDefault="6FA88141" w:rsidP="00C225D9">
      <w:pPr>
        <w:jc w:val="both"/>
        <w:rPr>
          <w:rFonts w:ascii="Arial" w:hAnsi="Arial" w:cs="Arial"/>
        </w:rPr>
      </w:pPr>
      <w:r w:rsidRPr="7B6C06D0">
        <w:rPr>
          <w:rFonts w:ascii="Arial" w:eastAsia="Arial" w:hAnsi="Arial" w:cs="Arial"/>
        </w:rPr>
        <w:t xml:space="preserve">Estas competencias parentales, se desarrollan en la medida que lo padres compartan con sus hijos actividades, intereses, experiencias, hobbies, conocer a </w:t>
      </w:r>
      <w:r w:rsidR="0094697B" w:rsidRPr="7B6C06D0">
        <w:rPr>
          <w:rFonts w:ascii="Arial" w:eastAsia="Arial" w:hAnsi="Arial" w:cs="Arial"/>
        </w:rPr>
        <w:t>su grupo</w:t>
      </w:r>
      <w:r w:rsidRPr="7B6C06D0">
        <w:rPr>
          <w:rFonts w:ascii="Arial" w:eastAsia="Arial" w:hAnsi="Arial" w:cs="Arial"/>
        </w:rPr>
        <w:t xml:space="preserve"> de amigos, establezcan normas claras y límites al interior del hogar, esto favorece en los niños, niñas adolescentes y jóvenes la construcción de ambientes seguros afectivamente, el desarrollar confianza, autonomía y la toma de decisiones hacia la construcción de proyectos afirmativos de vida. </w:t>
      </w:r>
    </w:p>
    <w:p w14:paraId="005F7360" w14:textId="4E8890E4" w:rsidR="00C225D9" w:rsidRPr="009874A0" w:rsidRDefault="6FA88141" w:rsidP="00C225D9">
      <w:pPr>
        <w:jc w:val="both"/>
        <w:rPr>
          <w:rFonts w:ascii="Arial" w:hAnsi="Arial" w:cs="Arial"/>
        </w:rPr>
      </w:pPr>
      <w:r w:rsidRPr="00F63A64">
        <w:rPr>
          <w:rFonts w:ascii="Arial" w:eastAsia="Arial" w:hAnsi="Arial" w:cs="Arial"/>
        </w:rPr>
        <w:t xml:space="preserve">Es así, como el estudio </w:t>
      </w:r>
      <w:r w:rsidR="7494590F">
        <w:rPr>
          <w:rFonts w:ascii="Arial" w:eastAsia="Arial" w:hAnsi="Arial" w:cs="Arial"/>
        </w:rPr>
        <w:t>n</w:t>
      </w:r>
      <w:r w:rsidRPr="00F63A64">
        <w:rPr>
          <w:rFonts w:ascii="Arial" w:eastAsia="Arial" w:hAnsi="Arial" w:cs="Arial"/>
        </w:rPr>
        <w:t>acional de consumo de sustancias psicoactivas en población escolar en Colombia realizado en el 2016, en sus objetivos plantea estimar las tasas de prevalencias e incidencias de población escolar entre 12 y 18 años y determinar la asociación entre consumo de sustancias psicoactivas e involucramiento parental a través de una escala de  siete (7) preguntas que se trabajó con los escolares, los resultados obtenidos demostraron que a mayor involucramiento parental disminuyen las prevalencias de consumo y a menor involucramiento parental aumentan las prevalencias de consumo de sustancias psicoactivas</w:t>
      </w:r>
      <w:r w:rsidR="00C225D9" w:rsidRPr="009874A0">
        <w:rPr>
          <w:rStyle w:val="Refdenotaalpie"/>
          <w:rFonts w:ascii="Arial" w:eastAsia="Arial" w:hAnsi="Arial" w:cs="Arial"/>
        </w:rPr>
        <w:footnoteReference w:id="15"/>
      </w:r>
      <w:r w:rsidRPr="009874A0">
        <w:rPr>
          <w:rFonts w:ascii="Arial" w:eastAsia="Arial" w:hAnsi="Arial" w:cs="Arial"/>
        </w:rPr>
        <w:t xml:space="preserve">. </w:t>
      </w:r>
      <w:r w:rsidRPr="00A353FB">
        <w:rPr>
          <w:rFonts w:ascii="Arial" w:hAnsi="Arial" w:cs="Arial"/>
        </w:rPr>
        <w:t xml:space="preserve">La versión digital de este documento puede ser consultada en </w:t>
      </w:r>
      <w:r w:rsidRPr="00083069">
        <w:rPr>
          <w:rFonts w:ascii="Arial" w:hAnsi="Arial" w:cs="Arial"/>
        </w:rPr>
        <w:t>www.odc.gov.co</w:t>
      </w:r>
      <w:r w:rsidRPr="009874A0">
        <w:rPr>
          <w:rFonts w:ascii="Arial" w:hAnsi="Arial" w:cs="Arial"/>
        </w:rPr>
        <w:t>.</w:t>
      </w:r>
    </w:p>
    <w:p w14:paraId="4DAA4A69" w14:textId="0F140D6A" w:rsidR="00E629B2" w:rsidRPr="00F63A64" w:rsidRDefault="0A213187" w:rsidP="0011786B">
      <w:pPr>
        <w:pStyle w:val="Ttulo3"/>
        <w:numPr>
          <w:ilvl w:val="0"/>
          <w:numId w:val="67"/>
        </w:numPr>
        <w:tabs>
          <w:tab w:val="left" w:pos="284"/>
        </w:tabs>
        <w:spacing w:line="240" w:lineRule="auto"/>
        <w:ind w:left="0" w:firstLine="0"/>
        <w:rPr>
          <w:rFonts w:cs="Arial"/>
          <w:b w:val="0"/>
          <w:i w:val="0"/>
          <w:sz w:val="22"/>
          <w:szCs w:val="22"/>
        </w:rPr>
      </w:pPr>
      <w:bookmarkStart w:id="20" w:name="_Toc134444690"/>
      <w:r w:rsidRPr="7B6C06D0">
        <w:rPr>
          <w:rFonts w:cs="Arial"/>
          <w:b w:val="0"/>
          <w:i w:val="0"/>
          <w:sz w:val="22"/>
          <w:szCs w:val="22"/>
        </w:rPr>
        <w:t>Orientaciones Metodológicas</w:t>
      </w:r>
      <w:bookmarkEnd w:id="20"/>
    </w:p>
    <w:p w14:paraId="18F57C2F" w14:textId="77777777" w:rsidR="00E629B2" w:rsidRPr="00F63A64" w:rsidRDefault="00E629B2" w:rsidP="00E629B2">
      <w:pPr>
        <w:pStyle w:val="BodyTextDesigner"/>
        <w:spacing w:after="0"/>
        <w:rPr>
          <w:rFonts w:ascii="Arial" w:hAnsi="Arial" w:cs="Arial"/>
          <w:color w:val="auto"/>
          <w:sz w:val="22"/>
          <w:szCs w:val="22"/>
        </w:rPr>
      </w:pPr>
    </w:p>
    <w:p w14:paraId="3BF15C1A" w14:textId="35DB0405" w:rsidR="00734254" w:rsidRPr="00A353FB" w:rsidRDefault="0A213187" w:rsidP="00C55BF3">
      <w:pPr>
        <w:pStyle w:val="BodyTextDesigner"/>
        <w:spacing w:after="0"/>
        <w:rPr>
          <w:rFonts w:ascii="Arial" w:hAnsi="Arial" w:cs="Arial"/>
          <w:color w:val="auto"/>
          <w:sz w:val="22"/>
          <w:szCs w:val="22"/>
        </w:rPr>
      </w:pPr>
      <w:r w:rsidRPr="009874A0">
        <w:rPr>
          <w:rFonts w:ascii="Arial" w:hAnsi="Arial" w:cs="Arial"/>
          <w:color w:val="auto"/>
          <w:sz w:val="22"/>
          <w:szCs w:val="22"/>
        </w:rPr>
        <w:t xml:space="preserve">“Con-Sintiendo-Nos” es la </w:t>
      </w:r>
      <w:r w:rsidR="7494590F">
        <w:rPr>
          <w:rFonts w:ascii="Arial" w:hAnsi="Arial" w:cs="Arial"/>
          <w:color w:val="auto"/>
          <w:sz w:val="22"/>
          <w:szCs w:val="22"/>
        </w:rPr>
        <w:t>e</w:t>
      </w:r>
      <w:r w:rsidRPr="009874A0">
        <w:rPr>
          <w:rFonts w:ascii="Arial" w:hAnsi="Arial" w:cs="Arial"/>
          <w:color w:val="auto"/>
          <w:sz w:val="22"/>
          <w:szCs w:val="22"/>
        </w:rPr>
        <w:t>strategia diseñada por la Secretaria Distrital de Integración Social, la cual se estructura conceptual,</w:t>
      </w:r>
      <w:r w:rsidRPr="00A353FB">
        <w:rPr>
          <w:rFonts w:ascii="Arial" w:hAnsi="Arial" w:cs="Arial"/>
          <w:color w:val="auto"/>
          <w:sz w:val="22"/>
          <w:szCs w:val="22"/>
        </w:rPr>
        <w:t xml:space="preserve"> técnica y metodológicamente en el marco del </w:t>
      </w:r>
      <w:r w:rsidR="7494590F">
        <w:rPr>
          <w:rFonts w:ascii="Arial" w:hAnsi="Arial" w:cs="Arial"/>
          <w:color w:val="auto"/>
          <w:sz w:val="22"/>
          <w:szCs w:val="22"/>
        </w:rPr>
        <w:t>m</w:t>
      </w:r>
      <w:r w:rsidRPr="00A353FB">
        <w:rPr>
          <w:rFonts w:ascii="Arial" w:hAnsi="Arial" w:cs="Arial"/>
          <w:color w:val="auto"/>
          <w:sz w:val="22"/>
          <w:szCs w:val="22"/>
        </w:rPr>
        <w:t xml:space="preserve">odelo </w:t>
      </w:r>
      <w:r w:rsidR="7494590F">
        <w:rPr>
          <w:rFonts w:ascii="Arial" w:hAnsi="Arial" w:cs="Arial"/>
          <w:color w:val="auto"/>
          <w:sz w:val="22"/>
          <w:szCs w:val="22"/>
        </w:rPr>
        <w:t>s</w:t>
      </w:r>
      <w:r w:rsidRPr="00A353FB">
        <w:rPr>
          <w:rFonts w:ascii="Arial" w:hAnsi="Arial" w:cs="Arial"/>
          <w:color w:val="auto"/>
          <w:sz w:val="22"/>
          <w:szCs w:val="22"/>
        </w:rPr>
        <w:t xml:space="preserve">ocio </w:t>
      </w:r>
      <w:r w:rsidR="7494590F">
        <w:rPr>
          <w:rFonts w:ascii="Arial" w:hAnsi="Arial" w:cs="Arial"/>
          <w:color w:val="auto"/>
          <w:sz w:val="22"/>
          <w:szCs w:val="22"/>
        </w:rPr>
        <w:t>c</w:t>
      </w:r>
      <w:r w:rsidRPr="00A353FB">
        <w:rPr>
          <w:rFonts w:ascii="Arial" w:hAnsi="Arial" w:cs="Arial"/>
          <w:color w:val="auto"/>
          <w:sz w:val="22"/>
          <w:szCs w:val="22"/>
        </w:rPr>
        <w:t xml:space="preserve">ultural y en la perspectiva de la </w:t>
      </w:r>
      <w:r w:rsidR="7494590F">
        <w:rPr>
          <w:rFonts w:ascii="Arial" w:hAnsi="Arial" w:cs="Arial"/>
          <w:color w:val="auto"/>
          <w:sz w:val="22"/>
          <w:szCs w:val="22"/>
        </w:rPr>
        <w:t>p</w:t>
      </w:r>
      <w:r w:rsidRPr="00A353FB">
        <w:rPr>
          <w:rFonts w:ascii="Arial" w:hAnsi="Arial" w:cs="Arial"/>
          <w:color w:val="auto"/>
          <w:sz w:val="22"/>
          <w:szCs w:val="22"/>
        </w:rPr>
        <w:t xml:space="preserve">revención </w:t>
      </w:r>
      <w:r w:rsidR="7494590F">
        <w:rPr>
          <w:rFonts w:ascii="Arial" w:hAnsi="Arial" w:cs="Arial"/>
          <w:color w:val="auto"/>
          <w:sz w:val="22"/>
          <w:szCs w:val="22"/>
        </w:rPr>
        <w:t>i</w:t>
      </w:r>
      <w:r w:rsidRPr="00A353FB">
        <w:rPr>
          <w:rFonts w:ascii="Arial" w:hAnsi="Arial" w:cs="Arial"/>
          <w:color w:val="auto"/>
          <w:sz w:val="22"/>
          <w:szCs w:val="22"/>
        </w:rPr>
        <w:t>ntegral, mediante la implementación de acciones que promueven el desarrollo de capacidades y potencialidades, toma asertiva de decisiones y la construcción de proyectos afirmativos de vida. Se aborda en las consideraciones generales de este documento.</w:t>
      </w:r>
    </w:p>
    <w:p w14:paraId="26AAEFF1" w14:textId="4ACDB7C2" w:rsidR="004B2B17" w:rsidRPr="00F63A64" w:rsidRDefault="5AD5F95E" w:rsidP="0011786B">
      <w:pPr>
        <w:pStyle w:val="Ttulo3"/>
        <w:numPr>
          <w:ilvl w:val="0"/>
          <w:numId w:val="67"/>
        </w:numPr>
        <w:tabs>
          <w:tab w:val="left" w:pos="284"/>
        </w:tabs>
        <w:ind w:left="0" w:firstLine="0"/>
        <w:rPr>
          <w:rFonts w:cs="Arial"/>
          <w:b w:val="0"/>
          <w:i w:val="0"/>
          <w:sz w:val="22"/>
          <w:szCs w:val="22"/>
        </w:rPr>
      </w:pPr>
      <w:bookmarkStart w:id="21" w:name="_Toc46434767"/>
      <w:r w:rsidRPr="7B6C06D0">
        <w:rPr>
          <w:rFonts w:cs="Arial"/>
          <w:b w:val="0"/>
          <w:i w:val="0"/>
          <w:sz w:val="22"/>
          <w:szCs w:val="22"/>
        </w:rPr>
        <w:lastRenderedPageBreak/>
        <w:t>Justificación.</w:t>
      </w:r>
      <w:bookmarkEnd w:id="21"/>
    </w:p>
    <w:p w14:paraId="67BDEA73" w14:textId="5E3BB965" w:rsidR="00327942" w:rsidRPr="00A353FB" w:rsidRDefault="00327942" w:rsidP="00327942">
      <w:pPr>
        <w:pStyle w:val="BodyTextDesigner"/>
        <w:spacing w:after="0"/>
        <w:rPr>
          <w:rFonts w:ascii="Arial" w:hAnsi="Arial" w:cs="Arial"/>
          <w:color w:val="auto"/>
          <w:sz w:val="22"/>
          <w:szCs w:val="22"/>
        </w:rPr>
      </w:pPr>
      <w:r w:rsidRPr="009874A0">
        <w:rPr>
          <w:rFonts w:ascii="Arial" w:hAnsi="Arial" w:cs="Arial"/>
          <w:color w:val="auto"/>
          <w:sz w:val="22"/>
          <w:szCs w:val="22"/>
        </w:rPr>
        <w:t>El consumo de sustancias psicoactivas y sus múltiples manifestaciones constituyen una situación en la que confluyen los más variados inter</w:t>
      </w:r>
      <w:r w:rsidRPr="00A353FB">
        <w:rPr>
          <w:rFonts w:ascii="Arial" w:hAnsi="Arial" w:cs="Arial"/>
          <w:color w:val="auto"/>
          <w:sz w:val="22"/>
          <w:szCs w:val="22"/>
        </w:rPr>
        <w:t>eses económicos, políticos, sociales y culturales. La compleja dinámica de la producción, tráfico, distribución e ingesta de psicoactivos en las últimas décadas dista mucho del uso restringido de psicotrópicos en diferentes rituales y ceremonias, por parte de las culturas primitivas, y es claro que, como lo señaló la Corte Constitucional, “implica fijar los límites de una actividad lícita (que sólo toca con la libertad del consumidor), con otra ilícita: el narcotráfico que, en función del lucro, estimula tendencias que se estiman socialmente indeseables”.</w:t>
      </w:r>
    </w:p>
    <w:p w14:paraId="7BD83DFA" w14:textId="77777777" w:rsidR="00327942" w:rsidRPr="00A353FB" w:rsidRDefault="00327942" w:rsidP="00327942">
      <w:pPr>
        <w:pStyle w:val="BodyTextDesigner"/>
        <w:spacing w:after="0"/>
        <w:rPr>
          <w:rFonts w:ascii="Arial" w:hAnsi="Arial" w:cs="Arial"/>
          <w:color w:val="auto"/>
          <w:sz w:val="22"/>
          <w:szCs w:val="22"/>
        </w:rPr>
      </w:pPr>
    </w:p>
    <w:p w14:paraId="31CE97DB" w14:textId="77777777" w:rsidR="00327942" w:rsidRPr="00F63A64" w:rsidRDefault="00327942" w:rsidP="00327942">
      <w:pPr>
        <w:pStyle w:val="BodyTextDesigner"/>
        <w:spacing w:after="0"/>
        <w:rPr>
          <w:rFonts w:ascii="Arial" w:hAnsi="Arial" w:cs="Arial"/>
          <w:color w:val="auto"/>
          <w:sz w:val="22"/>
          <w:szCs w:val="22"/>
        </w:rPr>
      </w:pPr>
      <w:r w:rsidRPr="00F63A64">
        <w:rPr>
          <w:rFonts w:ascii="Arial" w:hAnsi="Arial" w:cs="Arial"/>
          <w:color w:val="auto"/>
          <w:sz w:val="22"/>
          <w:szCs w:val="22"/>
        </w:rPr>
        <w:t>Desde la antigüedad, el deseo de modificar o alterar el estado de conciencia y de experimentar diversos estados de ánimo han sido factores que contribuyen a que el hombre consuma psicoactivos, sin embargo, a diferencia de nuestros antepasados, en la actualidad las personas de los países occidentales tienden a generar prácticas de consumo con el propósito de obtención de placer, mecanismos para lidiar con situaciones difíciles de vida o porque con el pasar de los años se ha constituido como un producto que al comercializarse se convierte en una mercancía inmersa en la sociedad; es decir un producto cultural que de manera directa e indirecta la misma sociedad impulsa y promueve.</w:t>
      </w:r>
    </w:p>
    <w:p w14:paraId="5DA48619" w14:textId="77777777" w:rsidR="00327942" w:rsidRPr="00F63A64" w:rsidRDefault="00327942" w:rsidP="00327942">
      <w:pPr>
        <w:pStyle w:val="BodyTextDesigner"/>
        <w:spacing w:after="0"/>
        <w:rPr>
          <w:rFonts w:ascii="Arial" w:hAnsi="Arial" w:cs="Arial"/>
          <w:color w:val="auto"/>
          <w:sz w:val="22"/>
          <w:szCs w:val="22"/>
        </w:rPr>
      </w:pPr>
    </w:p>
    <w:p w14:paraId="7F1A3DCE" w14:textId="7855D1E6" w:rsidR="00327942" w:rsidRPr="00F63A64" w:rsidRDefault="00327942" w:rsidP="00327942">
      <w:pPr>
        <w:pStyle w:val="BodyTextDesigner"/>
        <w:spacing w:after="0"/>
        <w:rPr>
          <w:rFonts w:ascii="Arial" w:hAnsi="Arial" w:cs="Arial"/>
          <w:color w:val="auto"/>
          <w:sz w:val="22"/>
          <w:szCs w:val="22"/>
        </w:rPr>
      </w:pPr>
      <w:r w:rsidRPr="00F63A64">
        <w:rPr>
          <w:rFonts w:ascii="Arial" w:hAnsi="Arial" w:cs="Arial"/>
          <w:color w:val="auto"/>
          <w:sz w:val="22"/>
          <w:szCs w:val="22"/>
        </w:rPr>
        <w:t xml:space="preserve">Teniendo en cuenta lo anterior, el uso de sustancias psicoactivas se puede comprender como una cuestión cultural que es resultado de la confluencia de diferentes factores asociados al individuo y de la relación que establece con sus diferentes entornos. Por ejemplo, una persona que posee </w:t>
      </w:r>
      <w:r w:rsidR="00C54435" w:rsidRPr="00F63A64">
        <w:rPr>
          <w:rFonts w:ascii="Arial" w:hAnsi="Arial" w:cs="Arial"/>
          <w:color w:val="auto"/>
          <w:sz w:val="22"/>
          <w:szCs w:val="22"/>
        </w:rPr>
        <w:t>auto esquemas</w:t>
      </w:r>
      <w:r w:rsidRPr="00F63A64">
        <w:rPr>
          <w:rFonts w:ascii="Arial" w:hAnsi="Arial" w:cs="Arial"/>
          <w:color w:val="auto"/>
          <w:sz w:val="22"/>
          <w:szCs w:val="22"/>
        </w:rPr>
        <w:t xml:space="preserve"> negativos, tiene antecedentes familiares de consumo de sustancias psicoactivas, no cuenta con red de apoyo y está expuesto a altos niveles de estrés por bajos recursos económicos, presenta factores que pueden conllevarlo a que tenga mayor acercamiento con la sustancia y que de esta manera constituya una fuerte relación con la misma, reforzada por escenarios que promueven su uso. Es así que algunas personas pueden tener en mayor o menor medida factores que conlleven a aumentar la probabilidad de que el sujeto haga uso de la sustancia, utilizándola como un mecanismo de afrontamiento ante la realidad vivida.</w:t>
      </w:r>
    </w:p>
    <w:p w14:paraId="5BDE286E" w14:textId="77777777" w:rsidR="00556832" w:rsidRDefault="00556832" w:rsidP="00327942">
      <w:pPr>
        <w:pStyle w:val="BodyTextDesigner"/>
        <w:spacing w:after="0"/>
        <w:rPr>
          <w:rFonts w:ascii="Arial" w:hAnsi="Arial" w:cs="Arial"/>
          <w:color w:val="auto"/>
          <w:sz w:val="22"/>
          <w:szCs w:val="22"/>
        </w:rPr>
      </w:pPr>
    </w:p>
    <w:p w14:paraId="06C3BDCE" w14:textId="4CB79889" w:rsidR="004B2B17" w:rsidRPr="00F63A64" w:rsidRDefault="5AD5F95E" w:rsidP="00327942">
      <w:pPr>
        <w:pStyle w:val="BodyTextDesigner"/>
        <w:spacing w:after="0"/>
        <w:rPr>
          <w:rFonts w:ascii="Arial" w:hAnsi="Arial" w:cs="Arial"/>
          <w:color w:val="auto"/>
          <w:sz w:val="22"/>
          <w:szCs w:val="22"/>
        </w:rPr>
      </w:pPr>
      <w:r w:rsidRPr="7B6C06D0">
        <w:rPr>
          <w:rFonts w:ascii="Arial" w:hAnsi="Arial" w:cs="Arial"/>
          <w:color w:val="auto"/>
          <w:sz w:val="22"/>
          <w:szCs w:val="22"/>
        </w:rPr>
        <w:t xml:space="preserve">El fenómeno social del consumo de sustancias psicoactivas se constituye en una realidad compleja, multicausal y con serias repercusiones en la salud pública y en lo social, es por ello que, resulta importante tener en cuenta que “mientras muchas personas usan </w:t>
      </w:r>
      <w:r w:rsidR="7494590F" w:rsidRPr="7B6C06D0">
        <w:rPr>
          <w:rFonts w:ascii="Arial" w:hAnsi="Arial" w:cs="Arial"/>
          <w:color w:val="auto"/>
          <w:sz w:val="22"/>
          <w:szCs w:val="22"/>
        </w:rPr>
        <w:t>s</w:t>
      </w:r>
      <w:r w:rsidRPr="7B6C06D0">
        <w:rPr>
          <w:rFonts w:ascii="Arial" w:hAnsi="Arial" w:cs="Arial"/>
          <w:color w:val="auto"/>
          <w:sz w:val="22"/>
          <w:szCs w:val="22"/>
        </w:rPr>
        <w:t>ustancias psicoactivas en algún momento del ciclo vital y las abandonan de forman natural, en otras, el consumo de sustancias se vuelve persistente y logra afectar la salud, las relaciones sociales, familiares, laborales y/o académicas” (Observatorio de Drogas de Colombia. 2019b). En este sentido, el consumo puede desencadenar problemáticas en diferentes áreas de la persona y en los círculos de relacionamiento e interacción más cercanos. “La diferencia entre unos y otros individuos depende de varios aspectos en el ámbito de la sustancia, la persona y su contexto social” (Observatorio de Drogas de Colombia. 20</w:t>
      </w:r>
      <w:r w:rsidR="00C54435">
        <w:rPr>
          <w:rFonts w:ascii="Arial" w:hAnsi="Arial" w:cs="Arial"/>
          <w:color w:val="auto"/>
          <w:sz w:val="22"/>
          <w:szCs w:val="22"/>
        </w:rPr>
        <w:t>19b)</w:t>
      </w:r>
      <w:r w:rsidRPr="7B6C06D0">
        <w:rPr>
          <w:rFonts w:ascii="Arial" w:hAnsi="Arial" w:cs="Arial"/>
          <w:color w:val="auto"/>
          <w:sz w:val="22"/>
          <w:szCs w:val="22"/>
        </w:rPr>
        <w:t>.</w:t>
      </w:r>
    </w:p>
    <w:p w14:paraId="1E5545BB" w14:textId="77777777" w:rsidR="004B2B17" w:rsidRPr="00F63A64" w:rsidRDefault="004B2B17" w:rsidP="00C55BF3">
      <w:pPr>
        <w:pStyle w:val="BodyTextDesigner"/>
        <w:spacing w:after="0"/>
        <w:rPr>
          <w:rFonts w:ascii="Arial" w:hAnsi="Arial" w:cs="Arial"/>
          <w:color w:val="auto"/>
          <w:sz w:val="22"/>
          <w:szCs w:val="22"/>
        </w:rPr>
      </w:pPr>
    </w:p>
    <w:p w14:paraId="5FD6F89E" w14:textId="27D9CA05" w:rsidR="00FC7AFC" w:rsidRPr="00F63A64" w:rsidRDefault="5AD5F95E" w:rsidP="00C55BF3">
      <w:pPr>
        <w:pStyle w:val="BodyTextDesigner"/>
        <w:spacing w:after="0"/>
        <w:rPr>
          <w:rFonts w:ascii="Arial" w:hAnsi="Arial" w:cs="Arial"/>
          <w:color w:val="auto"/>
          <w:sz w:val="22"/>
          <w:szCs w:val="22"/>
        </w:rPr>
      </w:pPr>
      <w:bookmarkStart w:id="22" w:name="_Hlk38385134"/>
      <w:r w:rsidRPr="7B6C06D0">
        <w:rPr>
          <w:rFonts w:ascii="Arial" w:hAnsi="Arial" w:cs="Arial"/>
          <w:color w:val="auto"/>
          <w:sz w:val="22"/>
          <w:szCs w:val="22"/>
        </w:rPr>
        <w:lastRenderedPageBreak/>
        <w:t>Bogotá no está ajena a esta realidad, es así como de acuerdo con el estudio de consumo de sustancias psicoactivas de Bogotá, D.C. realizado por la Secretaría de Salud y la Oficina de las Naciones Unidas contra las Drogas y el Delito en el 20</w:t>
      </w:r>
      <w:r w:rsidR="74B28479" w:rsidRPr="7B6C06D0">
        <w:rPr>
          <w:rFonts w:ascii="Arial" w:hAnsi="Arial" w:cs="Arial"/>
          <w:color w:val="auto"/>
          <w:sz w:val="22"/>
          <w:szCs w:val="22"/>
        </w:rPr>
        <w:t>22</w:t>
      </w:r>
      <w:r w:rsidRPr="7B6C06D0">
        <w:rPr>
          <w:rFonts w:ascii="Arial" w:hAnsi="Arial" w:cs="Arial"/>
          <w:color w:val="auto"/>
          <w:sz w:val="22"/>
          <w:szCs w:val="22"/>
        </w:rPr>
        <w:t xml:space="preserve">, </w:t>
      </w:r>
      <w:r w:rsidR="69E3B6AA" w:rsidRPr="7B6C06D0">
        <w:rPr>
          <w:rFonts w:ascii="Arial" w:hAnsi="Arial" w:cs="Arial"/>
          <w:color w:val="auto"/>
          <w:sz w:val="22"/>
          <w:szCs w:val="22"/>
        </w:rPr>
        <w:t xml:space="preserve">que se describen algunos de los resultados en el primer </w:t>
      </w:r>
      <w:r w:rsidR="43E731B6" w:rsidRPr="7B6C06D0">
        <w:rPr>
          <w:rFonts w:ascii="Arial" w:hAnsi="Arial" w:cs="Arial"/>
          <w:color w:val="auto"/>
          <w:sz w:val="22"/>
          <w:szCs w:val="22"/>
        </w:rPr>
        <w:t>capítulo</w:t>
      </w:r>
      <w:r w:rsidR="69E3B6AA" w:rsidRPr="7B6C06D0">
        <w:rPr>
          <w:rFonts w:ascii="Arial" w:hAnsi="Arial" w:cs="Arial"/>
          <w:color w:val="auto"/>
          <w:sz w:val="22"/>
          <w:szCs w:val="22"/>
        </w:rPr>
        <w:t xml:space="preserve"> de este documento,  algunas de las conclusiones que nos presenta el estudio; es que las sustancias psicoactivas legales de mayor consumo siguen siendo el alcohol y el tabaco, siendo el alcohol el de mayor consumo con 2.533.364 personas, y de esas 531 personas presentan consumo abusivo. En relación con el tabaco se presenta una disminución de nuevos consumidores, no obstante, el consumo se aumenta en mujeres, y en la franja de 12 a 24 años, haciendo un desplazamiento hacia el uso de vapeadores o dispositivos de calentamiento;</w:t>
      </w:r>
      <w:r w:rsidR="43E731B6" w:rsidRPr="7B6C06D0">
        <w:rPr>
          <w:rFonts w:asciiTheme="minorHAnsi"/>
          <w:color w:val="auto"/>
          <w:sz w:val="22"/>
          <w:szCs w:val="22"/>
        </w:rPr>
        <w:t xml:space="preserve"> </w:t>
      </w:r>
      <w:r w:rsidR="43E731B6" w:rsidRPr="7B6C06D0">
        <w:rPr>
          <w:rFonts w:ascii="Arial" w:hAnsi="Arial" w:cs="Arial"/>
          <w:color w:val="auto"/>
          <w:sz w:val="22"/>
          <w:szCs w:val="22"/>
        </w:rPr>
        <w:t>y La marihuana es la sustancia ilícita de mayor consumo. Cerca de 380.000 personas reportan consumo en el último año. De estas, el 40% clasifican en los grupos en situación de abuso o dependencia; que representan un poco más de 148 mil personas.</w:t>
      </w:r>
    </w:p>
    <w:p w14:paraId="605F97AB" w14:textId="77777777" w:rsidR="00FC7AFC" w:rsidRPr="00F63A64" w:rsidRDefault="00FC7AFC" w:rsidP="00C55BF3">
      <w:pPr>
        <w:pStyle w:val="BodyTextDesigner"/>
        <w:spacing w:after="0"/>
        <w:rPr>
          <w:rFonts w:ascii="Arial" w:hAnsi="Arial" w:cs="Arial"/>
          <w:color w:val="auto"/>
          <w:sz w:val="22"/>
          <w:szCs w:val="22"/>
        </w:rPr>
      </w:pPr>
    </w:p>
    <w:p w14:paraId="6EDA4BEE" w14:textId="2491B134"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Por lo cual, si bien  las anteriores cifras reportan mayores consumos de sustancias psicoactivas en poblaciones jóvenes, esto no significa que las acciones de prevención deban estar dirigidas únicamente a ellos, por el contrario, es fundamental continuar implementando este tipo de acciones que vinculen a los diferentes integrantes de las familias, y comunidad en general, mediante el desarrollo de metodologías pedagógicas acordes a las características y necesidades de las personas y sus entornos, que conlleven a la reflexión y susciten posibles cambios frente a las relaciones que establecen con las sustancias psicoactivas en los hogares bogotanos. </w:t>
      </w:r>
    </w:p>
    <w:p w14:paraId="479FD0C9" w14:textId="77777777" w:rsidR="004B2B17" w:rsidRPr="00F63A64" w:rsidRDefault="004B2B17" w:rsidP="00C55BF3">
      <w:pPr>
        <w:pStyle w:val="BodyTextDesigner"/>
        <w:spacing w:after="0"/>
        <w:rPr>
          <w:rFonts w:ascii="Arial" w:hAnsi="Arial" w:cs="Arial"/>
          <w:color w:val="auto"/>
          <w:sz w:val="22"/>
          <w:szCs w:val="22"/>
        </w:rPr>
      </w:pPr>
    </w:p>
    <w:bookmarkEnd w:id="22"/>
    <w:p w14:paraId="59199B71" w14:textId="7F97FBB4"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 el estudio “Distintas familias, distintos consumos: relación de las dinámicas familiares con el consumo de alcohol en adolescentes en Colombia”, la </w:t>
      </w:r>
      <w:r w:rsidR="00606AEF" w:rsidRPr="00F63A64">
        <w:rPr>
          <w:rFonts w:ascii="Arial" w:hAnsi="Arial" w:cs="Arial"/>
          <w:color w:val="auto"/>
          <w:sz w:val="22"/>
          <w:szCs w:val="22"/>
        </w:rPr>
        <w:t>investigadora Juliana</w:t>
      </w:r>
      <w:r w:rsidRPr="00F63A64">
        <w:rPr>
          <w:rFonts w:ascii="Arial" w:hAnsi="Arial" w:cs="Arial"/>
          <w:color w:val="auto"/>
          <w:sz w:val="22"/>
          <w:szCs w:val="22"/>
        </w:rPr>
        <w:t xml:space="preserve"> Mejía-Trujillo cita a Yoon, Lam, Sham, &amp; Lam</w:t>
      </w:r>
      <w:r w:rsidR="00606AEF" w:rsidRPr="00F63A64">
        <w:rPr>
          <w:rFonts w:ascii="Arial" w:hAnsi="Arial" w:cs="Arial"/>
          <w:color w:val="auto"/>
          <w:sz w:val="22"/>
          <w:szCs w:val="22"/>
        </w:rPr>
        <w:t>, quienes</w:t>
      </w:r>
      <w:r w:rsidRPr="00F63A64">
        <w:rPr>
          <w:rFonts w:ascii="Arial" w:hAnsi="Arial" w:cs="Arial"/>
          <w:color w:val="auto"/>
          <w:sz w:val="22"/>
          <w:szCs w:val="22"/>
        </w:rPr>
        <w:t xml:space="preserve"> afirman:</w:t>
      </w:r>
    </w:p>
    <w:p w14:paraId="6146027E" w14:textId="356736AD"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consumo de alcohol por parte de menores de edad se inicia principalmente en los propios hogares, con la aquiescencia de las mismas familias; así, de manera indirecta, el consumo de alcohol por parte de adolescentes es un comportamiento socialmente aceptado (2017, p. 66). </w:t>
      </w:r>
    </w:p>
    <w:p w14:paraId="55DA7A2F" w14:textId="77777777" w:rsidR="004B2B17" w:rsidRPr="00F63A64" w:rsidRDefault="004B2B17" w:rsidP="00C55BF3">
      <w:pPr>
        <w:pStyle w:val="BodyTextDesigner"/>
        <w:spacing w:after="0"/>
        <w:rPr>
          <w:rFonts w:ascii="Arial" w:hAnsi="Arial" w:cs="Arial"/>
          <w:color w:val="auto"/>
          <w:sz w:val="22"/>
          <w:szCs w:val="22"/>
        </w:rPr>
      </w:pPr>
    </w:p>
    <w:p w14:paraId="398E31D2" w14:textId="77777777" w:rsidR="004B2B17"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Esta afirmación nos permite plantear una realidad donde el primer escenario de inicio de consumo puede identificarse al interior de la familia, por lo cual es necesario centrar nuestra atención y esfuerzos en la identificación del patrón para poderlo transformar y dar paso a que sus miembros puedan establecer una forma diferente de relacionarse, en este caso con el alcohol, que está presente en muchas de las formas de recrearse en el ámbito familiar y social.</w:t>
      </w:r>
    </w:p>
    <w:p w14:paraId="7C8D6F31" w14:textId="77777777" w:rsidR="00DA1710" w:rsidRPr="00F63A64" w:rsidRDefault="00DA1710" w:rsidP="00C55BF3">
      <w:pPr>
        <w:pStyle w:val="BodyTextDesigner"/>
        <w:spacing w:after="0"/>
        <w:rPr>
          <w:rFonts w:ascii="Arial" w:hAnsi="Arial" w:cs="Arial"/>
          <w:color w:val="auto"/>
          <w:sz w:val="22"/>
          <w:szCs w:val="22"/>
        </w:rPr>
      </w:pPr>
    </w:p>
    <w:p w14:paraId="1F1A097A" w14:textId="08D1F659"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Es así como se plantea </w:t>
      </w:r>
      <w:r w:rsidR="00243158" w:rsidRPr="00F63A64">
        <w:rPr>
          <w:rFonts w:ascii="Arial" w:hAnsi="Arial" w:cs="Arial"/>
          <w:color w:val="auto"/>
          <w:sz w:val="22"/>
          <w:szCs w:val="22"/>
        </w:rPr>
        <w:t>que “</w:t>
      </w:r>
      <w:r w:rsidRPr="00F63A64">
        <w:rPr>
          <w:rFonts w:ascii="Arial" w:hAnsi="Arial" w:cs="Arial"/>
          <w:color w:val="auto"/>
          <w:sz w:val="22"/>
          <w:szCs w:val="22"/>
        </w:rPr>
        <w:t xml:space="preserve">la familia no es la unidad primaria de socialización directa del uso de sustancia psicoactiva y alcohol, sino que, más bien, son los atributos de la familia los que lo promueven” (Mejía, J. 2016, p. 69). Es preciso destacar que dentro de los atributos que se presentan al interior de las familias se debe hacer énfasis en la estructura, el apego y en la actividad familiar, donde: </w:t>
      </w:r>
    </w:p>
    <w:p w14:paraId="44EA4C09" w14:textId="77777777" w:rsidR="004B2B17" w:rsidRPr="00F63A64" w:rsidRDefault="004B2B17" w:rsidP="00C55BF3">
      <w:pPr>
        <w:pStyle w:val="BodyTextDesigner"/>
        <w:spacing w:after="0"/>
        <w:rPr>
          <w:rFonts w:ascii="Arial" w:hAnsi="Arial" w:cs="Arial"/>
          <w:color w:val="auto"/>
          <w:sz w:val="22"/>
          <w:szCs w:val="22"/>
        </w:rPr>
      </w:pPr>
    </w:p>
    <w:p w14:paraId="183ADE14" w14:textId="3A94FB96"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estructura de la </w:t>
      </w:r>
      <w:r w:rsidR="3863187B" w:rsidRPr="7B6C06D0">
        <w:rPr>
          <w:rFonts w:ascii="Arial" w:hAnsi="Arial" w:cs="Arial"/>
          <w:color w:val="auto"/>
          <w:sz w:val="22"/>
          <w:szCs w:val="22"/>
        </w:rPr>
        <w:t>familia</w:t>
      </w:r>
      <w:r w:rsidRPr="7B6C06D0">
        <w:rPr>
          <w:rFonts w:ascii="Arial" w:hAnsi="Arial" w:cs="Arial"/>
          <w:color w:val="auto"/>
          <w:sz w:val="22"/>
          <w:szCs w:val="22"/>
        </w:rPr>
        <w:t xml:space="preserve"> hace referencia al vínculo de las personas que viven bajo el mismo techo; el apego, indica el grado de afecto e involucramiento entre padres e hijos, o, por el </w:t>
      </w:r>
      <w:r w:rsidRPr="7B6C06D0">
        <w:rPr>
          <w:rFonts w:ascii="Arial" w:hAnsi="Arial" w:cs="Arial"/>
          <w:color w:val="auto"/>
          <w:sz w:val="22"/>
          <w:szCs w:val="22"/>
        </w:rPr>
        <w:lastRenderedPageBreak/>
        <w:t>contrario, el grado de hostilidad en sus relaciones; y por último la actividad familiar, que se relaciona con el consumo de los padres, las actitudes y las normas que se establecen. (Mejía, J. 2016, p. 69</w:t>
      </w:r>
      <w:r w:rsidR="0094697B" w:rsidRPr="7B6C06D0">
        <w:rPr>
          <w:rFonts w:ascii="Arial" w:hAnsi="Arial" w:cs="Arial"/>
          <w:color w:val="auto"/>
          <w:sz w:val="22"/>
          <w:szCs w:val="22"/>
        </w:rPr>
        <w:t>). De</w:t>
      </w:r>
      <w:r w:rsidRPr="7B6C06D0">
        <w:rPr>
          <w:rFonts w:ascii="Arial" w:hAnsi="Arial" w:cs="Arial"/>
          <w:color w:val="auto"/>
          <w:sz w:val="22"/>
          <w:szCs w:val="22"/>
        </w:rPr>
        <w:t xml:space="preserve"> esta manera, se plantea orientar las estrategias que permitan fortalecer las relaciones y vínculos afectivos, las capacidades y las potencialidades en las familias, a fin de prevenir el consumo de </w:t>
      </w:r>
      <w:r w:rsidR="4E2CEA85" w:rsidRPr="7B6C06D0">
        <w:rPr>
          <w:rFonts w:ascii="Arial" w:hAnsi="Arial" w:cs="Arial"/>
          <w:color w:val="auto"/>
          <w:sz w:val="22"/>
          <w:szCs w:val="22"/>
        </w:rPr>
        <w:t>s</w:t>
      </w:r>
      <w:r w:rsidRPr="7B6C06D0">
        <w:rPr>
          <w:rFonts w:ascii="Arial" w:hAnsi="Arial" w:cs="Arial"/>
          <w:color w:val="auto"/>
          <w:sz w:val="22"/>
          <w:szCs w:val="22"/>
        </w:rPr>
        <w:t xml:space="preserve">ustancias </w:t>
      </w:r>
      <w:r w:rsidR="4E2CEA85" w:rsidRPr="7B6C06D0">
        <w:rPr>
          <w:rFonts w:ascii="Arial" w:hAnsi="Arial" w:cs="Arial"/>
          <w:color w:val="auto"/>
          <w:sz w:val="22"/>
          <w:szCs w:val="22"/>
        </w:rPr>
        <w:t>p</w:t>
      </w:r>
      <w:r w:rsidRPr="7B6C06D0">
        <w:rPr>
          <w:rFonts w:ascii="Arial" w:hAnsi="Arial" w:cs="Arial"/>
          <w:color w:val="auto"/>
          <w:sz w:val="22"/>
          <w:szCs w:val="22"/>
        </w:rPr>
        <w:t xml:space="preserve">sicoactivas. </w:t>
      </w:r>
    </w:p>
    <w:p w14:paraId="25665A77" w14:textId="77777777" w:rsidR="004B2B17" w:rsidRPr="00F63A64" w:rsidRDefault="004B2B17" w:rsidP="00C55BF3">
      <w:pPr>
        <w:pStyle w:val="BodyTextDesigner"/>
        <w:spacing w:after="0"/>
        <w:rPr>
          <w:rFonts w:ascii="Arial" w:hAnsi="Arial" w:cs="Arial"/>
          <w:color w:val="auto"/>
          <w:sz w:val="22"/>
          <w:szCs w:val="22"/>
        </w:rPr>
      </w:pPr>
    </w:p>
    <w:p w14:paraId="16CA038B" w14:textId="2786F7B4"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Reconocer las dinámicas familiares con las poblaciones que abordan los diferentes proyectos de la SDIS va a facilitar orientar los procesos de prevención para fortalecer las relaciones, los vínculos, identificar las figuras de autoridad, las relaciones de afecto, implementar las estrategias para la resolución de conflictos, la toma de decisiones y los límites que se establecen entre los miembros de una familia.</w:t>
      </w:r>
      <w:r w:rsidR="000C059E" w:rsidRPr="00F63A64">
        <w:rPr>
          <w:rFonts w:ascii="Arial" w:hAnsi="Arial" w:cs="Arial"/>
          <w:color w:val="auto"/>
          <w:sz w:val="22"/>
          <w:szCs w:val="22"/>
        </w:rPr>
        <w:t xml:space="preserve"> </w:t>
      </w:r>
      <w:r w:rsidRPr="00F63A64">
        <w:rPr>
          <w:rFonts w:ascii="Arial" w:hAnsi="Arial" w:cs="Arial"/>
          <w:color w:val="auto"/>
          <w:sz w:val="22"/>
          <w:szCs w:val="22"/>
        </w:rPr>
        <w:t xml:space="preserve">Por lo anterior, se considera importante el fortalecimiento de las capacidades, competencias y/o potencialidades de los individuos y sus familias para desarrollar aquellas habilidades que les permitan asumir una posición y una actitud propositiva frente a las situaciones que se presentan en la vida.  </w:t>
      </w:r>
    </w:p>
    <w:p w14:paraId="5EF69BF9"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  </w:t>
      </w:r>
    </w:p>
    <w:p w14:paraId="6E5FFFEE" w14:textId="00D6B47F" w:rsidR="000D2716" w:rsidRPr="00F63A64" w:rsidRDefault="0061165B" w:rsidP="000D2716">
      <w:pPr>
        <w:pStyle w:val="BodyTextDesigner"/>
        <w:spacing w:after="0"/>
        <w:rPr>
          <w:rFonts w:ascii="Arial" w:hAnsi="Arial" w:cs="Arial"/>
          <w:color w:val="auto"/>
          <w:sz w:val="22"/>
          <w:szCs w:val="22"/>
        </w:rPr>
      </w:pPr>
      <w:r w:rsidRPr="00F63A64">
        <w:rPr>
          <w:rFonts w:ascii="Arial" w:hAnsi="Arial" w:cs="Arial"/>
          <w:color w:val="auto"/>
          <w:sz w:val="22"/>
          <w:szCs w:val="22"/>
        </w:rPr>
        <w:t xml:space="preserve">Igualmente, </w:t>
      </w:r>
      <w:r w:rsidR="000D2716" w:rsidRPr="00F63A64">
        <w:rPr>
          <w:rFonts w:ascii="Arial" w:hAnsi="Arial" w:cs="Arial"/>
          <w:color w:val="auto"/>
          <w:sz w:val="22"/>
          <w:szCs w:val="22"/>
        </w:rPr>
        <w:t xml:space="preserve">la Política Pública de Infancia y Adolescencia de Bogotá D.C, 2011-2021, el Estado, la familia y las instituciones reconocen a los adolescentes como sujetos y titulares de derechos en un momento de su trayectoria de vida en el cual se encuentran en estado de vulneración e indefensión ante todo tipo de riesgo, y donde deben ser protegidos integralmente. </w:t>
      </w:r>
    </w:p>
    <w:p w14:paraId="73EA2D71" w14:textId="77777777" w:rsidR="000D2716" w:rsidRPr="00F63A64" w:rsidRDefault="000D2716" w:rsidP="000D2716">
      <w:pPr>
        <w:pStyle w:val="BodyTextDesigner"/>
        <w:spacing w:after="0"/>
        <w:rPr>
          <w:rFonts w:ascii="Arial" w:hAnsi="Arial" w:cs="Arial"/>
          <w:color w:val="auto"/>
          <w:sz w:val="22"/>
          <w:szCs w:val="22"/>
        </w:rPr>
      </w:pPr>
    </w:p>
    <w:p w14:paraId="79DE3C1D" w14:textId="2112F708" w:rsidR="000D2716" w:rsidRDefault="000D2716" w:rsidP="000D2716">
      <w:pPr>
        <w:pStyle w:val="BodyTextDesigner"/>
        <w:spacing w:after="0"/>
        <w:rPr>
          <w:rFonts w:ascii="Arial" w:hAnsi="Arial" w:cs="Arial"/>
          <w:color w:val="auto"/>
          <w:sz w:val="22"/>
          <w:szCs w:val="22"/>
        </w:rPr>
      </w:pPr>
      <w:r w:rsidRPr="00F63A64">
        <w:rPr>
          <w:rFonts w:ascii="Arial" w:hAnsi="Arial" w:cs="Arial"/>
          <w:color w:val="auto"/>
          <w:sz w:val="22"/>
          <w:szCs w:val="22"/>
        </w:rPr>
        <w:t xml:space="preserve">Por esta razón, proponer un </w:t>
      </w:r>
      <w:r w:rsidR="0061165B" w:rsidRPr="00F63A64">
        <w:rPr>
          <w:rFonts w:ascii="Arial" w:hAnsi="Arial" w:cs="Arial"/>
          <w:color w:val="auto"/>
          <w:sz w:val="22"/>
          <w:szCs w:val="22"/>
        </w:rPr>
        <w:t>manual</w:t>
      </w:r>
      <w:r w:rsidRPr="00F63A64">
        <w:rPr>
          <w:rFonts w:ascii="Arial" w:hAnsi="Arial" w:cs="Arial"/>
          <w:color w:val="auto"/>
          <w:sz w:val="22"/>
          <w:szCs w:val="22"/>
        </w:rPr>
        <w:t xml:space="preserve"> de prevención integral al consumo de sustancias psicoactivas, accionando la garantía para la protección integral a los adolescentes y jóvenes que se encuentran cumpliendo la medida o sanción en el Sistema de Responsabilidad Penal para Adolescentes en medio abierto, requiere de aunar esfuerzos interdisciplinarios para la comprensión y la claridad en los lenguajes, intencionalidades y sentidos, así como ejercicios intersectoriales con diversos actores como la línea de salud en lo relacionado a la salud mental.</w:t>
      </w:r>
    </w:p>
    <w:p w14:paraId="5DB50C4F" w14:textId="26176B06" w:rsidR="000D2716" w:rsidRPr="00F63A64" w:rsidRDefault="009A902E" w:rsidP="000D2716">
      <w:pPr>
        <w:pStyle w:val="BodyTextDesigner"/>
        <w:spacing w:after="0"/>
        <w:rPr>
          <w:rFonts w:ascii="Arial" w:hAnsi="Arial" w:cs="Arial"/>
          <w:color w:val="auto"/>
          <w:sz w:val="22"/>
          <w:szCs w:val="22"/>
        </w:rPr>
      </w:pPr>
      <w:r w:rsidRPr="00F63A64">
        <w:rPr>
          <w:rFonts w:ascii="Arial" w:hAnsi="Arial" w:cs="Arial"/>
          <w:color w:val="auto"/>
          <w:sz w:val="22"/>
          <w:szCs w:val="22"/>
        </w:rPr>
        <w:t xml:space="preserve">De acuerdo con el “Resumen ejecutivo: </w:t>
      </w:r>
      <w:r w:rsidR="3027661B">
        <w:rPr>
          <w:rFonts w:ascii="Arial" w:hAnsi="Arial" w:cs="Arial"/>
          <w:color w:val="auto"/>
          <w:sz w:val="22"/>
          <w:szCs w:val="22"/>
        </w:rPr>
        <w:t>e</w:t>
      </w:r>
      <w:r w:rsidRPr="00F63A64">
        <w:rPr>
          <w:rFonts w:ascii="Arial" w:hAnsi="Arial" w:cs="Arial"/>
          <w:color w:val="auto"/>
          <w:sz w:val="22"/>
          <w:szCs w:val="22"/>
        </w:rPr>
        <w:t>studio de consumo de sustancias psicoactivas en el Sistema de Responsabilidad Penal para Adolescentes (SRPA) Colombia”</w:t>
      </w:r>
      <w:sdt>
        <w:sdtPr>
          <w:rPr>
            <w:rFonts w:ascii="Arial" w:hAnsi="Arial" w:cs="Arial"/>
            <w:color w:val="auto"/>
            <w:sz w:val="22"/>
            <w:szCs w:val="22"/>
          </w:rPr>
          <w:id w:val="-1692441619"/>
          <w:citation/>
        </w:sdtPr>
        <w:sdtEndPr/>
        <w:sdtContent>
          <w:r w:rsidR="000D2716" w:rsidRPr="00A353FB">
            <w:rPr>
              <w:rFonts w:ascii="Arial" w:hAnsi="Arial" w:cs="Arial"/>
              <w:color w:val="auto"/>
              <w:sz w:val="22"/>
              <w:szCs w:val="22"/>
            </w:rPr>
            <w:fldChar w:fldCharType="begin"/>
          </w:r>
          <w:r w:rsidR="000D2716" w:rsidRPr="00F63A64">
            <w:rPr>
              <w:rFonts w:ascii="Arial" w:hAnsi="Arial" w:cs="Arial"/>
              <w:color w:val="auto"/>
              <w:sz w:val="22"/>
              <w:szCs w:val="22"/>
            </w:rPr>
            <w:instrText xml:space="preserve">CITATION Obs18 \l 2058 </w:instrText>
          </w:r>
          <w:r w:rsidR="000D2716"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w:t>
          </w:r>
          <w:r w:rsidR="000D2716" w:rsidRPr="00A353FB">
            <w:rPr>
              <w:rFonts w:ascii="Arial" w:hAnsi="Arial" w:cs="Arial"/>
              <w:color w:val="auto"/>
              <w:sz w:val="22"/>
              <w:szCs w:val="22"/>
            </w:rPr>
            <w:fldChar w:fldCharType="end"/>
          </w:r>
        </w:sdtContent>
      </w:sdt>
      <w:r w:rsidRPr="00F63A64">
        <w:rPr>
          <w:rFonts w:ascii="Arial" w:hAnsi="Arial" w:cs="Arial"/>
          <w:color w:val="auto"/>
          <w:sz w:val="22"/>
          <w:szCs w:val="22"/>
        </w:rPr>
        <w:t>, la percepción entre los adolescentes entrevistados en torno a las sustancias psicoactivas y su consumo da cuenta de que:</w:t>
      </w:r>
    </w:p>
    <w:p w14:paraId="05A62292" w14:textId="77777777" w:rsidR="000D2716" w:rsidRPr="009874A0" w:rsidRDefault="000D2716" w:rsidP="000D2716">
      <w:pPr>
        <w:pStyle w:val="BodyTextDesigner"/>
        <w:spacing w:after="0"/>
        <w:rPr>
          <w:rFonts w:ascii="Arial" w:hAnsi="Arial" w:cs="Arial"/>
          <w:color w:val="auto"/>
          <w:sz w:val="22"/>
          <w:szCs w:val="22"/>
        </w:rPr>
      </w:pPr>
    </w:p>
    <w:p w14:paraId="5188F5C8" w14:textId="38F7FA72" w:rsidR="000D2716" w:rsidRPr="00A353FB" w:rsidRDefault="009A902E" w:rsidP="000D2716">
      <w:pPr>
        <w:pStyle w:val="BodyTextDesigner"/>
        <w:spacing w:after="0"/>
        <w:rPr>
          <w:rFonts w:ascii="Arial" w:hAnsi="Arial" w:cs="Arial"/>
          <w:color w:val="auto"/>
          <w:sz w:val="22"/>
          <w:szCs w:val="22"/>
        </w:rPr>
      </w:pPr>
      <w:r w:rsidRPr="7B6C06D0">
        <w:rPr>
          <w:rFonts w:ascii="Arial" w:hAnsi="Arial" w:cs="Arial"/>
          <w:color w:val="auto"/>
          <w:sz w:val="22"/>
          <w:szCs w:val="22"/>
        </w:rPr>
        <w:t>“Existe consenso en torno a las condiciones de alta vulnerabilidad que viven los jóvenes y adolescentes antes de ingresar al Sistema de Responsabilidad Penal para Adolescentes, resaltando dinámicas familiares disfuncionales, maltrato, violencia intrafamiliar, abandono, indiferencia, falta de límites y modelos inapropiados. Así mismo, los factores de riesgo y vulnerabilidad reiterados por los adolescentes y jóvenes entrevistados quienes consideran que es en la familia que se deben dar dinámicas protectoras y dar orientaciones que les permitan desarrollar autonomía, como también la sensación de soledad e indiferencia puede llevarlos a correr riesgos”.</w:t>
      </w:r>
    </w:p>
    <w:p w14:paraId="0E49E315" w14:textId="77777777" w:rsidR="000D2716" w:rsidRPr="00F63A64" w:rsidRDefault="000D2716" w:rsidP="000D2716">
      <w:pPr>
        <w:pStyle w:val="BodyTextDesigner"/>
        <w:spacing w:after="0"/>
        <w:rPr>
          <w:rFonts w:ascii="Arial" w:hAnsi="Arial" w:cs="Arial"/>
          <w:color w:val="auto"/>
          <w:sz w:val="22"/>
          <w:szCs w:val="22"/>
        </w:rPr>
      </w:pPr>
    </w:p>
    <w:p w14:paraId="439965E9" w14:textId="6993339D" w:rsidR="000D2716" w:rsidRPr="00F63A64" w:rsidRDefault="009A902E" w:rsidP="000D2716">
      <w:pPr>
        <w:pStyle w:val="BodyTextDesigner"/>
        <w:spacing w:after="0"/>
        <w:rPr>
          <w:rFonts w:ascii="Arial" w:hAnsi="Arial" w:cs="Arial"/>
          <w:color w:val="auto"/>
          <w:sz w:val="22"/>
          <w:szCs w:val="22"/>
        </w:rPr>
      </w:pPr>
      <w:r w:rsidRPr="7B6C06D0">
        <w:rPr>
          <w:rFonts w:ascii="Arial" w:hAnsi="Arial" w:cs="Arial"/>
          <w:color w:val="auto"/>
          <w:sz w:val="22"/>
          <w:szCs w:val="22"/>
        </w:rPr>
        <w:t xml:space="preserve">Lo anterior, enmarca y permite comprender las problemáticas asociadas a la situación de conflicto con la ley en la que se encuentran los adolescentes y jóvenes que participan en el </w:t>
      </w:r>
      <w:r w:rsidR="0088794B" w:rsidRPr="003E4B5E">
        <w:rPr>
          <w:rFonts w:ascii="Arial" w:hAnsi="Arial" w:cs="Arial"/>
          <w:color w:val="auto"/>
          <w:sz w:val="22"/>
          <w:szCs w:val="22"/>
        </w:rPr>
        <w:t>S</w:t>
      </w:r>
      <w:r w:rsidRPr="003E4B5E">
        <w:rPr>
          <w:rFonts w:ascii="Arial" w:hAnsi="Arial" w:cs="Arial"/>
          <w:color w:val="auto"/>
          <w:sz w:val="22"/>
          <w:szCs w:val="22"/>
        </w:rPr>
        <w:t xml:space="preserve">ervicio Forjar </w:t>
      </w:r>
      <w:r w:rsidR="0088794B" w:rsidRPr="003E4B5E">
        <w:rPr>
          <w:rFonts w:ascii="Arial" w:hAnsi="Arial" w:cs="Arial"/>
          <w:color w:val="auto"/>
          <w:sz w:val="22"/>
          <w:szCs w:val="22"/>
        </w:rPr>
        <w:lastRenderedPageBreak/>
        <w:t>R</w:t>
      </w:r>
      <w:r w:rsidRPr="003E4B5E">
        <w:rPr>
          <w:rFonts w:ascii="Arial" w:hAnsi="Arial" w:cs="Arial"/>
          <w:color w:val="auto"/>
          <w:sz w:val="22"/>
          <w:szCs w:val="22"/>
        </w:rPr>
        <w:t>estaurativo, para la ejecución de la sanción penal o la medida de restablecimiento de d</w:t>
      </w:r>
      <w:r w:rsidRPr="7B6C06D0">
        <w:rPr>
          <w:rFonts w:ascii="Arial" w:hAnsi="Arial" w:cs="Arial"/>
          <w:color w:val="auto"/>
          <w:sz w:val="22"/>
          <w:szCs w:val="22"/>
        </w:rPr>
        <w:t xml:space="preserve">erechos en la Administración de Justicia. Se resalta que la mayoría de los adolescentes que ingresan al servicio presentan antecedentes de consumo de sustancias psicoactivas desde temprana edad y, por lo tanto,  constituye un desafío para la construcción de acciones encaminadas a movilizar la subjetivación de la responsabilidad frente a sus actos y al hecho que los vinculó al Sistema de Responsabilidad Penal para Adolescentes, como elementos esenciales en los ejercicios de responsabilización y establecimiento de redes de soporte social. </w:t>
      </w:r>
    </w:p>
    <w:p w14:paraId="6EE767D8" w14:textId="77777777" w:rsidR="000D2716" w:rsidRPr="00F63A64" w:rsidRDefault="000D2716" w:rsidP="000D2716">
      <w:pPr>
        <w:pStyle w:val="BodyTextDesigner"/>
        <w:spacing w:after="0"/>
        <w:rPr>
          <w:rFonts w:ascii="Arial" w:hAnsi="Arial" w:cs="Arial"/>
          <w:color w:val="auto"/>
          <w:sz w:val="22"/>
          <w:szCs w:val="22"/>
        </w:rPr>
      </w:pPr>
    </w:p>
    <w:p w14:paraId="78C10F21" w14:textId="13B2C566" w:rsidR="000D2716" w:rsidRPr="00F63A64" w:rsidRDefault="009A902E" w:rsidP="000D2716">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 este modo, en </w:t>
      </w:r>
      <w:r w:rsidRPr="003E4B5E">
        <w:rPr>
          <w:rFonts w:ascii="Arial" w:hAnsi="Arial" w:cs="Arial"/>
          <w:color w:val="auto"/>
          <w:sz w:val="22"/>
          <w:szCs w:val="22"/>
        </w:rPr>
        <w:t xml:space="preserve">el </w:t>
      </w:r>
      <w:r w:rsidR="0088794B" w:rsidRPr="003E4B5E">
        <w:rPr>
          <w:rFonts w:ascii="Arial" w:hAnsi="Arial" w:cs="Arial"/>
          <w:color w:val="auto"/>
          <w:sz w:val="22"/>
          <w:szCs w:val="22"/>
        </w:rPr>
        <w:t>S</w:t>
      </w:r>
      <w:r w:rsidRPr="003E4B5E">
        <w:rPr>
          <w:rFonts w:ascii="Arial" w:hAnsi="Arial" w:cs="Arial"/>
          <w:color w:val="auto"/>
          <w:sz w:val="22"/>
          <w:szCs w:val="22"/>
        </w:rPr>
        <w:t xml:space="preserve">ervicio Forjar </w:t>
      </w:r>
      <w:r w:rsidR="0088794B" w:rsidRPr="003E4B5E">
        <w:rPr>
          <w:rFonts w:ascii="Arial" w:hAnsi="Arial" w:cs="Arial"/>
          <w:color w:val="auto"/>
          <w:sz w:val="22"/>
          <w:szCs w:val="22"/>
        </w:rPr>
        <w:t>R</w:t>
      </w:r>
      <w:r w:rsidRPr="003E4B5E">
        <w:rPr>
          <w:rFonts w:ascii="Arial" w:hAnsi="Arial" w:cs="Arial"/>
          <w:color w:val="auto"/>
          <w:sz w:val="22"/>
          <w:szCs w:val="22"/>
        </w:rPr>
        <w:t>estaurativo</w:t>
      </w:r>
      <w:r w:rsidRPr="7B6C06D0">
        <w:rPr>
          <w:rFonts w:ascii="Arial" w:hAnsi="Arial" w:cs="Arial"/>
          <w:color w:val="auto"/>
          <w:sz w:val="22"/>
          <w:szCs w:val="22"/>
        </w:rPr>
        <w:t xml:space="preserve"> obedeciendo a las finalidades protectora, educativa y restaurativa de las sanciones del Sistema de Responsabilidad Penal para Adolescentes, se debe propender por la construcción de acciones que motiven a un proyecto de vida, en un momento vital donde el sentido de pertenencia tanto en el contexto familiar, como en el social, cobra mayor relevancia para el empoderamiento de su construcción personal. En corresponsabilidad con el accionar de la garantía de los derechos de los adolescentes y jóvenes, dentro de las situaciones que constituyen su vulneración, se requiere a su vez la comprensión de las dinámicas relacionales y las construcciones de lenguaje y sentido que han ido elaborando los adolescentes alrededor del consumo de sustancias psicoactivas.</w:t>
      </w:r>
    </w:p>
    <w:p w14:paraId="216E621F" w14:textId="6F06C824" w:rsidR="000D2716" w:rsidRPr="00F63A64" w:rsidRDefault="000D2716" w:rsidP="000D2716">
      <w:pPr>
        <w:pStyle w:val="BodyTextDesigner"/>
        <w:spacing w:after="0"/>
        <w:rPr>
          <w:rFonts w:ascii="Arial" w:hAnsi="Arial" w:cs="Arial"/>
          <w:color w:val="auto"/>
          <w:sz w:val="22"/>
          <w:szCs w:val="22"/>
        </w:rPr>
      </w:pPr>
    </w:p>
    <w:p w14:paraId="11A855F1" w14:textId="1B676E2D" w:rsidR="00E3558C" w:rsidRPr="00F63A64" w:rsidRDefault="00D5740F" w:rsidP="00E3558C">
      <w:pPr>
        <w:pStyle w:val="BodyTextDesigner"/>
        <w:spacing w:after="0"/>
        <w:rPr>
          <w:rFonts w:ascii="Arial" w:hAnsi="Arial" w:cs="Arial"/>
          <w:color w:val="auto"/>
          <w:sz w:val="22"/>
          <w:szCs w:val="22"/>
        </w:rPr>
      </w:pPr>
      <w:r w:rsidRPr="00F63A64">
        <w:rPr>
          <w:rFonts w:ascii="Arial" w:hAnsi="Arial" w:cs="Arial"/>
          <w:color w:val="auto"/>
          <w:sz w:val="22"/>
          <w:szCs w:val="22"/>
        </w:rPr>
        <w:t>Así mismo, e</w:t>
      </w:r>
      <w:r w:rsidR="00E3558C" w:rsidRPr="00F63A64">
        <w:rPr>
          <w:rFonts w:ascii="Arial" w:hAnsi="Arial" w:cs="Arial"/>
          <w:color w:val="auto"/>
          <w:sz w:val="22"/>
          <w:szCs w:val="22"/>
        </w:rPr>
        <w:t>n el ámbito laboral se ha reseñado que el consumo puede tener efectos sobre la productividad y el desempeño al incrementar el ausentismo y los accidentes laborales. Sin embargo, desde una perspectiva sociocultural, las acciones de intervención no sólo se justifican para evitar decremento en el rendimiento, sino que es una forma de reconocer que el escenario laboral puede crear condiciones que promuevan el uso de sustancias psicoactivas. Según la OIT (1996), existen varios factores laborales que pueden asociarse con el consumo dentro de los cuales se encuentran las presiones ejercidas por distintos grupos sociales para que la persona beba o consuma sustancias psicoactivas en el trabajo, el estrés laboral, el empleo precario, la posibilidad de desempleo, el trabajo por turnos o nocturno, el trabajo monótono, y modalidades de trabajo que obligan a cambiar de condiciones de manera considerable, entre otros.</w:t>
      </w:r>
    </w:p>
    <w:p w14:paraId="01F5B33B" w14:textId="77777777" w:rsidR="00E3558C" w:rsidRPr="00F63A64" w:rsidRDefault="00E3558C" w:rsidP="00E3558C">
      <w:pPr>
        <w:pStyle w:val="BodyTextDesigner"/>
        <w:spacing w:after="0"/>
        <w:rPr>
          <w:rFonts w:ascii="Arial" w:hAnsi="Arial" w:cs="Arial"/>
          <w:color w:val="auto"/>
          <w:sz w:val="22"/>
          <w:szCs w:val="22"/>
        </w:rPr>
      </w:pPr>
    </w:p>
    <w:p w14:paraId="49E98625" w14:textId="77777777" w:rsidR="00E3558C" w:rsidRPr="00F63A64" w:rsidRDefault="00E3558C" w:rsidP="00E3558C">
      <w:pPr>
        <w:pStyle w:val="BodyTextDesigner"/>
        <w:spacing w:after="0"/>
        <w:rPr>
          <w:rFonts w:ascii="Arial" w:hAnsi="Arial" w:cs="Arial"/>
          <w:color w:val="auto"/>
          <w:sz w:val="22"/>
          <w:szCs w:val="22"/>
        </w:rPr>
      </w:pPr>
      <w:r w:rsidRPr="00F63A64">
        <w:rPr>
          <w:rFonts w:ascii="Arial" w:hAnsi="Arial" w:cs="Arial"/>
          <w:color w:val="auto"/>
          <w:sz w:val="22"/>
          <w:szCs w:val="22"/>
        </w:rPr>
        <w:t>De acuerdo con el Estudio Nacional de Consumo de Sustancias Psicoactivas den Colombia (2013), las prevalencias de consumo frecuente para sustancias psicoactivas legales en el país pueden ser hasta del 35.8% (como en el caso de las bebidas alcohólicas), y de hasta el 3.06% para sustancias ilegales (como en el caso de la marihuana). Para todas las sustancias, la prevalencia es mayor en población adulta, especialmente en jóvenes adultos, en hombres, y en residentes del Distrito Capital. Estos indicadores revelan la necesidad de implementar la vigilancia epidemiológica y la intervención desde perspectivas que permitan comprender las circunstancias que conllevan al consumo.</w:t>
      </w:r>
    </w:p>
    <w:p w14:paraId="1ECC1DA0" w14:textId="77777777" w:rsidR="00E3558C" w:rsidRPr="00F63A64" w:rsidRDefault="00E3558C" w:rsidP="00E3558C">
      <w:pPr>
        <w:pStyle w:val="BodyTextDesigner"/>
        <w:spacing w:after="0"/>
        <w:rPr>
          <w:rFonts w:ascii="Arial" w:hAnsi="Arial" w:cs="Arial"/>
          <w:color w:val="auto"/>
          <w:sz w:val="22"/>
          <w:szCs w:val="22"/>
        </w:rPr>
      </w:pPr>
    </w:p>
    <w:p w14:paraId="179947FD" w14:textId="5097ECA6" w:rsidR="00E3558C" w:rsidRPr="00A353FB" w:rsidRDefault="37006B4F" w:rsidP="00E3558C">
      <w:pPr>
        <w:pStyle w:val="BodyTextDesigner"/>
        <w:spacing w:after="0"/>
        <w:rPr>
          <w:rFonts w:ascii="Arial" w:hAnsi="Arial" w:cs="Arial"/>
          <w:color w:val="auto"/>
          <w:sz w:val="22"/>
          <w:szCs w:val="22"/>
        </w:rPr>
      </w:pPr>
      <w:r w:rsidRPr="00F63A64">
        <w:rPr>
          <w:rFonts w:ascii="Arial" w:hAnsi="Arial" w:cs="Arial"/>
          <w:color w:val="auto"/>
          <w:sz w:val="22"/>
          <w:szCs w:val="22"/>
        </w:rPr>
        <w:t>Estos argumentos cobran más relevancia cuando se entiende que la Secretaría Distrital de Integración Social es una entidad donde 30.1% de la población trabajadora</w:t>
      </w:r>
      <w:r w:rsidR="00E3558C" w:rsidRPr="00F63A64">
        <w:rPr>
          <w:rFonts w:ascii="Arial" w:hAnsi="Arial" w:cs="Arial"/>
          <w:color w:val="auto"/>
          <w:sz w:val="22"/>
          <w:szCs w:val="22"/>
        </w:rPr>
        <w:footnoteReference w:id="16"/>
      </w:r>
      <w:r w:rsidRPr="00F63A64">
        <w:rPr>
          <w:rFonts w:ascii="Arial" w:hAnsi="Arial" w:cs="Arial"/>
          <w:color w:val="auto"/>
          <w:sz w:val="22"/>
          <w:szCs w:val="22"/>
        </w:rPr>
        <w:t xml:space="preserve"> se encuentra entre </w:t>
      </w:r>
      <w:r w:rsidRPr="00F63A64">
        <w:rPr>
          <w:rFonts w:ascii="Arial" w:hAnsi="Arial" w:cs="Arial"/>
          <w:color w:val="auto"/>
          <w:sz w:val="22"/>
          <w:szCs w:val="22"/>
        </w:rPr>
        <w:lastRenderedPageBreak/>
        <w:t>los 18 y 34 años de edad, y donde 99% son residentes de Bogotá. Además de estas condiciones sociodemográficas que ya se han considerado por la literatura factores asociados al consumo, las funciones misionales de la institu</w:t>
      </w:r>
      <w:r w:rsidRPr="009874A0">
        <w:rPr>
          <w:rFonts w:ascii="Arial" w:hAnsi="Arial" w:cs="Arial"/>
          <w:color w:val="auto"/>
          <w:sz w:val="22"/>
          <w:szCs w:val="22"/>
        </w:rPr>
        <w:t xml:space="preserve">ción, orientadas a los servicios sociales, pueden generar una carga emocional y de estrés laboral importante para los trabajadores de la </w:t>
      </w:r>
      <w:r w:rsidR="3027661B">
        <w:rPr>
          <w:rFonts w:ascii="Arial" w:hAnsi="Arial" w:cs="Arial"/>
          <w:color w:val="auto"/>
          <w:sz w:val="22"/>
          <w:szCs w:val="22"/>
        </w:rPr>
        <w:t>e</w:t>
      </w:r>
      <w:r w:rsidRPr="009874A0">
        <w:rPr>
          <w:rFonts w:ascii="Arial" w:hAnsi="Arial" w:cs="Arial"/>
          <w:color w:val="auto"/>
          <w:sz w:val="22"/>
          <w:szCs w:val="22"/>
        </w:rPr>
        <w:t xml:space="preserve">ntidad, </w:t>
      </w:r>
      <w:r w:rsidRPr="00A353FB">
        <w:rPr>
          <w:rFonts w:ascii="Arial" w:hAnsi="Arial" w:cs="Arial"/>
          <w:color w:val="auto"/>
          <w:sz w:val="22"/>
          <w:szCs w:val="22"/>
        </w:rPr>
        <w:t>creándose así un escenario que puede facilitar el uso de sustancias psicoactivas. Por esto, es necesario establecer e implementar acciones continuas que permitan fortalecer las capacidades de los y las trabajadoras de l</w:t>
      </w:r>
      <w:r w:rsidR="3027661B">
        <w:rPr>
          <w:rFonts w:ascii="Arial" w:hAnsi="Arial" w:cs="Arial"/>
          <w:color w:val="auto"/>
          <w:sz w:val="22"/>
          <w:szCs w:val="22"/>
        </w:rPr>
        <w:t>a</w:t>
      </w:r>
      <w:r w:rsidRPr="00A353FB">
        <w:rPr>
          <w:rFonts w:ascii="Arial" w:hAnsi="Arial" w:cs="Arial"/>
          <w:color w:val="auto"/>
          <w:sz w:val="22"/>
          <w:szCs w:val="22"/>
        </w:rPr>
        <w:t xml:space="preserve"> </w:t>
      </w:r>
      <w:r w:rsidR="3027661B">
        <w:rPr>
          <w:rFonts w:ascii="Arial" w:hAnsi="Arial" w:cs="Arial"/>
          <w:color w:val="auto"/>
          <w:sz w:val="22"/>
          <w:szCs w:val="22"/>
        </w:rPr>
        <w:t>e</w:t>
      </w:r>
      <w:r w:rsidRPr="00A353FB">
        <w:rPr>
          <w:rFonts w:ascii="Arial" w:hAnsi="Arial" w:cs="Arial"/>
          <w:color w:val="auto"/>
          <w:sz w:val="22"/>
          <w:szCs w:val="22"/>
        </w:rPr>
        <w:t>ntidad para la toma de decisiones asertivas frente al consumo, a partir de la comprensión de los distintos factores que pueden potenciar o no el uso de las sustancias psicoactivas, haciendo especial énfasis en aquellos que son laborales.</w:t>
      </w:r>
    </w:p>
    <w:p w14:paraId="6E6B659C" w14:textId="77777777" w:rsidR="00E3558C" w:rsidRPr="00A353FB" w:rsidRDefault="00E3558C" w:rsidP="00E3558C">
      <w:pPr>
        <w:pStyle w:val="BodyTextDesigner"/>
        <w:spacing w:after="0"/>
        <w:rPr>
          <w:rFonts w:ascii="Arial" w:hAnsi="Arial" w:cs="Arial"/>
          <w:color w:val="auto"/>
          <w:sz w:val="22"/>
          <w:szCs w:val="22"/>
        </w:rPr>
      </w:pPr>
    </w:p>
    <w:p w14:paraId="453363CC" w14:textId="57905182" w:rsidR="002648E3" w:rsidRPr="00F63A64" w:rsidRDefault="2F2F5DC7" w:rsidP="002648E3">
      <w:pPr>
        <w:pStyle w:val="BodyTextDesigner"/>
        <w:spacing w:after="0"/>
        <w:rPr>
          <w:rFonts w:ascii="Arial" w:hAnsi="Arial" w:cs="Arial"/>
          <w:color w:val="auto"/>
          <w:sz w:val="22"/>
          <w:szCs w:val="22"/>
        </w:rPr>
      </w:pPr>
      <w:r w:rsidRPr="7F3545C8">
        <w:rPr>
          <w:rFonts w:ascii="Arial" w:hAnsi="Arial" w:cs="Arial"/>
          <w:color w:val="auto"/>
          <w:sz w:val="22"/>
          <w:szCs w:val="22"/>
        </w:rPr>
        <w:t>Por lo tanto,</w:t>
      </w:r>
      <w:r w:rsidR="7B75C0F1" w:rsidRPr="7F3545C8">
        <w:rPr>
          <w:rFonts w:ascii="Arial" w:hAnsi="Arial" w:cs="Arial"/>
          <w:color w:val="auto"/>
          <w:sz w:val="22"/>
          <w:szCs w:val="22"/>
        </w:rPr>
        <w:t xml:space="preserve"> </w:t>
      </w:r>
      <w:r w:rsidR="668EC776" w:rsidRPr="7F3545C8">
        <w:rPr>
          <w:rFonts w:ascii="Arial" w:hAnsi="Arial" w:cs="Arial"/>
          <w:color w:val="auto"/>
          <w:sz w:val="22"/>
          <w:szCs w:val="22"/>
        </w:rPr>
        <w:t>desde la Secretaría Distrital de Integración Social</w:t>
      </w:r>
      <w:r w:rsidR="00556832">
        <w:rPr>
          <w:rFonts w:ascii="Arial" w:hAnsi="Arial" w:cs="Arial"/>
          <w:color w:val="auto"/>
          <w:sz w:val="22"/>
          <w:szCs w:val="22"/>
        </w:rPr>
        <w:t>, y la</w:t>
      </w:r>
      <w:r w:rsidR="7B75C0F1" w:rsidRPr="7F3545C8">
        <w:rPr>
          <w:rFonts w:ascii="Arial" w:hAnsi="Arial" w:cs="Arial"/>
          <w:color w:val="auto"/>
          <w:sz w:val="22"/>
          <w:szCs w:val="22"/>
        </w:rPr>
        <w:t xml:space="preserve"> Dirección Poblacional, </w:t>
      </w:r>
      <w:r w:rsidR="6072C8E5" w:rsidRPr="7F3545C8">
        <w:rPr>
          <w:rFonts w:ascii="Arial" w:hAnsi="Arial" w:cs="Arial"/>
          <w:color w:val="auto"/>
          <w:sz w:val="22"/>
          <w:szCs w:val="22"/>
        </w:rPr>
        <w:t xml:space="preserve">dependencia </w:t>
      </w:r>
      <w:r w:rsidR="2DA619F6" w:rsidRPr="7F3545C8">
        <w:rPr>
          <w:rFonts w:ascii="Arial" w:hAnsi="Arial" w:cs="Arial"/>
          <w:color w:val="auto"/>
          <w:sz w:val="22"/>
          <w:szCs w:val="22"/>
        </w:rPr>
        <w:t>que</w:t>
      </w:r>
      <w:r w:rsidR="7B75C0F1" w:rsidRPr="7F3545C8">
        <w:rPr>
          <w:rFonts w:ascii="Arial" w:hAnsi="Arial" w:cs="Arial"/>
          <w:color w:val="auto"/>
          <w:sz w:val="22"/>
          <w:szCs w:val="22"/>
        </w:rPr>
        <w:t xml:space="preserve"> orienta técnica, metodológica y operativamente la temática de prevención del consumo</w:t>
      </w:r>
      <w:r w:rsidR="2DA619F6" w:rsidRPr="7F3545C8">
        <w:rPr>
          <w:rFonts w:ascii="Arial" w:hAnsi="Arial" w:cs="Arial"/>
          <w:color w:val="auto"/>
          <w:sz w:val="22"/>
          <w:szCs w:val="22"/>
        </w:rPr>
        <w:t>,</w:t>
      </w:r>
      <w:r w:rsidR="7B75C0F1" w:rsidRPr="7F3545C8">
        <w:rPr>
          <w:rFonts w:ascii="Arial" w:hAnsi="Arial" w:cs="Arial"/>
          <w:color w:val="auto"/>
          <w:sz w:val="22"/>
          <w:szCs w:val="22"/>
        </w:rPr>
        <w:t xml:space="preserve"> </w:t>
      </w:r>
      <w:r w:rsidR="668EC776" w:rsidRPr="7F3545C8">
        <w:rPr>
          <w:rFonts w:ascii="Arial" w:hAnsi="Arial" w:cs="Arial"/>
          <w:color w:val="auto"/>
          <w:sz w:val="22"/>
          <w:szCs w:val="22"/>
        </w:rPr>
        <w:t xml:space="preserve">la necesidad de </w:t>
      </w:r>
      <w:r w:rsidR="2DA619F6" w:rsidRPr="7F3545C8">
        <w:rPr>
          <w:rFonts w:ascii="Arial" w:hAnsi="Arial" w:cs="Arial"/>
          <w:color w:val="auto"/>
          <w:sz w:val="22"/>
          <w:szCs w:val="22"/>
        </w:rPr>
        <w:t xml:space="preserve">unificar </w:t>
      </w:r>
      <w:r w:rsidR="6EE80623" w:rsidRPr="7F3545C8">
        <w:rPr>
          <w:rFonts w:ascii="Arial" w:hAnsi="Arial" w:cs="Arial"/>
          <w:color w:val="auto"/>
          <w:sz w:val="22"/>
          <w:szCs w:val="22"/>
        </w:rPr>
        <w:t xml:space="preserve">las </w:t>
      </w:r>
      <w:r w:rsidR="668EC776" w:rsidRPr="7F3545C8">
        <w:rPr>
          <w:rFonts w:ascii="Arial" w:hAnsi="Arial" w:cs="Arial"/>
          <w:color w:val="auto"/>
          <w:sz w:val="22"/>
          <w:szCs w:val="22"/>
        </w:rPr>
        <w:t xml:space="preserve"> acciones de prevención integral </w:t>
      </w:r>
      <w:r w:rsidR="56294623" w:rsidRPr="7F3545C8">
        <w:rPr>
          <w:rFonts w:ascii="Arial" w:hAnsi="Arial" w:cs="Arial"/>
          <w:color w:val="auto"/>
          <w:sz w:val="22"/>
          <w:szCs w:val="22"/>
        </w:rPr>
        <w:t>del</w:t>
      </w:r>
      <w:r w:rsidR="668EC776" w:rsidRPr="7F3545C8">
        <w:rPr>
          <w:rFonts w:ascii="Arial" w:hAnsi="Arial" w:cs="Arial"/>
          <w:color w:val="auto"/>
          <w:sz w:val="22"/>
          <w:szCs w:val="22"/>
        </w:rPr>
        <w:t xml:space="preserve"> consumo de sustancias </w:t>
      </w:r>
      <w:r w:rsidR="668EC776" w:rsidRPr="003E4B5E">
        <w:rPr>
          <w:rFonts w:ascii="Arial" w:hAnsi="Arial" w:cs="Arial"/>
          <w:color w:val="auto"/>
          <w:sz w:val="22"/>
          <w:szCs w:val="22"/>
        </w:rPr>
        <w:t>psicoactivas</w:t>
      </w:r>
      <w:r w:rsidR="5329BA01" w:rsidRPr="003E4B5E">
        <w:rPr>
          <w:rFonts w:ascii="Arial" w:hAnsi="Arial" w:cs="Arial"/>
          <w:color w:val="auto"/>
          <w:sz w:val="22"/>
          <w:szCs w:val="22"/>
        </w:rPr>
        <w:t xml:space="preserve">, con las familias, población juvenil, </w:t>
      </w:r>
      <w:r w:rsidR="668EC776" w:rsidRPr="003E4B5E">
        <w:rPr>
          <w:rFonts w:ascii="Arial" w:hAnsi="Arial" w:cs="Arial"/>
          <w:color w:val="auto"/>
          <w:sz w:val="22"/>
          <w:szCs w:val="22"/>
        </w:rPr>
        <w:t xml:space="preserve">adolescentes y jóvenes que participan del </w:t>
      </w:r>
      <w:r w:rsidR="0088794B" w:rsidRPr="003E4B5E">
        <w:rPr>
          <w:rFonts w:ascii="Arial" w:hAnsi="Arial" w:cs="Arial"/>
          <w:color w:val="auto"/>
          <w:sz w:val="22"/>
          <w:szCs w:val="22"/>
        </w:rPr>
        <w:t>S</w:t>
      </w:r>
      <w:r w:rsidR="668EC776" w:rsidRPr="003E4B5E">
        <w:rPr>
          <w:rFonts w:ascii="Arial" w:hAnsi="Arial" w:cs="Arial"/>
          <w:color w:val="auto"/>
          <w:sz w:val="22"/>
          <w:szCs w:val="22"/>
        </w:rPr>
        <w:t xml:space="preserve">ervicio Forjar </w:t>
      </w:r>
      <w:r w:rsidR="0088794B" w:rsidRPr="003E4B5E">
        <w:rPr>
          <w:rFonts w:ascii="Arial" w:hAnsi="Arial" w:cs="Arial"/>
          <w:color w:val="auto"/>
          <w:sz w:val="22"/>
          <w:szCs w:val="22"/>
        </w:rPr>
        <w:t>R</w:t>
      </w:r>
      <w:r w:rsidR="668EC776" w:rsidRPr="003E4B5E">
        <w:rPr>
          <w:rFonts w:ascii="Arial" w:hAnsi="Arial" w:cs="Arial"/>
          <w:color w:val="auto"/>
          <w:sz w:val="22"/>
          <w:szCs w:val="22"/>
        </w:rPr>
        <w:t>estaurativo</w:t>
      </w:r>
      <w:r w:rsidR="56294623" w:rsidRPr="003E4B5E">
        <w:rPr>
          <w:rFonts w:ascii="Arial" w:hAnsi="Arial" w:cs="Arial"/>
          <w:color w:val="auto"/>
          <w:sz w:val="22"/>
          <w:szCs w:val="22"/>
        </w:rPr>
        <w:t>,</w:t>
      </w:r>
      <w:r w:rsidR="56294623" w:rsidRPr="7F3545C8">
        <w:rPr>
          <w:rFonts w:ascii="Arial" w:hAnsi="Arial" w:cs="Arial"/>
          <w:color w:val="auto"/>
          <w:sz w:val="22"/>
          <w:szCs w:val="22"/>
        </w:rPr>
        <w:t xml:space="preserve"> </w:t>
      </w:r>
      <w:r w:rsidR="5329BA01" w:rsidRPr="7F3545C8">
        <w:rPr>
          <w:rFonts w:ascii="Arial" w:hAnsi="Arial" w:cs="Arial"/>
          <w:color w:val="auto"/>
          <w:sz w:val="22"/>
          <w:szCs w:val="22"/>
        </w:rPr>
        <w:t xml:space="preserve">funcionarios y contratistas en el ámbito laboral; </w:t>
      </w:r>
      <w:r w:rsidR="6EE80623" w:rsidRPr="7F3545C8">
        <w:rPr>
          <w:rFonts w:ascii="Arial" w:hAnsi="Arial" w:cs="Arial"/>
          <w:color w:val="auto"/>
          <w:sz w:val="22"/>
          <w:szCs w:val="22"/>
        </w:rPr>
        <w:t xml:space="preserve">a través del presente manual, </w:t>
      </w:r>
      <w:r w:rsidR="338DD149" w:rsidRPr="7F3545C8">
        <w:rPr>
          <w:rFonts w:ascii="Arial" w:hAnsi="Arial" w:cs="Arial"/>
          <w:color w:val="auto"/>
          <w:sz w:val="22"/>
          <w:szCs w:val="22"/>
        </w:rPr>
        <w:t xml:space="preserve">que </w:t>
      </w:r>
      <w:r w:rsidR="6EE80623" w:rsidRPr="7F3545C8">
        <w:rPr>
          <w:rFonts w:ascii="Arial" w:hAnsi="Arial" w:cs="Arial"/>
          <w:color w:val="auto"/>
          <w:sz w:val="22"/>
          <w:szCs w:val="22"/>
        </w:rPr>
        <w:t>brinda</w:t>
      </w:r>
      <w:r w:rsidR="338DD149" w:rsidRPr="7F3545C8">
        <w:rPr>
          <w:rFonts w:ascii="Arial" w:hAnsi="Arial" w:cs="Arial"/>
          <w:color w:val="auto"/>
          <w:sz w:val="22"/>
          <w:szCs w:val="22"/>
        </w:rPr>
        <w:t xml:space="preserve"> las</w:t>
      </w:r>
      <w:r w:rsidR="6EE80623" w:rsidRPr="7F3545C8">
        <w:rPr>
          <w:rFonts w:ascii="Arial" w:hAnsi="Arial" w:cs="Arial"/>
          <w:color w:val="auto"/>
          <w:sz w:val="22"/>
          <w:szCs w:val="22"/>
        </w:rPr>
        <w:t xml:space="preserve"> directrices frente al manejo, lenguaje y comprensión del fenómeno del consumo de sustancias psicoactivas; desde el mode</w:t>
      </w:r>
      <w:r w:rsidR="338DD149" w:rsidRPr="7F3545C8">
        <w:rPr>
          <w:rFonts w:ascii="Arial" w:hAnsi="Arial" w:cs="Arial"/>
          <w:color w:val="auto"/>
          <w:sz w:val="22"/>
          <w:szCs w:val="22"/>
        </w:rPr>
        <w:t>l</w:t>
      </w:r>
      <w:r w:rsidR="6EE80623" w:rsidRPr="7F3545C8">
        <w:rPr>
          <w:rFonts w:ascii="Arial" w:hAnsi="Arial" w:cs="Arial"/>
          <w:color w:val="auto"/>
          <w:sz w:val="22"/>
          <w:szCs w:val="22"/>
        </w:rPr>
        <w:t xml:space="preserve">o sociocultural y la perspectiva de prevención integral, </w:t>
      </w:r>
      <w:r w:rsidR="338DD149" w:rsidRPr="7F3545C8">
        <w:rPr>
          <w:rFonts w:ascii="Arial" w:hAnsi="Arial" w:cs="Arial"/>
          <w:color w:val="auto"/>
          <w:sz w:val="22"/>
          <w:szCs w:val="22"/>
        </w:rPr>
        <w:t xml:space="preserve">en el marco de </w:t>
      </w:r>
      <w:r w:rsidR="6EE80623" w:rsidRPr="7F3545C8">
        <w:rPr>
          <w:rFonts w:ascii="Arial" w:hAnsi="Arial" w:cs="Arial"/>
          <w:color w:val="auto"/>
          <w:sz w:val="22"/>
          <w:szCs w:val="22"/>
        </w:rPr>
        <w:t>la estrategia de prevención de consumo de sustancias psicoactivas “Con-</w:t>
      </w:r>
      <w:r w:rsidR="338DD149" w:rsidRPr="7F3545C8">
        <w:rPr>
          <w:rFonts w:ascii="Arial" w:hAnsi="Arial" w:cs="Arial"/>
          <w:color w:val="auto"/>
          <w:sz w:val="22"/>
          <w:szCs w:val="22"/>
        </w:rPr>
        <w:t>S</w:t>
      </w:r>
      <w:r w:rsidR="6EE80623" w:rsidRPr="7F3545C8">
        <w:rPr>
          <w:rFonts w:ascii="Arial" w:hAnsi="Arial" w:cs="Arial"/>
          <w:color w:val="auto"/>
          <w:sz w:val="22"/>
          <w:szCs w:val="22"/>
        </w:rPr>
        <w:t>intiendo-</w:t>
      </w:r>
      <w:r w:rsidR="338DD149" w:rsidRPr="7F3545C8">
        <w:rPr>
          <w:rFonts w:ascii="Arial" w:hAnsi="Arial" w:cs="Arial"/>
          <w:color w:val="auto"/>
          <w:sz w:val="22"/>
          <w:szCs w:val="22"/>
        </w:rPr>
        <w:t>N</w:t>
      </w:r>
      <w:r w:rsidR="6EE80623" w:rsidRPr="7F3545C8">
        <w:rPr>
          <w:rFonts w:ascii="Arial" w:hAnsi="Arial" w:cs="Arial"/>
          <w:color w:val="auto"/>
          <w:sz w:val="22"/>
          <w:szCs w:val="22"/>
        </w:rPr>
        <w:t>os”</w:t>
      </w:r>
      <w:r w:rsidR="338DD149" w:rsidRPr="7F3545C8">
        <w:rPr>
          <w:rFonts w:ascii="Arial" w:hAnsi="Arial" w:cs="Arial"/>
          <w:color w:val="auto"/>
          <w:sz w:val="22"/>
          <w:szCs w:val="22"/>
        </w:rPr>
        <w:t xml:space="preserve"> y la Política Publica de Prevención y atención del consumo de sustancias psicoactivas del Distrito Capital</w:t>
      </w:r>
      <w:r w:rsidR="6EE80623" w:rsidRPr="7F3545C8">
        <w:rPr>
          <w:rFonts w:ascii="Arial" w:hAnsi="Arial" w:cs="Arial"/>
          <w:color w:val="auto"/>
          <w:sz w:val="22"/>
          <w:szCs w:val="22"/>
        </w:rPr>
        <w:t>.</w:t>
      </w:r>
    </w:p>
    <w:p w14:paraId="2B9CFF50" w14:textId="77777777" w:rsidR="00556832" w:rsidRDefault="00556832" w:rsidP="00556832">
      <w:pPr>
        <w:pStyle w:val="BodyTextDesigner"/>
        <w:spacing w:after="0"/>
        <w:rPr>
          <w:rFonts w:ascii="Arial" w:hAnsi="Arial" w:cs="Arial"/>
          <w:color w:val="auto"/>
          <w:sz w:val="22"/>
          <w:szCs w:val="22"/>
        </w:rPr>
      </w:pPr>
    </w:p>
    <w:p w14:paraId="0C20A03A" w14:textId="4CC63BBB" w:rsidR="004B2B17" w:rsidRPr="00F63A64" w:rsidRDefault="5AD5F95E" w:rsidP="00F874CD">
      <w:pPr>
        <w:pStyle w:val="Ttulo3"/>
        <w:numPr>
          <w:ilvl w:val="0"/>
          <w:numId w:val="67"/>
        </w:numPr>
        <w:tabs>
          <w:tab w:val="left" w:pos="426"/>
        </w:tabs>
        <w:ind w:left="0" w:firstLine="0"/>
        <w:rPr>
          <w:rFonts w:cs="Arial"/>
          <w:b w:val="0"/>
          <w:i w:val="0"/>
          <w:sz w:val="22"/>
          <w:szCs w:val="22"/>
        </w:rPr>
      </w:pPr>
      <w:bookmarkStart w:id="23" w:name="_Toc46434768"/>
      <w:r w:rsidRPr="7B6C06D0">
        <w:rPr>
          <w:rFonts w:cs="Arial"/>
          <w:b w:val="0"/>
          <w:i w:val="0"/>
          <w:sz w:val="22"/>
          <w:szCs w:val="22"/>
        </w:rPr>
        <w:t>Antecedentes</w:t>
      </w:r>
      <w:bookmarkEnd w:id="23"/>
    </w:p>
    <w:p w14:paraId="5AAF8944" w14:textId="21AD41A6" w:rsidR="004B2B17" w:rsidRPr="00F63A64" w:rsidRDefault="004B2B17" w:rsidP="00C55BF3">
      <w:pPr>
        <w:pStyle w:val="BodyTextDesigner"/>
        <w:spacing w:after="0"/>
        <w:rPr>
          <w:rFonts w:ascii="Arial" w:hAnsi="Arial" w:cs="Arial"/>
          <w:color w:val="auto"/>
          <w:sz w:val="22"/>
          <w:szCs w:val="22"/>
        </w:rPr>
      </w:pPr>
      <w:r w:rsidRPr="009874A0">
        <w:rPr>
          <w:rFonts w:ascii="Arial" w:hAnsi="Arial" w:cs="Arial"/>
          <w:color w:val="auto"/>
          <w:sz w:val="22"/>
          <w:szCs w:val="22"/>
        </w:rPr>
        <w:t>La Unidad Coordinadora de Prevención Integral -UCPI- adscrita en el año 1990 a la Secretaría General de la Alcaldía Mayor</w:t>
      </w:r>
      <w:r w:rsidR="002C5842" w:rsidRPr="00A353FB">
        <w:rPr>
          <w:rFonts w:ascii="Arial" w:hAnsi="Arial" w:cs="Arial"/>
          <w:color w:val="auto"/>
          <w:sz w:val="22"/>
          <w:szCs w:val="22"/>
        </w:rPr>
        <w:t xml:space="preserve">, era la entidad que, en el Distrito Capital, tenía como </w:t>
      </w:r>
      <w:r w:rsidRPr="00A353FB">
        <w:rPr>
          <w:rFonts w:ascii="Arial" w:hAnsi="Arial" w:cs="Arial"/>
          <w:color w:val="auto"/>
          <w:sz w:val="22"/>
          <w:szCs w:val="22"/>
        </w:rPr>
        <w:t>objetivo coordinar la prevención del consumo de sustancias psicoactivas</w:t>
      </w:r>
      <w:r w:rsidR="002C5842" w:rsidRPr="00F63A64">
        <w:rPr>
          <w:rFonts w:ascii="Arial" w:hAnsi="Arial" w:cs="Arial"/>
          <w:color w:val="auto"/>
          <w:sz w:val="22"/>
          <w:szCs w:val="22"/>
        </w:rPr>
        <w:t>.</w:t>
      </w:r>
      <w:r w:rsidRPr="00F63A64">
        <w:rPr>
          <w:rFonts w:ascii="Arial" w:hAnsi="Arial" w:cs="Arial"/>
          <w:color w:val="auto"/>
          <w:sz w:val="22"/>
          <w:szCs w:val="22"/>
        </w:rPr>
        <w:t xml:space="preserve"> Mediante el Decreto 127 de </w:t>
      </w:r>
      <w:r w:rsidR="000C059E" w:rsidRPr="00F63A64">
        <w:rPr>
          <w:rFonts w:ascii="Arial" w:hAnsi="Arial" w:cs="Arial"/>
          <w:color w:val="auto"/>
          <w:sz w:val="22"/>
          <w:szCs w:val="22"/>
        </w:rPr>
        <w:t xml:space="preserve">2002 </w:t>
      </w:r>
      <w:r w:rsidR="002C5842" w:rsidRPr="00F63A64">
        <w:rPr>
          <w:rFonts w:ascii="Arial" w:hAnsi="Arial" w:cs="Arial"/>
          <w:color w:val="auto"/>
          <w:sz w:val="22"/>
          <w:szCs w:val="22"/>
        </w:rPr>
        <w:t xml:space="preserve">sus </w:t>
      </w:r>
      <w:r w:rsidRPr="00F63A64">
        <w:rPr>
          <w:rFonts w:ascii="Arial" w:hAnsi="Arial" w:cs="Arial"/>
          <w:color w:val="auto"/>
          <w:sz w:val="22"/>
          <w:szCs w:val="22"/>
        </w:rPr>
        <w:t xml:space="preserve">funciones </w:t>
      </w:r>
      <w:r w:rsidR="002C5842" w:rsidRPr="00F63A64">
        <w:rPr>
          <w:rFonts w:ascii="Arial" w:hAnsi="Arial" w:cs="Arial"/>
          <w:color w:val="auto"/>
          <w:sz w:val="22"/>
          <w:szCs w:val="22"/>
        </w:rPr>
        <w:t xml:space="preserve">se trasladaron </w:t>
      </w:r>
      <w:r w:rsidRPr="00F63A64">
        <w:rPr>
          <w:rFonts w:ascii="Arial" w:hAnsi="Arial" w:cs="Arial"/>
          <w:color w:val="auto"/>
          <w:sz w:val="22"/>
          <w:szCs w:val="22"/>
        </w:rPr>
        <w:t>al Departamento Administrativo de Bienestar Social</w:t>
      </w:r>
      <w:r w:rsidR="002C5842" w:rsidRPr="00F63A64">
        <w:rPr>
          <w:rFonts w:ascii="Arial" w:hAnsi="Arial" w:cs="Arial"/>
          <w:color w:val="auto"/>
          <w:sz w:val="22"/>
          <w:szCs w:val="22"/>
        </w:rPr>
        <w:t>, en</w:t>
      </w:r>
      <w:r w:rsidRPr="00F63A64">
        <w:rPr>
          <w:rFonts w:ascii="Arial" w:hAnsi="Arial" w:cs="Arial"/>
          <w:color w:val="auto"/>
          <w:sz w:val="22"/>
          <w:szCs w:val="22"/>
        </w:rPr>
        <w:t xml:space="preserve"> la Subdirección de Intervención Social; posteriormente a ello, por necesidad institucional la UCPI se convierte en Gerencia de Juventud para trabajar dos proyectos: 210 Promoción de los derechos sexuales y reproductivos en la población juvenil de Bogotá y </w:t>
      </w:r>
      <w:bookmarkStart w:id="24" w:name="_Hlk147306145"/>
      <w:r w:rsidRPr="00F63A64">
        <w:rPr>
          <w:rFonts w:ascii="Arial" w:hAnsi="Arial" w:cs="Arial"/>
          <w:color w:val="auto"/>
          <w:sz w:val="22"/>
          <w:szCs w:val="22"/>
        </w:rPr>
        <w:t xml:space="preserve">el 0176 Alternativas de prevención integral con niñez, juventud y familia ante el uso indebido de drogas.  </w:t>
      </w:r>
      <w:bookmarkEnd w:id="24"/>
    </w:p>
    <w:p w14:paraId="1B31D863" w14:textId="77777777" w:rsidR="004B2B17" w:rsidRPr="00F63A64" w:rsidRDefault="004B2B17" w:rsidP="00C55BF3">
      <w:pPr>
        <w:pStyle w:val="BodyTextDesigner"/>
        <w:spacing w:after="0"/>
        <w:rPr>
          <w:rFonts w:ascii="Arial" w:hAnsi="Arial" w:cs="Arial"/>
          <w:color w:val="auto"/>
          <w:sz w:val="22"/>
          <w:szCs w:val="22"/>
        </w:rPr>
      </w:pPr>
    </w:p>
    <w:p w14:paraId="7718D877" w14:textId="788494E4" w:rsidR="005F6BD8"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Con el paso de Departamento Administrativo a Secretaria Distrital de Integración Social la Gerencia se convierte en Subdirección Técnica de Juventud con el Proyecto 500 Jóvenes Visibles y con derechos que incluían las temáticas de derechos sexuales y reproductivos y la prevención del consumo de sustancias psicoactivas.</w:t>
      </w:r>
      <w:r w:rsidR="4FD99D8E" w:rsidRPr="7B6C06D0">
        <w:rPr>
          <w:rFonts w:ascii="Arial" w:hAnsi="Arial" w:cs="Arial"/>
          <w:color w:val="auto"/>
          <w:sz w:val="22"/>
          <w:szCs w:val="22"/>
        </w:rPr>
        <w:t xml:space="preserve"> Es pertinente mencionar que la</w:t>
      </w:r>
      <w:r w:rsidRPr="7B6C06D0">
        <w:rPr>
          <w:rFonts w:ascii="Arial" w:hAnsi="Arial" w:cs="Arial"/>
          <w:color w:val="auto"/>
          <w:sz w:val="22"/>
          <w:szCs w:val="22"/>
        </w:rPr>
        <w:t xml:space="preserve"> temática </w:t>
      </w:r>
      <w:r w:rsidR="4FD99D8E" w:rsidRPr="7B6C06D0">
        <w:rPr>
          <w:rFonts w:ascii="Arial" w:hAnsi="Arial" w:cs="Arial"/>
          <w:color w:val="auto"/>
          <w:sz w:val="22"/>
          <w:szCs w:val="22"/>
        </w:rPr>
        <w:t xml:space="preserve">de la prevención del consumo de sustancias psicoactivas </w:t>
      </w:r>
      <w:r w:rsidRPr="7B6C06D0">
        <w:rPr>
          <w:rFonts w:ascii="Arial" w:hAnsi="Arial" w:cs="Arial"/>
          <w:color w:val="auto"/>
          <w:sz w:val="22"/>
          <w:szCs w:val="22"/>
        </w:rPr>
        <w:t xml:space="preserve">fue perdiendo relevancia política y técnica para la </w:t>
      </w:r>
      <w:r w:rsidR="0E72F8AA" w:rsidRPr="7B6C06D0">
        <w:rPr>
          <w:rFonts w:ascii="Arial" w:hAnsi="Arial" w:cs="Arial"/>
          <w:color w:val="auto"/>
          <w:sz w:val="22"/>
          <w:szCs w:val="22"/>
        </w:rPr>
        <w:t>e</w:t>
      </w:r>
      <w:r w:rsidR="4FD99D8E" w:rsidRPr="7B6C06D0">
        <w:rPr>
          <w:rFonts w:ascii="Arial" w:hAnsi="Arial" w:cs="Arial"/>
          <w:color w:val="auto"/>
          <w:sz w:val="22"/>
          <w:szCs w:val="22"/>
        </w:rPr>
        <w:t xml:space="preserve">ntidad; </w:t>
      </w:r>
      <w:r w:rsidRPr="7B6C06D0">
        <w:rPr>
          <w:rFonts w:ascii="Arial" w:hAnsi="Arial" w:cs="Arial"/>
          <w:color w:val="auto"/>
          <w:sz w:val="22"/>
          <w:szCs w:val="22"/>
        </w:rPr>
        <w:t xml:space="preserve">y </w:t>
      </w:r>
      <w:r w:rsidR="4FD99D8E" w:rsidRPr="7B6C06D0">
        <w:rPr>
          <w:rFonts w:ascii="Arial" w:hAnsi="Arial" w:cs="Arial"/>
          <w:color w:val="auto"/>
          <w:sz w:val="22"/>
          <w:szCs w:val="22"/>
        </w:rPr>
        <w:t xml:space="preserve">fue </w:t>
      </w:r>
      <w:r w:rsidRPr="7B6C06D0">
        <w:rPr>
          <w:rFonts w:ascii="Arial" w:hAnsi="Arial" w:cs="Arial"/>
          <w:color w:val="auto"/>
          <w:sz w:val="22"/>
          <w:szCs w:val="22"/>
        </w:rPr>
        <w:t xml:space="preserve">hasta el año 2011 </w:t>
      </w:r>
      <w:r w:rsidR="4FD99D8E" w:rsidRPr="7B6C06D0">
        <w:rPr>
          <w:rFonts w:ascii="Arial" w:hAnsi="Arial" w:cs="Arial"/>
          <w:color w:val="auto"/>
          <w:sz w:val="22"/>
          <w:szCs w:val="22"/>
        </w:rPr>
        <w:t xml:space="preserve">que </w:t>
      </w:r>
      <w:r w:rsidR="58D6DD3C" w:rsidRPr="7B6C06D0">
        <w:rPr>
          <w:rFonts w:ascii="Arial" w:hAnsi="Arial" w:cs="Arial"/>
          <w:color w:val="auto"/>
          <w:sz w:val="22"/>
          <w:szCs w:val="22"/>
        </w:rPr>
        <w:t>ejecuto</w:t>
      </w:r>
      <w:r w:rsidRPr="7B6C06D0">
        <w:rPr>
          <w:rFonts w:ascii="Arial" w:hAnsi="Arial" w:cs="Arial"/>
          <w:color w:val="auto"/>
          <w:sz w:val="22"/>
          <w:szCs w:val="22"/>
        </w:rPr>
        <w:t xml:space="preserve"> </w:t>
      </w:r>
      <w:r w:rsidR="53779CAE" w:rsidRPr="7B6C06D0">
        <w:rPr>
          <w:rFonts w:ascii="Arial" w:hAnsi="Arial" w:cs="Arial"/>
          <w:color w:val="auto"/>
          <w:sz w:val="22"/>
          <w:szCs w:val="22"/>
        </w:rPr>
        <w:t xml:space="preserve">el </w:t>
      </w:r>
      <w:r w:rsidRPr="7B6C06D0">
        <w:rPr>
          <w:rFonts w:ascii="Arial" w:hAnsi="Arial" w:cs="Arial"/>
          <w:color w:val="auto"/>
          <w:sz w:val="22"/>
          <w:szCs w:val="22"/>
        </w:rPr>
        <w:t xml:space="preserve">proyecto de inversión </w:t>
      </w:r>
      <w:r w:rsidR="4FD99D8E" w:rsidRPr="7B6C06D0">
        <w:rPr>
          <w:rFonts w:ascii="Arial" w:hAnsi="Arial" w:cs="Arial"/>
          <w:color w:val="auto"/>
          <w:sz w:val="22"/>
          <w:szCs w:val="22"/>
        </w:rPr>
        <w:t>el 0176 Alternativas de prevención integral con niñez, juventud y familia ante el uso indebido de drogas., implementado</w:t>
      </w:r>
      <w:r w:rsidRPr="7B6C06D0">
        <w:rPr>
          <w:rFonts w:ascii="Arial" w:hAnsi="Arial" w:cs="Arial"/>
          <w:color w:val="auto"/>
          <w:sz w:val="22"/>
          <w:szCs w:val="22"/>
        </w:rPr>
        <w:t xml:space="preserve"> en las 20 localidades del Distrito Capital</w:t>
      </w:r>
      <w:r w:rsidR="4FD99D8E" w:rsidRPr="7B6C06D0">
        <w:rPr>
          <w:rFonts w:ascii="Arial" w:hAnsi="Arial" w:cs="Arial"/>
          <w:color w:val="auto"/>
          <w:sz w:val="22"/>
          <w:szCs w:val="22"/>
        </w:rPr>
        <w:t xml:space="preserve">. </w:t>
      </w:r>
    </w:p>
    <w:p w14:paraId="08EBA40A" w14:textId="77777777" w:rsidR="005F6BD8" w:rsidRPr="00F63A64" w:rsidRDefault="005F6BD8" w:rsidP="00C55BF3">
      <w:pPr>
        <w:pStyle w:val="BodyTextDesigner"/>
        <w:spacing w:after="0"/>
        <w:rPr>
          <w:rFonts w:ascii="Arial" w:hAnsi="Arial" w:cs="Arial"/>
          <w:color w:val="auto"/>
          <w:sz w:val="22"/>
          <w:szCs w:val="22"/>
        </w:rPr>
      </w:pPr>
    </w:p>
    <w:p w14:paraId="163473A6" w14:textId="5FFF5199" w:rsidR="004B2B17" w:rsidRPr="00F63A64" w:rsidRDefault="005F6BD8"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Por lo tanto, en consideración con el alcance, competencias y funciones de la Dirección Poblacional, emanadas del Decreto 607 de 2007; la prevención del consumo de sustancia </w:t>
      </w:r>
      <w:r w:rsidRPr="00F63A64">
        <w:rPr>
          <w:rFonts w:ascii="Arial" w:hAnsi="Arial" w:cs="Arial"/>
          <w:color w:val="auto"/>
          <w:sz w:val="22"/>
          <w:szCs w:val="22"/>
        </w:rPr>
        <w:lastRenderedPageBreak/>
        <w:t xml:space="preserve">psicoactivas </w:t>
      </w:r>
      <w:r w:rsidR="004B2B17" w:rsidRPr="00F63A64">
        <w:rPr>
          <w:rFonts w:ascii="Arial" w:hAnsi="Arial" w:cs="Arial"/>
          <w:color w:val="auto"/>
          <w:sz w:val="22"/>
          <w:szCs w:val="22"/>
        </w:rPr>
        <w:t xml:space="preserve">se </w:t>
      </w:r>
      <w:r w:rsidRPr="00F63A64">
        <w:rPr>
          <w:rFonts w:ascii="Arial" w:hAnsi="Arial" w:cs="Arial"/>
          <w:color w:val="auto"/>
          <w:sz w:val="22"/>
          <w:szCs w:val="22"/>
        </w:rPr>
        <w:t>re</w:t>
      </w:r>
      <w:r w:rsidR="004B2B17" w:rsidRPr="00F63A64">
        <w:rPr>
          <w:rFonts w:ascii="Arial" w:hAnsi="Arial" w:cs="Arial"/>
          <w:color w:val="auto"/>
          <w:sz w:val="22"/>
          <w:szCs w:val="22"/>
        </w:rPr>
        <w:t xml:space="preserve">ubica en </w:t>
      </w:r>
      <w:r w:rsidR="008818C4" w:rsidRPr="00F63A64">
        <w:rPr>
          <w:rFonts w:ascii="Arial" w:hAnsi="Arial" w:cs="Arial"/>
          <w:color w:val="auto"/>
          <w:sz w:val="22"/>
          <w:szCs w:val="22"/>
        </w:rPr>
        <w:t>esta área</w:t>
      </w:r>
      <w:r w:rsidRPr="00F63A64">
        <w:rPr>
          <w:rFonts w:ascii="Arial" w:hAnsi="Arial" w:cs="Arial"/>
          <w:color w:val="auto"/>
          <w:sz w:val="22"/>
          <w:szCs w:val="22"/>
        </w:rPr>
        <w:t xml:space="preserve">, dado que </w:t>
      </w:r>
      <w:r w:rsidR="004B2B17" w:rsidRPr="00F63A64">
        <w:rPr>
          <w:rFonts w:ascii="Arial" w:hAnsi="Arial" w:cs="Arial"/>
          <w:color w:val="auto"/>
          <w:sz w:val="22"/>
          <w:szCs w:val="22"/>
        </w:rPr>
        <w:t>una temática transversal que vincula a todos los grupos poblacionales; como son los niños, niñas, adolescentes, jóvenes, adultos y persona mayor</w:t>
      </w:r>
      <w:r w:rsidR="0004374E" w:rsidRPr="00F63A64">
        <w:rPr>
          <w:rFonts w:ascii="Arial" w:hAnsi="Arial" w:cs="Arial"/>
          <w:color w:val="auto"/>
          <w:sz w:val="22"/>
          <w:szCs w:val="22"/>
        </w:rPr>
        <w:t>; p</w:t>
      </w:r>
      <w:r w:rsidR="004B2B17" w:rsidRPr="00F63A64">
        <w:rPr>
          <w:rFonts w:ascii="Arial" w:hAnsi="Arial" w:cs="Arial"/>
          <w:color w:val="auto"/>
          <w:sz w:val="22"/>
          <w:szCs w:val="22"/>
        </w:rPr>
        <w:t xml:space="preserve">or ser una política pública transversal donde la SDIS es uno de los </w:t>
      </w:r>
      <w:r w:rsidR="0004374E" w:rsidRPr="00F63A64">
        <w:rPr>
          <w:rFonts w:ascii="Arial" w:hAnsi="Arial" w:cs="Arial"/>
          <w:color w:val="auto"/>
          <w:sz w:val="22"/>
          <w:szCs w:val="22"/>
        </w:rPr>
        <w:t>9</w:t>
      </w:r>
      <w:r w:rsidR="004B2B17" w:rsidRPr="00F63A64">
        <w:rPr>
          <w:rFonts w:ascii="Arial" w:hAnsi="Arial" w:cs="Arial"/>
          <w:color w:val="auto"/>
          <w:sz w:val="22"/>
          <w:szCs w:val="22"/>
        </w:rPr>
        <w:t xml:space="preserve"> sectores que tiene responsabilidad en su implementación y seguimiento junto con las secretarias de: </w:t>
      </w:r>
      <w:r w:rsidR="00C02317" w:rsidRPr="00F63A64">
        <w:rPr>
          <w:rFonts w:ascii="Arial" w:hAnsi="Arial" w:cs="Arial"/>
          <w:color w:val="auto"/>
          <w:sz w:val="22"/>
          <w:szCs w:val="22"/>
        </w:rPr>
        <w:t xml:space="preserve">Seguridad, Convivencia y Justicia Social, </w:t>
      </w:r>
      <w:r w:rsidR="004B2B17" w:rsidRPr="00F63A64">
        <w:rPr>
          <w:rFonts w:ascii="Arial" w:hAnsi="Arial" w:cs="Arial"/>
          <w:color w:val="auto"/>
          <w:sz w:val="22"/>
          <w:szCs w:val="22"/>
        </w:rPr>
        <w:t xml:space="preserve">Salud, Educación, Gobierno, Cultura, Recreación y Deporte, Desarrollo Económico, </w:t>
      </w:r>
      <w:r w:rsidR="007032A8" w:rsidRPr="00F63A64">
        <w:rPr>
          <w:rFonts w:ascii="Arial" w:hAnsi="Arial" w:cs="Arial"/>
          <w:color w:val="auto"/>
          <w:sz w:val="22"/>
          <w:szCs w:val="22"/>
        </w:rPr>
        <w:t xml:space="preserve">Gobierno </w:t>
      </w:r>
      <w:r w:rsidR="004B2B17" w:rsidRPr="00F63A64">
        <w:rPr>
          <w:rFonts w:ascii="Arial" w:hAnsi="Arial" w:cs="Arial"/>
          <w:color w:val="auto"/>
          <w:sz w:val="22"/>
          <w:szCs w:val="22"/>
        </w:rPr>
        <w:t xml:space="preserve">Ambiente e IDIPRON como anexo al Sector </w:t>
      </w:r>
      <w:r w:rsidR="00930498" w:rsidRPr="00F63A64">
        <w:rPr>
          <w:rFonts w:ascii="Arial" w:hAnsi="Arial" w:cs="Arial"/>
          <w:color w:val="auto"/>
          <w:sz w:val="22"/>
          <w:szCs w:val="22"/>
        </w:rPr>
        <w:t>Social. Esta</w:t>
      </w:r>
      <w:r w:rsidR="004B2B17" w:rsidRPr="00F63A64">
        <w:rPr>
          <w:rFonts w:ascii="Arial" w:hAnsi="Arial" w:cs="Arial"/>
          <w:color w:val="auto"/>
          <w:sz w:val="22"/>
          <w:szCs w:val="22"/>
        </w:rPr>
        <w:t xml:space="preserve"> Política Pública articula tres ejes frente al consumo de sustancias psicoactivas: la prevención, el tratamiento y la prevención de la vinculación a la oferta</w:t>
      </w:r>
      <w:r w:rsidR="00930498" w:rsidRPr="00F63A64">
        <w:rPr>
          <w:rFonts w:ascii="Arial" w:hAnsi="Arial" w:cs="Arial"/>
          <w:color w:val="auto"/>
          <w:sz w:val="22"/>
          <w:szCs w:val="22"/>
        </w:rPr>
        <w:t>”. (</w:t>
      </w:r>
      <w:r w:rsidR="004B2B17" w:rsidRPr="00F63A64">
        <w:rPr>
          <w:rFonts w:ascii="Arial" w:hAnsi="Arial" w:cs="Arial"/>
          <w:color w:val="auto"/>
          <w:sz w:val="22"/>
          <w:szCs w:val="22"/>
        </w:rPr>
        <w:t>Sánchez, 2019)</w:t>
      </w:r>
      <w:r w:rsidR="00FD7F67" w:rsidRPr="00F63A64">
        <w:rPr>
          <w:rFonts w:ascii="Arial" w:hAnsi="Arial" w:cs="Arial"/>
          <w:color w:val="auto"/>
          <w:sz w:val="22"/>
          <w:szCs w:val="22"/>
        </w:rPr>
        <w:t>.</w:t>
      </w:r>
    </w:p>
    <w:p w14:paraId="75456292"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 </w:t>
      </w:r>
    </w:p>
    <w:p w14:paraId="605B108C" w14:textId="5A7CCDE9" w:rsidR="00A50624" w:rsidRPr="00F63A64" w:rsidRDefault="00C54980" w:rsidP="00A50624">
      <w:pPr>
        <w:pStyle w:val="BodyTextDesigner"/>
        <w:spacing w:after="0"/>
        <w:rPr>
          <w:rFonts w:ascii="Arial" w:hAnsi="Arial" w:cs="Arial"/>
          <w:color w:val="auto"/>
          <w:sz w:val="22"/>
          <w:szCs w:val="22"/>
        </w:rPr>
      </w:pPr>
      <w:r w:rsidRPr="00F63A64">
        <w:rPr>
          <w:rFonts w:ascii="Arial" w:hAnsi="Arial" w:cs="Arial"/>
          <w:color w:val="auto"/>
          <w:sz w:val="22"/>
          <w:szCs w:val="22"/>
        </w:rPr>
        <w:t>A</w:t>
      </w:r>
      <w:r w:rsidR="00A50624" w:rsidRPr="00F63A64">
        <w:rPr>
          <w:rFonts w:ascii="Arial" w:hAnsi="Arial" w:cs="Arial"/>
          <w:color w:val="auto"/>
          <w:sz w:val="22"/>
          <w:szCs w:val="22"/>
        </w:rPr>
        <w:t>sí pues, “los desarrollos conceptuales y metodológicos construidos por la Unidad Coordinadora de Prevención Integral</w:t>
      </w:r>
      <w:r w:rsidR="00F4089D" w:rsidRPr="00F63A64">
        <w:rPr>
          <w:rFonts w:ascii="Arial" w:hAnsi="Arial" w:cs="Arial"/>
          <w:color w:val="auto"/>
          <w:sz w:val="22"/>
          <w:szCs w:val="22"/>
        </w:rPr>
        <w:t xml:space="preserve"> </w:t>
      </w:r>
      <w:r w:rsidR="00A50624" w:rsidRPr="00F63A64">
        <w:rPr>
          <w:rFonts w:ascii="Arial" w:hAnsi="Arial" w:cs="Arial"/>
          <w:color w:val="auto"/>
          <w:sz w:val="22"/>
          <w:szCs w:val="22"/>
        </w:rPr>
        <w:t>-UCPI</w:t>
      </w:r>
      <w:r w:rsidR="00F4089D" w:rsidRPr="00F63A64">
        <w:rPr>
          <w:rFonts w:ascii="Arial" w:hAnsi="Arial" w:cs="Arial"/>
          <w:color w:val="auto"/>
          <w:sz w:val="22"/>
          <w:szCs w:val="22"/>
        </w:rPr>
        <w:t>-,</w:t>
      </w:r>
      <w:r w:rsidR="00A50624" w:rsidRPr="00F63A64">
        <w:rPr>
          <w:rFonts w:ascii="Arial" w:hAnsi="Arial" w:cs="Arial"/>
          <w:color w:val="auto"/>
          <w:sz w:val="22"/>
          <w:szCs w:val="22"/>
        </w:rPr>
        <w:t xml:space="preserve"> son el fundamento del trabajo realizado en torno al tema por la Secretaria Distrital de Integración Social, donde se ha avanzado en la implementación y comprensión del modelo sociocultural para el abordaje de la prevención del consumo de sustancias psicoactivas” (S. Sánchez, 2020).</w:t>
      </w:r>
    </w:p>
    <w:p w14:paraId="5CBBE1C8" w14:textId="77777777" w:rsidR="00C54980" w:rsidRPr="00F63A64" w:rsidRDefault="00C54980" w:rsidP="00C55BF3">
      <w:pPr>
        <w:pStyle w:val="BodyTextDesigner"/>
        <w:spacing w:after="0"/>
        <w:rPr>
          <w:rFonts w:ascii="Arial" w:hAnsi="Arial" w:cs="Arial"/>
          <w:color w:val="auto"/>
          <w:sz w:val="22"/>
          <w:szCs w:val="22"/>
        </w:rPr>
      </w:pPr>
    </w:p>
    <w:p w14:paraId="71B02AAF" w14:textId="20D13149" w:rsidR="00C54980" w:rsidRPr="00F63A64" w:rsidRDefault="0D7B27BB" w:rsidP="00C54980">
      <w:pPr>
        <w:pStyle w:val="BodyTextDesigner"/>
        <w:spacing w:after="0"/>
        <w:rPr>
          <w:rFonts w:ascii="Arial" w:hAnsi="Arial" w:cs="Arial"/>
          <w:color w:val="auto"/>
          <w:sz w:val="22"/>
          <w:szCs w:val="22"/>
        </w:rPr>
      </w:pPr>
      <w:r w:rsidRPr="7B6C06D0">
        <w:rPr>
          <w:rFonts w:ascii="Arial" w:hAnsi="Arial" w:cs="Arial"/>
          <w:color w:val="auto"/>
          <w:sz w:val="22"/>
          <w:szCs w:val="22"/>
        </w:rPr>
        <w:t xml:space="preserve">Revisando históricamente como se ha abordado el tema de la </w:t>
      </w:r>
      <w:r w:rsidR="0E72F8AA" w:rsidRPr="7B6C06D0">
        <w:rPr>
          <w:rFonts w:ascii="Arial" w:hAnsi="Arial" w:cs="Arial"/>
          <w:color w:val="auto"/>
          <w:sz w:val="22"/>
          <w:szCs w:val="22"/>
        </w:rPr>
        <w:t>p</w:t>
      </w:r>
      <w:r w:rsidRPr="7B6C06D0">
        <w:rPr>
          <w:rFonts w:ascii="Arial" w:hAnsi="Arial" w:cs="Arial"/>
          <w:color w:val="auto"/>
          <w:sz w:val="22"/>
          <w:szCs w:val="22"/>
        </w:rPr>
        <w:t xml:space="preserve">revención del consumo de sustancias psicoactivas, podemos ver por décadas cual era el énfasis, según </w:t>
      </w:r>
      <w:r w:rsidR="23171B1E" w:rsidRPr="7B6C06D0">
        <w:rPr>
          <w:rFonts w:ascii="Arial" w:hAnsi="Arial" w:cs="Arial"/>
          <w:color w:val="auto"/>
          <w:sz w:val="22"/>
          <w:szCs w:val="22"/>
        </w:rPr>
        <w:t xml:space="preserve">lo planteado en </w:t>
      </w:r>
      <w:r w:rsidR="00606AEF">
        <w:rPr>
          <w:rFonts w:ascii="Arial" w:hAnsi="Arial" w:cs="Arial"/>
          <w:color w:val="auto"/>
          <w:sz w:val="22"/>
          <w:szCs w:val="22"/>
        </w:rPr>
        <w:t>el l</w:t>
      </w:r>
      <w:r w:rsidR="00606AEF" w:rsidRPr="7B6C06D0">
        <w:rPr>
          <w:rFonts w:ascii="Arial" w:hAnsi="Arial" w:cs="Arial"/>
          <w:color w:val="auto"/>
          <w:sz w:val="22"/>
          <w:szCs w:val="22"/>
        </w:rPr>
        <w:t>ineamiento</w:t>
      </w:r>
      <w:r w:rsidRPr="7B6C06D0">
        <w:rPr>
          <w:rFonts w:ascii="Arial" w:hAnsi="Arial" w:cs="Arial"/>
          <w:color w:val="auto"/>
          <w:sz w:val="22"/>
          <w:szCs w:val="22"/>
        </w:rPr>
        <w:t xml:space="preserve"> para operar programas preventivos, </w:t>
      </w:r>
      <w:r w:rsidR="23171B1E" w:rsidRPr="7B6C06D0">
        <w:rPr>
          <w:rFonts w:ascii="Arial" w:hAnsi="Arial" w:cs="Arial"/>
          <w:color w:val="auto"/>
          <w:sz w:val="22"/>
          <w:szCs w:val="22"/>
        </w:rPr>
        <w:t xml:space="preserve">del </w:t>
      </w:r>
      <w:r w:rsidRPr="7B6C06D0">
        <w:rPr>
          <w:rFonts w:ascii="Arial" w:hAnsi="Arial" w:cs="Arial"/>
          <w:color w:val="auto"/>
          <w:sz w:val="22"/>
          <w:szCs w:val="22"/>
        </w:rPr>
        <w:t>Ministerio de Salud y Protección Social-UNODC</w:t>
      </w:r>
      <w:r w:rsidR="23171B1E" w:rsidRPr="7B6C06D0">
        <w:rPr>
          <w:rFonts w:ascii="Arial" w:hAnsi="Arial" w:cs="Arial"/>
          <w:color w:val="auto"/>
          <w:sz w:val="22"/>
          <w:szCs w:val="22"/>
        </w:rPr>
        <w:t>, así</w:t>
      </w:r>
      <w:r w:rsidRPr="7B6C06D0">
        <w:rPr>
          <w:rFonts w:ascii="Arial" w:hAnsi="Arial" w:cs="Arial"/>
          <w:color w:val="auto"/>
          <w:sz w:val="22"/>
          <w:szCs w:val="22"/>
        </w:rPr>
        <w:t>:</w:t>
      </w:r>
    </w:p>
    <w:p w14:paraId="0E625F15" w14:textId="77777777" w:rsidR="00C54980" w:rsidRPr="00F63A64" w:rsidRDefault="00C54980" w:rsidP="00C54980">
      <w:pPr>
        <w:pStyle w:val="BodyTextDesigner"/>
        <w:spacing w:after="0"/>
        <w:rPr>
          <w:rFonts w:ascii="Arial" w:hAnsi="Arial" w:cs="Arial"/>
          <w:color w:val="auto"/>
          <w:sz w:val="22"/>
          <w:szCs w:val="22"/>
        </w:rPr>
      </w:pPr>
    </w:p>
    <w:p w14:paraId="6EE6647E" w14:textId="77777777" w:rsidR="00C54980" w:rsidRPr="00F63A64" w:rsidRDefault="00C54980" w:rsidP="00C54980">
      <w:pPr>
        <w:pStyle w:val="BodyTextDesigner"/>
        <w:spacing w:after="0"/>
        <w:rPr>
          <w:rFonts w:ascii="Arial" w:hAnsi="Arial" w:cs="Arial"/>
          <w:color w:val="auto"/>
          <w:sz w:val="22"/>
          <w:szCs w:val="22"/>
        </w:rPr>
      </w:pPr>
      <w:r w:rsidRPr="00F63A64">
        <w:rPr>
          <w:rFonts w:ascii="Arial" w:hAnsi="Arial" w:cs="Arial"/>
          <w:color w:val="auto"/>
          <w:sz w:val="22"/>
          <w:szCs w:val="22"/>
        </w:rPr>
        <w:t>“En la década de los 60, los programas preventivos se basaban en un modelo “racional y/o informativo y/o tradicional” (Becoña, 2002) y el énfasis estaba en hablar de los efectos dañinos de las sustancias, porque se pensaba que el consumo se daba por falta de información”. Si pensamos en los consumos iniciales, según este modelo, los jóvenes deberían entender que el consumo se debería evitar dadas las consecuencias de las sustancias en el organismo y en su desarrollo integral.</w:t>
      </w:r>
    </w:p>
    <w:p w14:paraId="17AA3B00" w14:textId="77777777" w:rsidR="00C54980" w:rsidRPr="00F63A64" w:rsidRDefault="00C54980" w:rsidP="00C54980">
      <w:pPr>
        <w:pStyle w:val="BodyTextDesigner"/>
        <w:spacing w:after="0"/>
        <w:rPr>
          <w:rFonts w:ascii="Arial" w:hAnsi="Arial" w:cs="Arial"/>
          <w:color w:val="auto"/>
          <w:sz w:val="22"/>
          <w:szCs w:val="22"/>
        </w:rPr>
      </w:pPr>
    </w:p>
    <w:p w14:paraId="78A620F9" w14:textId="77777777" w:rsidR="00C54980" w:rsidRPr="00F63A64" w:rsidRDefault="00C54980" w:rsidP="00C54980">
      <w:pPr>
        <w:pStyle w:val="BodyTextDesigner"/>
        <w:spacing w:after="0"/>
        <w:rPr>
          <w:rFonts w:ascii="Arial" w:hAnsi="Arial" w:cs="Arial"/>
          <w:color w:val="auto"/>
          <w:sz w:val="22"/>
          <w:szCs w:val="22"/>
        </w:rPr>
      </w:pPr>
      <w:r w:rsidRPr="00F63A64">
        <w:rPr>
          <w:rFonts w:ascii="Arial" w:hAnsi="Arial" w:cs="Arial"/>
          <w:color w:val="auto"/>
          <w:sz w:val="22"/>
          <w:szCs w:val="22"/>
        </w:rPr>
        <w:t>Hacia finales de la década de los 70 y comienzos de los 80 se dio paso al modelo de las influencias sociales o psicosociales (Becoña, 2002. Martínez, 2006) en donde se debían tener en cuenta tres factores fundamentales para hacer prevención: ambientales, personales y conductuales (Perry y Kelder, 1992) Aquí la orientación estaría encaminada al no consumo o a la reducción del acceso a la sustancia. En este sentido los jóvenes deberían no iniciar el consumo a edades tempranas y evitar el contacto con las sustancias.</w:t>
      </w:r>
    </w:p>
    <w:p w14:paraId="184BF695" w14:textId="77777777" w:rsidR="00C54980" w:rsidRPr="00F63A64" w:rsidRDefault="00C54980" w:rsidP="00C54980">
      <w:pPr>
        <w:pStyle w:val="BodyTextDesigner"/>
        <w:spacing w:after="0"/>
        <w:rPr>
          <w:rFonts w:ascii="Arial" w:hAnsi="Arial" w:cs="Arial"/>
          <w:color w:val="auto"/>
          <w:sz w:val="22"/>
          <w:szCs w:val="22"/>
        </w:rPr>
      </w:pPr>
    </w:p>
    <w:p w14:paraId="353F6B00" w14:textId="77777777" w:rsidR="00C54980" w:rsidRPr="00F63A64" w:rsidRDefault="00C54980" w:rsidP="00C54980">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 la década de los 80 se plantea el modelo de Habilidades generales, que en este caso son habilidades para la vida (Martínez, 2016) En este sentido se menciona que el programa más conocido es el de Habilidades para la vida de Botvin y sus colaboradores, que se enfoca en el manejo de habilidades sociales. </w:t>
      </w:r>
    </w:p>
    <w:p w14:paraId="5CF8B3AB" w14:textId="77777777" w:rsidR="00C54980" w:rsidRPr="00F63A64" w:rsidRDefault="00C54980" w:rsidP="00C54980">
      <w:pPr>
        <w:pStyle w:val="BodyTextDesigner"/>
        <w:spacing w:after="0"/>
        <w:rPr>
          <w:rFonts w:ascii="Arial" w:hAnsi="Arial" w:cs="Arial"/>
          <w:color w:val="auto"/>
          <w:sz w:val="22"/>
          <w:szCs w:val="22"/>
        </w:rPr>
      </w:pPr>
    </w:p>
    <w:p w14:paraId="5802DE3A" w14:textId="2064FF7E" w:rsidR="00C54980" w:rsidRPr="00F63A64" w:rsidRDefault="00C54980" w:rsidP="00C54980">
      <w:pPr>
        <w:pStyle w:val="BodyTextDesigner"/>
        <w:spacing w:after="0"/>
        <w:rPr>
          <w:rFonts w:ascii="Arial" w:hAnsi="Arial" w:cs="Arial"/>
          <w:color w:val="auto"/>
          <w:sz w:val="22"/>
          <w:szCs w:val="22"/>
        </w:rPr>
      </w:pPr>
      <w:r w:rsidRPr="00F63A64">
        <w:rPr>
          <w:rFonts w:ascii="Arial" w:hAnsi="Arial" w:cs="Arial"/>
          <w:color w:val="auto"/>
          <w:sz w:val="22"/>
          <w:szCs w:val="22"/>
        </w:rPr>
        <w:t>Actualmente la tendencia son los modelos basados en la evidencia (Martínez 2006; NIDA, 1997), los programas se deben diseñar basados en teorías estructuradas y bien fundamentadas que partan del conocimiento científico” (2015, p. 11 y 12)</w:t>
      </w:r>
    </w:p>
    <w:p w14:paraId="011431D0" w14:textId="012C9453" w:rsidR="00C54980" w:rsidRPr="00F63A64" w:rsidRDefault="0D7B27BB" w:rsidP="00C54980">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 xml:space="preserve">Por otro lado, existen referencias del abordaje para la prevención del consumo de sustancias psicoactivas, desde los modelos de Salud, es así como existe una cartilla de Orientación a jóvenes con </w:t>
      </w:r>
      <w:r w:rsidR="48EBF52F" w:rsidRPr="7B6C06D0">
        <w:rPr>
          <w:rFonts w:ascii="Arial" w:hAnsi="Arial" w:cs="Arial"/>
          <w:color w:val="auto"/>
          <w:sz w:val="22"/>
          <w:szCs w:val="22"/>
        </w:rPr>
        <w:t>c</w:t>
      </w:r>
      <w:r w:rsidRPr="7B6C06D0">
        <w:rPr>
          <w:rFonts w:ascii="Arial" w:hAnsi="Arial" w:cs="Arial"/>
          <w:color w:val="auto"/>
          <w:sz w:val="22"/>
          <w:szCs w:val="22"/>
        </w:rPr>
        <w:t>onsumos iniciales de drogas. Modelo basado en evidencia para el Distrito Capital, (Valoración realizada en el Hospital Pablo VI de Bosa) cuyo objetivo es “brindar elementos para el desarrollo de un modelo de asesoría a jóvenes con primeros consumos dentro de la modalidad ambulatorio comunitaria para el abordaje psicoeducativo en prevención del uso riesgoso de drogas y sus consecuencias asociadas”, el cual plantea una estrategia novedosa y concreta tendiente a mejorar las oportunidades, capacidades y la calidad de vida de quienes se encuentran en condiciones de vulnerabilidad frente al consumo de sustancias psicoactivas (Ministerio de Salud y Protección Social y la UNODC - Convenio de Cooperación 656 / 2015)</w:t>
      </w:r>
      <w:r w:rsidR="2B5BCCF0" w:rsidRPr="7B6C06D0">
        <w:rPr>
          <w:rFonts w:ascii="Arial" w:hAnsi="Arial" w:cs="Arial"/>
          <w:color w:val="auto"/>
          <w:sz w:val="22"/>
          <w:szCs w:val="22"/>
        </w:rPr>
        <w:t>.</w:t>
      </w:r>
    </w:p>
    <w:p w14:paraId="3B43ACBD" w14:textId="77777777" w:rsidR="00C54980" w:rsidRPr="00F63A64" w:rsidRDefault="00C54980" w:rsidP="00C55BF3">
      <w:pPr>
        <w:pStyle w:val="BodyTextDesigner"/>
        <w:spacing w:after="0"/>
        <w:rPr>
          <w:rFonts w:ascii="Arial" w:hAnsi="Arial" w:cs="Arial"/>
          <w:color w:val="auto"/>
          <w:sz w:val="22"/>
          <w:szCs w:val="22"/>
        </w:rPr>
      </w:pPr>
    </w:p>
    <w:p w14:paraId="0FFA5267" w14:textId="3EDC6B13"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color w:val="auto"/>
          <w:sz w:val="22"/>
          <w:szCs w:val="22"/>
        </w:rPr>
        <w:t>A continuación, se expondrán los estudios relevantes para este documento sobre el consumo de sustancias psicoactivas que se han realizado en Colombia</w:t>
      </w:r>
      <w:r w:rsidR="00B03D80" w:rsidRPr="00F63A64">
        <w:rPr>
          <w:rFonts w:ascii="Arial" w:hAnsi="Arial" w:cs="Arial"/>
          <w:color w:val="auto"/>
          <w:sz w:val="22"/>
          <w:szCs w:val="22"/>
        </w:rPr>
        <w:t xml:space="preserve">, incluyendo el </w:t>
      </w:r>
      <w:r w:rsidR="004D74B4" w:rsidRPr="00F63A64">
        <w:rPr>
          <w:rFonts w:ascii="Arial" w:hAnsi="Arial" w:cs="Arial"/>
          <w:color w:val="auto"/>
          <w:sz w:val="22"/>
          <w:szCs w:val="22"/>
        </w:rPr>
        <w:t xml:space="preserve">diagnostico </w:t>
      </w:r>
      <w:r w:rsidR="00B03D80" w:rsidRPr="00F63A64">
        <w:rPr>
          <w:rFonts w:ascii="Arial" w:hAnsi="Arial" w:cs="Arial"/>
          <w:color w:val="auto"/>
          <w:sz w:val="22"/>
          <w:szCs w:val="22"/>
        </w:rPr>
        <w:t>situacional para población trabajadora (2007)</w:t>
      </w:r>
      <w:r w:rsidRPr="00F63A64">
        <w:rPr>
          <w:rFonts w:ascii="Arial" w:hAnsi="Arial" w:cs="Arial"/>
          <w:color w:val="auto"/>
          <w:sz w:val="22"/>
          <w:szCs w:val="22"/>
        </w:rPr>
        <w:t xml:space="preserve"> y que se constituyen como antecedentes </w:t>
      </w:r>
      <w:r w:rsidR="00F97F6F" w:rsidRPr="00F63A64">
        <w:rPr>
          <w:rFonts w:ascii="Arial" w:hAnsi="Arial" w:cs="Arial"/>
          <w:color w:val="auto"/>
          <w:sz w:val="22"/>
          <w:szCs w:val="22"/>
        </w:rPr>
        <w:t>de este manual</w:t>
      </w:r>
      <w:r w:rsidRPr="00F63A64">
        <w:rPr>
          <w:rFonts w:ascii="Arial" w:hAnsi="Arial" w:cs="Arial"/>
          <w:color w:val="auto"/>
          <w:sz w:val="22"/>
          <w:szCs w:val="22"/>
        </w:rPr>
        <w:t xml:space="preserve">. </w:t>
      </w:r>
    </w:p>
    <w:p w14:paraId="1137F43D" w14:textId="77777777" w:rsidR="00E24840" w:rsidRPr="00F63A64" w:rsidRDefault="00E24840" w:rsidP="00E24840">
      <w:pPr>
        <w:pStyle w:val="BodyTextDesigner"/>
        <w:spacing w:after="0"/>
        <w:rPr>
          <w:rFonts w:ascii="Arial" w:hAnsi="Arial" w:cs="Arial"/>
          <w:color w:val="auto"/>
          <w:sz w:val="22"/>
          <w:szCs w:val="22"/>
        </w:rPr>
      </w:pPr>
    </w:p>
    <w:p w14:paraId="2AA19231" w14:textId="0EDEA18E" w:rsidR="00E24840" w:rsidRPr="00F63A64" w:rsidRDefault="136B16AE" w:rsidP="00E24840">
      <w:pPr>
        <w:pStyle w:val="BodyTextDesigner"/>
        <w:spacing w:after="0"/>
        <w:rPr>
          <w:rFonts w:ascii="Arial" w:hAnsi="Arial" w:cs="Arial"/>
          <w:color w:val="auto"/>
          <w:sz w:val="22"/>
          <w:szCs w:val="22"/>
        </w:rPr>
      </w:pPr>
      <w:bookmarkStart w:id="25" w:name="_Toc90978050"/>
      <w:r w:rsidRPr="7B6C06D0">
        <w:rPr>
          <w:rFonts w:ascii="Arial" w:hAnsi="Arial" w:cs="Arial"/>
          <w:color w:val="auto"/>
          <w:sz w:val="22"/>
          <w:szCs w:val="22"/>
        </w:rPr>
        <w:t xml:space="preserve">Estudios sobre consumo de </w:t>
      </w:r>
      <w:r w:rsidR="48EBF52F" w:rsidRPr="7B6C06D0">
        <w:rPr>
          <w:rFonts w:ascii="Arial" w:hAnsi="Arial" w:cs="Arial"/>
          <w:color w:val="auto"/>
          <w:sz w:val="22"/>
          <w:szCs w:val="22"/>
        </w:rPr>
        <w:t>s</w:t>
      </w:r>
      <w:r w:rsidRPr="7B6C06D0">
        <w:rPr>
          <w:rFonts w:ascii="Arial" w:hAnsi="Arial" w:cs="Arial"/>
          <w:color w:val="auto"/>
          <w:sz w:val="22"/>
          <w:szCs w:val="22"/>
        </w:rPr>
        <w:t xml:space="preserve">ustancias </w:t>
      </w:r>
      <w:r w:rsidR="48EBF52F" w:rsidRPr="7B6C06D0">
        <w:rPr>
          <w:rFonts w:ascii="Arial" w:hAnsi="Arial" w:cs="Arial"/>
          <w:color w:val="auto"/>
          <w:sz w:val="22"/>
          <w:szCs w:val="22"/>
        </w:rPr>
        <w:t>p</w:t>
      </w:r>
      <w:r w:rsidRPr="7B6C06D0">
        <w:rPr>
          <w:rFonts w:ascii="Arial" w:hAnsi="Arial" w:cs="Arial"/>
          <w:color w:val="auto"/>
          <w:sz w:val="22"/>
          <w:szCs w:val="22"/>
        </w:rPr>
        <w:t>sicoactivas</w:t>
      </w:r>
      <w:bookmarkEnd w:id="25"/>
    </w:p>
    <w:p w14:paraId="137226F6" w14:textId="77777777" w:rsidR="00E24840" w:rsidRPr="00F63A64" w:rsidRDefault="00E24840" w:rsidP="00E24840">
      <w:pPr>
        <w:pStyle w:val="BodyTextDesigner"/>
        <w:spacing w:after="0"/>
        <w:rPr>
          <w:rFonts w:ascii="Arial" w:hAnsi="Arial" w:cs="Arial"/>
          <w:color w:val="auto"/>
          <w:sz w:val="22"/>
          <w:szCs w:val="22"/>
        </w:rPr>
      </w:pPr>
    </w:p>
    <w:p w14:paraId="1D4D77F2" w14:textId="09681C9C" w:rsidR="00E24840" w:rsidRPr="00A353FB" w:rsidRDefault="136B16AE" w:rsidP="00E24840">
      <w:pPr>
        <w:pStyle w:val="BodyTextDesigner"/>
        <w:spacing w:after="0"/>
        <w:rPr>
          <w:rFonts w:ascii="Arial" w:hAnsi="Arial" w:cs="Arial"/>
          <w:color w:val="auto"/>
          <w:sz w:val="22"/>
          <w:szCs w:val="22"/>
        </w:rPr>
      </w:pPr>
      <w:r w:rsidRPr="00F63A64">
        <w:rPr>
          <w:rFonts w:ascii="Arial" w:hAnsi="Arial" w:cs="Arial"/>
          <w:color w:val="auto"/>
          <w:sz w:val="22"/>
          <w:szCs w:val="22"/>
        </w:rPr>
        <w:t>Si bien se ratifica que el consumo de sustancias psicoactivas es una realidad en los estudiantes del país, al analizar los tres estudios disponibles</w:t>
      </w:r>
      <w:sdt>
        <w:sdtPr>
          <w:rPr>
            <w:rFonts w:ascii="Arial" w:hAnsi="Arial" w:cs="Arial"/>
            <w:color w:val="auto"/>
            <w:sz w:val="22"/>
            <w:szCs w:val="22"/>
          </w:rPr>
          <w:id w:val="1788545880"/>
          <w:citation/>
        </w:sdtPr>
        <w:sdtEndPr/>
        <w:sdtContent>
          <w:r w:rsidR="00E24840" w:rsidRPr="00A353FB">
            <w:rPr>
              <w:rFonts w:ascii="Arial" w:hAnsi="Arial" w:cs="Arial"/>
              <w:color w:val="auto"/>
              <w:sz w:val="22"/>
              <w:szCs w:val="22"/>
            </w:rPr>
            <w:fldChar w:fldCharType="begin"/>
          </w:r>
          <w:r w:rsidR="00E24840" w:rsidRPr="00F63A64">
            <w:rPr>
              <w:rFonts w:ascii="Arial" w:hAnsi="Arial" w:cs="Arial"/>
              <w:color w:val="auto"/>
              <w:sz w:val="22"/>
              <w:szCs w:val="22"/>
            </w:rPr>
            <w:instrText xml:space="preserve"> CITATION Min04 \l 2058 </w:instrText>
          </w:r>
          <w:r w:rsidR="00E24840"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(Ministerio de Protección Social, 2004)</w:t>
          </w:r>
          <w:r w:rsidR="00E24840" w:rsidRPr="00A353FB">
            <w:rPr>
              <w:rFonts w:ascii="Arial" w:hAnsi="Arial" w:cs="Arial"/>
              <w:color w:val="auto"/>
              <w:sz w:val="22"/>
              <w:szCs w:val="22"/>
            </w:rPr>
            <w:fldChar w:fldCharType="end"/>
          </w:r>
        </w:sdtContent>
      </w:sdt>
      <w:sdt>
        <w:sdtPr>
          <w:rPr>
            <w:rFonts w:ascii="Arial" w:hAnsi="Arial" w:cs="Arial"/>
            <w:color w:val="auto"/>
            <w:sz w:val="22"/>
            <w:szCs w:val="22"/>
          </w:rPr>
          <w:id w:val="-143193178"/>
          <w:citation/>
        </w:sdtPr>
        <w:sdtEndPr/>
        <w:sdtContent>
          <w:r w:rsidR="00E24840" w:rsidRPr="00FD7508">
            <w:rPr>
              <w:rFonts w:ascii="Arial" w:hAnsi="Arial" w:cs="Arial"/>
              <w:color w:val="auto"/>
              <w:sz w:val="22"/>
              <w:szCs w:val="22"/>
            </w:rPr>
            <w:fldChar w:fldCharType="begin"/>
          </w:r>
          <w:r w:rsidR="00E24840" w:rsidRPr="00F63A64">
            <w:rPr>
              <w:rFonts w:ascii="Arial" w:hAnsi="Arial" w:cs="Arial"/>
              <w:color w:val="auto"/>
              <w:sz w:val="22"/>
              <w:szCs w:val="22"/>
            </w:rPr>
            <w:instrText xml:space="preserve"> CITATION Min11 \l 2058 </w:instrText>
          </w:r>
          <w:r w:rsidR="00E24840" w:rsidRPr="00FD7508">
            <w:rPr>
              <w:rFonts w:ascii="Arial" w:hAnsi="Arial" w:cs="Arial"/>
              <w:color w:val="auto"/>
              <w:sz w:val="22"/>
              <w:szCs w:val="22"/>
            </w:rPr>
            <w:fldChar w:fldCharType="separate"/>
          </w:r>
          <w:r w:rsidRPr="00F63A64">
            <w:rPr>
              <w:rFonts w:ascii="Arial" w:hAnsi="Arial" w:cs="Arial"/>
              <w:noProof/>
              <w:color w:val="auto"/>
              <w:sz w:val="22"/>
              <w:szCs w:val="22"/>
            </w:rPr>
            <w:t xml:space="preserve"> (Ministerio de Justicia y del Derecho; Ministerio de Educación Nacional; Ministerio de Salud y Protección Social , 2011)</w:t>
          </w:r>
          <w:r w:rsidR="00E24840" w:rsidRPr="00FD7508">
            <w:rPr>
              <w:rFonts w:ascii="Arial" w:hAnsi="Arial" w:cs="Arial"/>
              <w:color w:val="auto"/>
              <w:sz w:val="22"/>
              <w:szCs w:val="22"/>
            </w:rPr>
            <w:fldChar w:fldCharType="end"/>
          </w:r>
        </w:sdtContent>
      </w:sdt>
      <w:sdt>
        <w:sdtPr>
          <w:rPr>
            <w:rFonts w:ascii="Arial" w:hAnsi="Arial" w:cs="Arial"/>
            <w:color w:val="auto"/>
            <w:sz w:val="22"/>
            <w:szCs w:val="22"/>
          </w:rPr>
          <w:id w:val="-374847034"/>
          <w:citation/>
        </w:sdtPr>
        <w:sdtEndPr/>
        <w:sdtContent>
          <w:r w:rsidR="00E24840" w:rsidRPr="00FD7508">
            <w:rPr>
              <w:rFonts w:ascii="Arial" w:hAnsi="Arial" w:cs="Arial"/>
              <w:color w:val="auto"/>
              <w:sz w:val="22"/>
              <w:szCs w:val="22"/>
            </w:rPr>
            <w:fldChar w:fldCharType="begin"/>
          </w:r>
          <w:r w:rsidR="00E24840" w:rsidRPr="00F63A64">
            <w:rPr>
              <w:rFonts w:ascii="Arial" w:hAnsi="Arial" w:cs="Arial"/>
              <w:color w:val="auto"/>
              <w:sz w:val="22"/>
              <w:szCs w:val="22"/>
            </w:rPr>
            <w:instrText xml:space="preserve"> CITATION Obs16 \l 2058 </w:instrText>
          </w:r>
          <w:r w:rsidR="00E24840" w:rsidRPr="00FD7508">
            <w:rPr>
              <w:rFonts w:ascii="Arial" w:hAnsi="Arial" w:cs="Arial"/>
              <w:color w:val="auto"/>
              <w:sz w:val="22"/>
              <w:szCs w:val="22"/>
            </w:rPr>
            <w:fldChar w:fldCharType="separate"/>
          </w:r>
          <w:r w:rsidRPr="00F63A64">
            <w:rPr>
              <w:rFonts w:ascii="Arial" w:hAnsi="Arial" w:cs="Arial"/>
              <w:noProof/>
              <w:color w:val="auto"/>
              <w:sz w:val="22"/>
              <w:szCs w:val="22"/>
            </w:rPr>
            <w:t xml:space="preserve"> (Observatorio de Drogas de Colombia; Ministerio de Justicia y Derecho; Ministerio de Educación Nacional; Ministerio de Salud y Prosperidad Social, 2016)</w:t>
          </w:r>
          <w:r w:rsidR="00E24840" w:rsidRPr="00FD7508">
            <w:rPr>
              <w:rFonts w:ascii="Arial" w:hAnsi="Arial" w:cs="Arial"/>
              <w:color w:val="auto"/>
              <w:sz w:val="22"/>
              <w:szCs w:val="22"/>
            </w:rPr>
            <w:fldChar w:fldCharType="end"/>
          </w:r>
        </w:sdtContent>
      </w:sdt>
      <w:r w:rsidRPr="00F63A64">
        <w:rPr>
          <w:rFonts w:ascii="Arial" w:hAnsi="Arial" w:cs="Arial"/>
          <w:color w:val="auto"/>
          <w:sz w:val="22"/>
          <w:szCs w:val="22"/>
        </w:rPr>
        <w:t>, se observa un decrem</w:t>
      </w:r>
      <w:r w:rsidRPr="009874A0">
        <w:rPr>
          <w:rFonts w:ascii="Arial" w:hAnsi="Arial" w:cs="Arial"/>
          <w:color w:val="auto"/>
          <w:sz w:val="22"/>
          <w:szCs w:val="22"/>
        </w:rPr>
        <w:t>ento sostenido del consumo de cigarrillo, así como una disminución en el consumo de bebidas alcohólicas, en contraste con un aumento del consumo d</w:t>
      </w:r>
      <w:r w:rsidRPr="00A353FB">
        <w:rPr>
          <w:rFonts w:ascii="Arial" w:hAnsi="Arial" w:cs="Arial"/>
          <w:color w:val="auto"/>
          <w:sz w:val="22"/>
          <w:szCs w:val="22"/>
        </w:rPr>
        <w:t xml:space="preserve">e la mayoría de las sustancias psicoactivas ilícitas, en especial de marihuana y de inhalables. Llama la atención el grupo de sustancias inhalables como el </w:t>
      </w:r>
      <w:r w:rsidR="48EBF52F">
        <w:rPr>
          <w:rFonts w:ascii="Arial" w:hAnsi="Arial" w:cs="Arial"/>
          <w:color w:val="auto"/>
          <w:sz w:val="22"/>
          <w:szCs w:val="22"/>
        </w:rPr>
        <w:t>p</w:t>
      </w:r>
      <w:r w:rsidRPr="00A353FB">
        <w:rPr>
          <w:rFonts w:ascii="Arial" w:hAnsi="Arial" w:cs="Arial"/>
          <w:color w:val="auto"/>
          <w:sz w:val="22"/>
          <w:szCs w:val="22"/>
        </w:rPr>
        <w:t xml:space="preserve">opper y el </w:t>
      </w:r>
      <w:r w:rsidR="48EBF52F">
        <w:rPr>
          <w:rFonts w:ascii="Arial" w:hAnsi="Arial" w:cs="Arial"/>
          <w:color w:val="auto"/>
          <w:sz w:val="22"/>
          <w:szCs w:val="22"/>
        </w:rPr>
        <w:t>d</w:t>
      </w:r>
      <w:r w:rsidRPr="00A353FB">
        <w:rPr>
          <w:rFonts w:ascii="Arial" w:hAnsi="Arial" w:cs="Arial"/>
          <w:color w:val="auto"/>
          <w:sz w:val="22"/>
          <w:szCs w:val="22"/>
        </w:rPr>
        <w:t>ick, que ocupan una proporción importante de consumo.</w:t>
      </w:r>
    </w:p>
    <w:p w14:paraId="3FFF4AD1" w14:textId="77777777" w:rsidR="00E24840" w:rsidRPr="00A353FB" w:rsidRDefault="00E24840" w:rsidP="00E24840">
      <w:pPr>
        <w:pStyle w:val="BodyTextDesigner"/>
        <w:spacing w:after="0"/>
        <w:rPr>
          <w:rFonts w:ascii="Arial" w:hAnsi="Arial" w:cs="Arial"/>
          <w:color w:val="auto"/>
          <w:sz w:val="22"/>
          <w:szCs w:val="22"/>
        </w:rPr>
      </w:pPr>
    </w:p>
    <w:p w14:paraId="3FE60DD7" w14:textId="77777777" w:rsidR="00E24840" w:rsidRPr="009874A0"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El propósito primordial del Estu</w:t>
      </w:r>
      <w:r w:rsidRPr="00F63A64">
        <w:rPr>
          <w:rFonts w:ascii="Arial" w:hAnsi="Arial" w:cs="Arial"/>
          <w:color w:val="auto"/>
          <w:sz w:val="22"/>
          <w:szCs w:val="22"/>
        </w:rPr>
        <w:t xml:space="preserve">dio Nacional de consumo de sustancias psicoactivas en adolescentes en conflicto con la ley en Colombia </w:t>
      </w:r>
      <w:sdt>
        <w:sdtPr>
          <w:rPr>
            <w:rFonts w:ascii="Arial" w:hAnsi="Arial" w:cs="Arial"/>
            <w:color w:val="auto"/>
            <w:sz w:val="22"/>
            <w:szCs w:val="22"/>
          </w:rPr>
          <w:id w:val="386307093"/>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CITATION Ins09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(Instituto Colombiano de Bienestar Familiar; Dirección Nacional de Estuperfacientes, 2009)</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es establecer la magnitud y las características del consumo de sustancias psicoactivas, así como las relaciones entre ese fenómeno y las conduc</w:t>
      </w:r>
      <w:r w:rsidRPr="009874A0">
        <w:rPr>
          <w:rFonts w:ascii="Arial" w:hAnsi="Arial" w:cs="Arial"/>
          <w:color w:val="auto"/>
          <w:sz w:val="22"/>
          <w:szCs w:val="22"/>
        </w:rPr>
        <w:t>tas delictivas por parte de los adolescentes infractores de la ley en Colombia.</w:t>
      </w:r>
    </w:p>
    <w:p w14:paraId="77ADC9BE" w14:textId="77777777" w:rsidR="00E24840" w:rsidRPr="00A353FB" w:rsidRDefault="00E24840" w:rsidP="00E24840">
      <w:pPr>
        <w:pStyle w:val="BodyTextDesigner"/>
        <w:spacing w:after="0"/>
        <w:rPr>
          <w:rFonts w:ascii="Arial" w:hAnsi="Arial" w:cs="Arial"/>
          <w:color w:val="auto"/>
          <w:sz w:val="22"/>
          <w:szCs w:val="22"/>
        </w:rPr>
      </w:pPr>
    </w:p>
    <w:p w14:paraId="612179A7" w14:textId="77777777"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Por otro lado, el Ministerio de Justicia y del Derecho, a través del Observatorio de Drogas de Colombia, el Ministerio de Educación Nacional y el Ministerio de Salud y Protección Social, desarrolló en el 2016 el Estudio Nacional de Consumo de Sustancias Psicoactivas en la población escolar de Colombia, con el objetivo d</w:t>
      </w:r>
      <w:r w:rsidRPr="00F63A64">
        <w:rPr>
          <w:rFonts w:ascii="Arial" w:hAnsi="Arial" w:cs="Arial"/>
          <w:color w:val="auto"/>
          <w:sz w:val="22"/>
          <w:szCs w:val="22"/>
        </w:rPr>
        <w:t>e estimar la magnitud del consumo de sustancias, además de determinar la distribución del fenómeno en relación a factores sociodemográficos, y estudiar factores relacionados y evaluar la tendencia del uso de sustancias psicoactivas en el país</w:t>
      </w:r>
      <w:sdt>
        <w:sdtPr>
          <w:rPr>
            <w:rFonts w:ascii="Arial" w:hAnsi="Arial" w:cs="Arial"/>
            <w:color w:val="auto"/>
            <w:sz w:val="22"/>
            <w:szCs w:val="22"/>
          </w:rPr>
          <w:id w:val="-976528781"/>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Obs16 \p 27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Ministerio de Justicia y Derecho; Ministerio de Educación Nacional; Ministerio de Salud y Prosperidad Social, 2016, pág. 27)</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5C44F0C8" w14:textId="77777777" w:rsidR="00E24840" w:rsidRPr="00F63A64" w:rsidRDefault="00E24840" w:rsidP="00E24840">
      <w:pPr>
        <w:pStyle w:val="BodyTextDesigner"/>
        <w:spacing w:after="0"/>
        <w:rPr>
          <w:rFonts w:ascii="Arial" w:hAnsi="Arial" w:cs="Arial"/>
          <w:color w:val="auto"/>
          <w:sz w:val="22"/>
          <w:szCs w:val="22"/>
        </w:rPr>
      </w:pPr>
    </w:p>
    <w:p w14:paraId="5BD5FED3" w14:textId="77777777" w:rsidR="00E24840" w:rsidRPr="00F63A64" w:rsidRDefault="00E24840" w:rsidP="00E24840">
      <w:pPr>
        <w:pStyle w:val="BodyTextDesigner"/>
        <w:spacing w:after="0"/>
        <w:rPr>
          <w:rFonts w:ascii="Arial" w:hAnsi="Arial" w:cs="Arial"/>
          <w:color w:val="auto"/>
          <w:sz w:val="22"/>
          <w:szCs w:val="22"/>
        </w:rPr>
      </w:pPr>
      <w:r w:rsidRPr="009874A0">
        <w:rPr>
          <w:rFonts w:ascii="Arial" w:hAnsi="Arial" w:cs="Arial"/>
          <w:color w:val="auto"/>
          <w:sz w:val="22"/>
          <w:szCs w:val="22"/>
        </w:rPr>
        <w:t>El consumo de cualquier sustancia psicoactiva por parte de niños y niña</w:t>
      </w:r>
      <w:r w:rsidRPr="00A353FB">
        <w:rPr>
          <w:rFonts w:ascii="Arial" w:hAnsi="Arial" w:cs="Arial"/>
          <w:color w:val="auto"/>
          <w:sz w:val="22"/>
          <w:szCs w:val="22"/>
        </w:rPr>
        <w:t xml:space="preserve">s, incluyendo el alcohol y los cigarrillos, no es deseable. Se sabe que “en la medida en que el consumo se da más temprano en la vida de las personas, se aumenta la probabilidad de que haya abuso, dependencia, policonsumo y otros hechos que afectan la vida de los consumidores, así como la estabilidad de sus familias y sus comunidades” </w:t>
      </w:r>
      <w:sdt>
        <w:sdtPr>
          <w:rPr>
            <w:rFonts w:ascii="Arial" w:hAnsi="Arial" w:cs="Arial"/>
            <w:color w:val="auto"/>
            <w:sz w:val="22"/>
            <w:szCs w:val="22"/>
          </w:rPr>
          <w:id w:val="-317649863"/>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Obs16 \p 94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(Observatorio de Drogas de Colombia; Ministerio de Justicia y Derecho; Ministerio de Educación Nacional; Ministerio de Salud y Prosperidad Social, 2016, pág. 94)</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3B9DBA25" w14:textId="77777777" w:rsidR="00E24840" w:rsidRPr="009874A0" w:rsidRDefault="00E24840" w:rsidP="00E24840">
      <w:pPr>
        <w:pStyle w:val="BodyTextDesigner"/>
        <w:spacing w:after="0"/>
        <w:rPr>
          <w:rFonts w:ascii="Arial" w:hAnsi="Arial" w:cs="Arial"/>
          <w:color w:val="auto"/>
          <w:sz w:val="22"/>
          <w:szCs w:val="22"/>
        </w:rPr>
      </w:pPr>
    </w:p>
    <w:p w14:paraId="2CFB00F3" w14:textId="77777777" w:rsidR="00E24840" w:rsidRPr="00A353FB"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Algunos datos de referencia como el SuiCad</w:t>
      </w:r>
      <w:r w:rsidRPr="00F63A64">
        <w:rPr>
          <w:rFonts w:ascii="Arial" w:hAnsi="Arial" w:cs="Arial"/>
          <w:color w:val="auto"/>
          <w:sz w:val="22"/>
          <w:szCs w:val="22"/>
        </w:rPr>
        <w:footnoteReference w:id="17"/>
      </w:r>
      <w:r w:rsidRPr="00F63A64">
        <w:rPr>
          <w:rFonts w:ascii="Arial" w:hAnsi="Arial" w:cs="Arial"/>
          <w:color w:val="auto"/>
          <w:sz w:val="22"/>
          <w:szCs w:val="22"/>
        </w:rPr>
        <w:t xml:space="preserve"> registran la siguiente información: la edad</w:t>
      </w:r>
      <w:r w:rsidRPr="009874A0">
        <w:rPr>
          <w:rFonts w:ascii="Arial" w:hAnsi="Arial" w:cs="Arial"/>
          <w:color w:val="auto"/>
          <w:sz w:val="22"/>
          <w:szCs w:val="22"/>
        </w:rPr>
        <w:t xml:space="preserve"> promedio de inicio de consumo es de 13,9 años, para los hombres es de 13,9 y para las mujeres de 14,1. Con esto se evidencia que las personas que</w:t>
      </w:r>
      <w:r w:rsidRPr="00A353FB">
        <w:rPr>
          <w:rFonts w:ascii="Arial" w:hAnsi="Arial" w:cs="Arial"/>
          <w:color w:val="auto"/>
          <w:sz w:val="22"/>
          <w:szCs w:val="22"/>
        </w:rPr>
        <w:t xml:space="preserve"> son atendidas por consumo de sustancias psicoactivas tienden a iniciar más temprano el consumo que la población en general.</w:t>
      </w:r>
    </w:p>
    <w:p w14:paraId="34602625" w14:textId="77777777" w:rsidR="00E24840" w:rsidRPr="00A353FB" w:rsidRDefault="00E24840" w:rsidP="00E24840">
      <w:pPr>
        <w:pStyle w:val="BodyTextDesigner"/>
        <w:spacing w:after="0"/>
        <w:rPr>
          <w:rFonts w:ascii="Arial" w:hAnsi="Arial" w:cs="Arial"/>
          <w:color w:val="auto"/>
          <w:sz w:val="22"/>
          <w:szCs w:val="22"/>
        </w:rPr>
      </w:pPr>
    </w:p>
    <w:p w14:paraId="67A4384C" w14:textId="3E00ACDE"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La edad promedio de inicio fue de 13,6 años, siendo los casos más extremos el inicio a los cinco años (un caso con alcohol) y a lo</w:t>
      </w:r>
      <w:r w:rsidRPr="00F63A64">
        <w:rPr>
          <w:rFonts w:ascii="Arial" w:hAnsi="Arial" w:cs="Arial"/>
          <w:color w:val="auto"/>
          <w:sz w:val="22"/>
          <w:szCs w:val="22"/>
        </w:rPr>
        <w:t>s 57 años (un caso con bazuco). La sustancia con la que se tiende a iniciar más temprano es el tabaco. El perfil de los consumidores coincide con un inicio hacia la adolescencia, como se muestra en la imagen.</w:t>
      </w:r>
    </w:p>
    <w:p w14:paraId="7FA7312E" w14:textId="53D49E2A" w:rsidR="009C66EE" w:rsidRPr="00F63A64" w:rsidRDefault="009C66EE" w:rsidP="00E24840">
      <w:pPr>
        <w:pStyle w:val="BodyTextDesigner"/>
        <w:spacing w:after="0"/>
        <w:rPr>
          <w:rFonts w:ascii="Arial" w:hAnsi="Arial" w:cs="Arial"/>
          <w:color w:val="auto"/>
          <w:sz w:val="22"/>
          <w:szCs w:val="22"/>
        </w:rPr>
      </w:pPr>
      <w:bookmarkStart w:id="26" w:name="_Toc16783770"/>
    </w:p>
    <w:p w14:paraId="2210BA2A" w14:textId="76866287"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color w:val="auto"/>
          <w:sz w:val="22"/>
          <w:szCs w:val="22"/>
        </w:rPr>
        <w:t xml:space="preserve">Imagen </w:t>
      </w:r>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 SEQ Ilustración \* ARABIC </w:instrText>
      </w:r>
      <w:r w:rsidRPr="00A353FB">
        <w:rPr>
          <w:rFonts w:ascii="Arial" w:hAnsi="Arial" w:cs="Arial"/>
          <w:color w:val="auto"/>
          <w:sz w:val="22"/>
          <w:szCs w:val="22"/>
        </w:rPr>
        <w:fldChar w:fldCharType="separate"/>
      </w:r>
      <w:r w:rsidRPr="00A353FB">
        <w:rPr>
          <w:rFonts w:ascii="Arial" w:hAnsi="Arial" w:cs="Arial"/>
          <w:color w:val="auto"/>
          <w:sz w:val="22"/>
          <w:szCs w:val="22"/>
        </w:rPr>
        <w:t>1</w:t>
      </w:r>
      <w:r w:rsidRPr="00A353FB">
        <w:rPr>
          <w:rFonts w:ascii="Arial" w:hAnsi="Arial" w:cs="Arial"/>
          <w:color w:val="auto"/>
          <w:sz w:val="22"/>
          <w:szCs w:val="22"/>
        </w:rPr>
        <w:fldChar w:fldCharType="end"/>
      </w:r>
      <w:r w:rsidRPr="00F63A64">
        <w:rPr>
          <w:rFonts w:ascii="Arial" w:hAnsi="Arial" w:cs="Arial"/>
          <w:color w:val="auto"/>
          <w:sz w:val="22"/>
          <w:szCs w:val="22"/>
        </w:rPr>
        <w:t>. Edad inicio consumo Sustancias Psicoactivas en menores de edad</w:t>
      </w:r>
      <w:bookmarkEnd w:id="26"/>
    </w:p>
    <w:p w14:paraId="76C2AF14" w14:textId="1C7EDB64" w:rsidR="00E24840" w:rsidRPr="00F63A64" w:rsidRDefault="009C66EE" w:rsidP="00E24840">
      <w:pPr>
        <w:pStyle w:val="BodyTextDesigner"/>
        <w:spacing w:after="0"/>
        <w:rPr>
          <w:rFonts w:ascii="Arial" w:hAnsi="Arial" w:cs="Arial"/>
          <w:color w:val="auto"/>
          <w:sz w:val="22"/>
          <w:szCs w:val="22"/>
        </w:rPr>
      </w:pPr>
      <w:r w:rsidRPr="00F63A64">
        <w:rPr>
          <w:rFonts w:ascii="Arial" w:hAnsi="Arial" w:cs="Arial"/>
          <w:noProof/>
          <w:color w:val="auto"/>
          <w:sz w:val="22"/>
          <w:szCs w:val="22"/>
          <w:lang w:eastAsia="es-CO"/>
        </w:rPr>
        <w:drawing>
          <wp:anchor distT="0" distB="0" distL="0" distR="0" simplePos="0" relativeHeight="251658241" behindDoc="1" locked="0" layoutInCell="1" allowOverlap="1" wp14:anchorId="305379C6" wp14:editId="48CDB3BC">
            <wp:simplePos x="0" y="0"/>
            <wp:positionH relativeFrom="margin">
              <wp:posOffset>1289990</wp:posOffset>
            </wp:positionH>
            <wp:positionV relativeFrom="paragraph">
              <wp:posOffset>73635</wp:posOffset>
            </wp:positionV>
            <wp:extent cx="3552413" cy="1741017"/>
            <wp:effectExtent l="0" t="0" r="0" b="0"/>
            <wp:wrapNone/>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3565469" cy="1747416"/>
                    </a:xfrm>
                    <a:prstGeom prst="rect">
                      <a:avLst/>
                    </a:prstGeom>
                  </pic:spPr>
                </pic:pic>
              </a:graphicData>
            </a:graphic>
            <wp14:sizeRelH relativeFrom="margin">
              <wp14:pctWidth>0</wp14:pctWidth>
            </wp14:sizeRelH>
            <wp14:sizeRelV relativeFrom="margin">
              <wp14:pctHeight>0</wp14:pctHeight>
            </wp14:sizeRelV>
          </wp:anchor>
        </w:drawing>
      </w:r>
    </w:p>
    <w:p w14:paraId="03B3261F" w14:textId="77777777" w:rsidR="009C66EE" w:rsidRPr="009874A0" w:rsidRDefault="009C66EE" w:rsidP="00E24840">
      <w:pPr>
        <w:pStyle w:val="BodyTextDesigner"/>
        <w:spacing w:after="0"/>
        <w:rPr>
          <w:rFonts w:ascii="Arial" w:hAnsi="Arial" w:cs="Arial"/>
          <w:color w:val="auto"/>
          <w:sz w:val="22"/>
          <w:szCs w:val="22"/>
        </w:rPr>
      </w:pPr>
    </w:p>
    <w:p w14:paraId="0ACA21DF" w14:textId="77777777" w:rsidR="009C66EE" w:rsidRPr="00A353FB" w:rsidRDefault="009C66EE" w:rsidP="00E24840">
      <w:pPr>
        <w:pStyle w:val="BodyTextDesigner"/>
        <w:spacing w:after="0"/>
        <w:rPr>
          <w:rFonts w:ascii="Arial" w:hAnsi="Arial" w:cs="Arial"/>
          <w:color w:val="auto"/>
          <w:sz w:val="22"/>
          <w:szCs w:val="22"/>
        </w:rPr>
      </w:pPr>
    </w:p>
    <w:p w14:paraId="07821ABE" w14:textId="77777777" w:rsidR="009C66EE" w:rsidRPr="00A353FB" w:rsidRDefault="009C66EE" w:rsidP="00E24840">
      <w:pPr>
        <w:pStyle w:val="BodyTextDesigner"/>
        <w:spacing w:after="0"/>
        <w:rPr>
          <w:rFonts w:ascii="Arial" w:hAnsi="Arial" w:cs="Arial"/>
          <w:color w:val="auto"/>
          <w:sz w:val="22"/>
          <w:szCs w:val="22"/>
        </w:rPr>
      </w:pPr>
    </w:p>
    <w:p w14:paraId="25489D61" w14:textId="77777777" w:rsidR="009C66EE" w:rsidRPr="00A353FB" w:rsidRDefault="009C66EE" w:rsidP="00E24840">
      <w:pPr>
        <w:pStyle w:val="BodyTextDesigner"/>
        <w:spacing w:after="0"/>
        <w:rPr>
          <w:rFonts w:ascii="Arial" w:hAnsi="Arial" w:cs="Arial"/>
          <w:color w:val="auto"/>
          <w:sz w:val="22"/>
          <w:szCs w:val="22"/>
        </w:rPr>
      </w:pPr>
    </w:p>
    <w:p w14:paraId="6DCA481C" w14:textId="77777777" w:rsidR="009C66EE" w:rsidRPr="00F63A64" w:rsidRDefault="009C66EE" w:rsidP="00E24840">
      <w:pPr>
        <w:pStyle w:val="BodyTextDesigner"/>
        <w:spacing w:after="0"/>
        <w:rPr>
          <w:rFonts w:ascii="Arial" w:hAnsi="Arial" w:cs="Arial"/>
          <w:color w:val="auto"/>
          <w:sz w:val="22"/>
          <w:szCs w:val="22"/>
        </w:rPr>
      </w:pPr>
    </w:p>
    <w:p w14:paraId="043D4B05" w14:textId="77777777" w:rsidR="009C66EE" w:rsidRPr="00F63A64" w:rsidRDefault="009C66EE" w:rsidP="00E24840">
      <w:pPr>
        <w:pStyle w:val="BodyTextDesigner"/>
        <w:spacing w:after="0"/>
        <w:rPr>
          <w:rFonts w:ascii="Arial" w:hAnsi="Arial" w:cs="Arial"/>
          <w:color w:val="auto"/>
          <w:sz w:val="22"/>
          <w:szCs w:val="22"/>
        </w:rPr>
      </w:pPr>
    </w:p>
    <w:p w14:paraId="3E73A135" w14:textId="77777777" w:rsidR="009C66EE" w:rsidRPr="00F63A64" w:rsidRDefault="009C66EE" w:rsidP="00E24840">
      <w:pPr>
        <w:pStyle w:val="BodyTextDesigner"/>
        <w:spacing w:after="0"/>
        <w:rPr>
          <w:rFonts w:ascii="Arial" w:hAnsi="Arial" w:cs="Arial"/>
          <w:color w:val="auto"/>
          <w:sz w:val="22"/>
          <w:szCs w:val="22"/>
        </w:rPr>
      </w:pPr>
    </w:p>
    <w:p w14:paraId="74FC5667" w14:textId="77777777" w:rsidR="009C66EE" w:rsidRPr="00F63A64" w:rsidRDefault="009C66EE" w:rsidP="00E24840">
      <w:pPr>
        <w:pStyle w:val="BodyTextDesigner"/>
        <w:spacing w:after="0"/>
        <w:rPr>
          <w:rFonts w:ascii="Arial" w:hAnsi="Arial" w:cs="Arial"/>
          <w:color w:val="auto"/>
          <w:sz w:val="22"/>
          <w:szCs w:val="22"/>
        </w:rPr>
      </w:pPr>
    </w:p>
    <w:p w14:paraId="0F8B99B1" w14:textId="77777777" w:rsidR="009C66EE" w:rsidRPr="00F63A64" w:rsidRDefault="009C66EE" w:rsidP="00E24840">
      <w:pPr>
        <w:pStyle w:val="BodyTextDesigner"/>
        <w:spacing w:after="0"/>
        <w:rPr>
          <w:rFonts w:ascii="Arial" w:hAnsi="Arial" w:cs="Arial"/>
          <w:color w:val="auto"/>
          <w:sz w:val="22"/>
          <w:szCs w:val="22"/>
        </w:rPr>
      </w:pPr>
    </w:p>
    <w:p w14:paraId="7993E0E8" w14:textId="77777777" w:rsidR="009C66EE" w:rsidRPr="00F63A64" w:rsidRDefault="009C66EE" w:rsidP="00E24840">
      <w:pPr>
        <w:pStyle w:val="BodyTextDesigner"/>
        <w:spacing w:after="0"/>
        <w:rPr>
          <w:rFonts w:ascii="Arial" w:hAnsi="Arial" w:cs="Arial"/>
          <w:color w:val="auto"/>
          <w:sz w:val="22"/>
          <w:szCs w:val="22"/>
        </w:rPr>
      </w:pPr>
    </w:p>
    <w:p w14:paraId="25C37998" w14:textId="434FA9ED" w:rsidR="00E24840" w:rsidRPr="00E722A3" w:rsidRDefault="136B16AE" w:rsidP="000A756C">
      <w:pPr>
        <w:pStyle w:val="BodyTextDesigner"/>
        <w:spacing w:after="0"/>
        <w:ind w:left="2124" w:firstLine="708"/>
        <w:rPr>
          <w:rFonts w:ascii="Arial" w:hAnsi="Arial" w:cs="Arial"/>
          <w:color w:val="auto"/>
          <w:sz w:val="18"/>
          <w:szCs w:val="18"/>
        </w:rPr>
      </w:pPr>
      <w:r w:rsidRPr="7B6C06D0">
        <w:rPr>
          <w:rFonts w:ascii="Arial" w:hAnsi="Arial" w:cs="Arial"/>
          <w:color w:val="auto"/>
          <w:sz w:val="18"/>
          <w:szCs w:val="18"/>
        </w:rPr>
        <w:t>Fuente: SUICAD, Minjusticia, Minsalud, UNODC</w:t>
      </w:r>
      <w:r w:rsidR="000A756C" w:rsidRPr="7B6C06D0">
        <w:rPr>
          <w:rFonts w:ascii="Arial" w:hAnsi="Arial" w:cs="Arial"/>
          <w:color w:val="auto"/>
          <w:sz w:val="18"/>
          <w:szCs w:val="18"/>
        </w:rPr>
        <w:t>, 2016</w:t>
      </w:r>
    </w:p>
    <w:p w14:paraId="571C8247" w14:textId="77777777" w:rsidR="00E24840" w:rsidRPr="00F63A64" w:rsidRDefault="00E24840" w:rsidP="00E24840">
      <w:pPr>
        <w:pStyle w:val="BodyTextDesigner"/>
        <w:spacing w:after="0"/>
        <w:rPr>
          <w:rFonts w:ascii="Arial" w:hAnsi="Arial" w:cs="Arial"/>
          <w:color w:val="auto"/>
          <w:sz w:val="22"/>
          <w:szCs w:val="22"/>
        </w:rPr>
      </w:pPr>
    </w:p>
    <w:p w14:paraId="7BBEB143" w14:textId="77777777"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color w:val="auto"/>
          <w:sz w:val="22"/>
          <w:szCs w:val="22"/>
        </w:rPr>
        <w:t>La Secretaría Distrital de Salud de Bogotá, en coordinación con la Oficina de las Naciones Unidas contra la Droga y el Delito (UNODC), y con el apoyo técnico de la Secretaría General de la Organización de los Estados Americanos (OEA), a través del Observatorio Interamericano de Drogas de la Comisión Interamericana para el Control del Abuso de Drogas (Cicad), realizó en 2016 el segundo estudio de consumo de sustancias psicoactivas en Bogotá.</w:t>
      </w:r>
    </w:p>
    <w:p w14:paraId="5DA33E84" w14:textId="77777777" w:rsidR="00E24840" w:rsidRPr="00F63A64" w:rsidRDefault="00E24840" w:rsidP="00E24840">
      <w:pPr>
        <w:pStyle w:val="BodyTextDesigner"/>
        <w:spacing w:after="0"/>
        <w:rPr>
          <w:rFonts w:ascii="Arial" w:hAnsi="Arial" w:cs="Arial"/>
          <w:color w:val="auto"/>
          <w:sz w:val="22"/>
          <w:szCs w:val="22"/>
        </w:rPr>
      </w:pPr>
    </w:p>
    <w:p w14:paraId="5AA22C70" w14:textId="77777777"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estudio se basa en la información recolectada a través de una muestra efectiva de 6.398 personas de 12 a 65 años, las cuales se obtuvieron de la selección probabilística de 12.483 </w:t>
      </w:r>
      <w:r w:rsidRPr="00F63A64">
        <w:rPr>
          <w:rFonts w:ascii="Arial" w:hAnsi="Arial" w:cs="Arial"/>
          <w:color w:val="auto"/>
          <w:sz w:val="22"/>
          <w:szCs w:val="22"/>
        </w:rPr>
        <w:lastRenderedPageBreak/>
        <w:t>hogares. Para ello, se utilizó el protocolo de la encuesta sobre sustancias psicoactivas en hogares contenido en la metodología SIDUC (Sistema Interamericano de Datos Uniformes sobre Consumo).</w:t>
      </w:r>
    </w:p>
    <w:p w14:paraId="1A8FA067" w14:textId="77777777" w:rsidR="00E24840" w:rsidRPr="00F63A64" w:rsidRDefault="00E24840" w:rsidP="00E24840">
      <w:pPr>
        <w:pStyle w:val="BodyTextDesigner"/>
        <w:spacing w:after="0"/>
        <w:rPr>
          <w:rFonts w:ascii="Arial" w:hAnsi="Arial" w:cs="Arial"/>
          <w:color w:val="auto"/>
          <w:sz w:val="22"/>
          <w:szCs w:val="22"/>
        </w:rPr>
      </w:pPr>
    </w:p>
    <w:p w14:paraId="13094F7C" w14:textId="77777777"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color w:val="auto"/>
          <w:sz w:val="22"/>
          <w:szCs w:val="22"/>
        </w:rPr>
        <w:t>A continuación, se presentan los principales resultados del mencionado estudio con el objetivo de conocer la prevalencia del consumo de sustancias psicoactivas de los adolescentes en Bogotá</w:t>
      </w:r>
      <w:sdt>
        <w:sdtPr>
          <w:rPr>
            <w:rFonts w:ascii="Arial" w:hAnsi="Arial" w:cs="Arial"/>
            <w:color w:val="auto"/>
            <w:sz w:val="22"/>
            <w:szCs w:val="22"/>
          </w:rPr>
          <w:id w:val="1129212114"/>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Alc16 \p 41-74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págs. 41-74)</w:t>
          </w:r>
          <w:r w:rsidRPr="00A353FB">
            <w:rPr>
              <w:rFonts w:ascii="Arial" w:hAnsi="Arial" w:cs="Arial"/>
              <w:color w:val="auto"/>
              <w:sz w:val="22"/>
              <w:szCs w:val="22"/>
            </w:rPr>
            <w:fldChar w:fldCharType="end"/>
          </w:r>
        </w:sdtContent>
      </w:sdt>
      <w:r w:rsidRPr="00F63A64">
        <w:rPr>
          <w:rFonts w:ascii="Arial" w:hAnsi="Arial" w:cs="Arial"/>
          <w:color w:val="auto"/>
          <w:sz w:val="22"/>
          <w:szCs w:val="22"/>
        </w:rPr>
        <w:t>:En relación con el consumo de tabaco/cigarrillo y de bebidas alcohólicas, los adolescentes son quienes en menor medi</w:t>
      </w:r>
      <w:r w:rsidRPr="009874A0">
        <w:rPr>
          <w:rFonts w:ascii="Arial" w:hAnsi="Arial" w:cs="Arial"/>
          <w:color w:val="auto"/>
          <w:sz w:val="22"/>
          <w:szCs w:val="22"/>
        </w:rPr>
        <w:t>da consideran de gran riesgo el fumar (80.8%.) y consumir alcohol (64,8%) frecuentemente</w:t>
      </w:r>
      <w:sdt>
        <w:sdtPr>
          <w:rPr>
            <w:rFonts w:ascii="Arial" w:hAnsi="Arial" w:cs="Arial"/>
            <w:color w:val="auto"/>
            <w:sz w:val="22"/>
            <w:szCs w:val="22"/>
          </w:rPr>
          <w:id w:val="-1533574088"/>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Alc16 \p 13-14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págs. 13-14)</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673B0722" w14:textId="77777777" w:rsidR="00E24840" w:rsidRPr="009874A0" w:rsidRDefault="00E24840" w:rsidP="00E24840">
      <w:pPr>
        <w:pStyle w:val="BodyTextDesigner"/>
        <w:spacing w:after="0"/>
        <w:rPr>
          <w:rFonts w:ascii="Arial" w:hAnsi="Arial" w:cs="Arial"/>
          <w:color w:val="auto"/>
          <w:sz w:val="22"/>
          <w:szCs w:val="22"/>
        </w:rPr>
      </w:pPr>
    </w:p>
    <w:p w14:paraId="5E8DA14E" w14:textId="77777777" w:rsidR="00E24840" w:rsidRDefault="136B16AE" w:rsidP="00E24840">
      <w:pPr>
        <w:pStyle w:val="BodyTextDesigner"/>
        <w:spacing w:after="0"/>
        <w:rPr>
          <w:rFonts w:ascii="Arial" w:hAnsi="Arial" w:cs="Arial"/>
          <w:color w:val="auto"/>
          <w:sz w:val="22"/>
          <w:szCs w:val="22"/>
        </w:rPr>
      </w:pPr>
      <w:r w:rsidRPr="00A353FB">
        <w:rPr>
          <w:rFonts w:ascii="Arial" w:hAnsi="Arial" w:cs="Arial"/>
          <w:color w:val="auto"/>
          <w:sz w:val="22"/>
          <w:szCs w:val="22"/>
        </w:rPr>
        <w:t>Respecto al consumo de sustancias ilícitas, se estableció que “el grupo de edad con mayor prevalencia de uso de sustancias ilícitas en el último año es el de 18 a 24 años, con el 9%, seguido por el grupo de 12 a 17 años, con el 7.4%”</w:t>
      </w:r>
      <w:sdt>
        <w:sdtPr>
          <w:rPr>
            <w:rFonts w:ascii="Arial" w:hAnsi="Arial" w:cs="Arial"/>
            <w:color w:val="auto"/>
            <w:sz w:val="22"/>
            <w:szCs w:val="22"/>
          </w:rPr>
          <w:id w:val="-137194079"/>
          <w:citation/>
        </w:sdtPr>
        <w:sdtEndPr/>
        <w:sdtContent>
          <w:r w:rsidR="00E24840" w:rsidRPr="00A353FB">
            <w:rPr>
              <w:rFonts w:ascii="Arial" w:hAnsi="Arial" w:cs="Arial"/>
              <w:color w:val="auto"/>
              <w:sz w:val="22"/>
              <w:szCs w:val="22"/>
            </w:rPr>
            <w:fldChar w:fldCharType="begin"/>
          </w:r>
          <w:r w:rsidR="00E24840" w:rsidRPr="00F63A64">
            <w:rPr>
              <w:rFonts w:ascii="Arial" w:hAnsi="Arial" w:cs="Arial"/>
              <w:color w:val="auto"/>
              <w:sz w:val="22"/>
              <w:szCs w:val="22"/>
            </w:rPr>
            <w:instrText xml:space="preserve">CITATION Alc16 \p 14 \l 2058 </w:instrText>
          </w:r>
          <w:r w:rsidR="00E24840"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 14)</w:t>
          </w:r>
          <w:r w:rsidR="00E24840"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Así mismo, en este estudio se estimó que “las personas que cumplen los criterios de abuso y dependencia tienen mayoritariamente entre 18 y 24 años y representan el 5.1% de la </w:t>
      </w:r>
      <w:r w:rsidRPr="009874A0">
        <w:rPr>
          <w:rFonts w:ascii="Arial" w:hAnsi="Arial" w:cs="Arial"/>
          <w:color w:val="auto"/>
          <w:sz w:val="22"/>
          <w:szCs w:val="22"/>
        </w:rPr>
        <w:t>población total de esa edad, seguidos por los adolescentes, con casi el 5%”</w:t>
      </w:r>
      <w:sdt>
        <w:sdtPr>
          <w:rPr>
            <w:rFonts w:ascii="Arial" w:hAnsi="Arial" w:cs="Arial"/>
            <w:color w:val="auto"/>
            <w:sz w:val="22"/>
            <w:szCs w:val="22"/>
          </w:rPr>
          <w:id w:val="1356621268"/>
          <w:citation/>
        </w:sdtPr>
        <w:sdtEndPr/>
        <w:sdtContent>
          <w:r w:rsidR="00E24840" w:rsidRPr="00A353FB">
            <w:rPr>
              <w:rFonts w:ascii="Arial" w:hAnsi="Arial" w:cs="Arial"/>
              <w:color w:val="auto"/>
              <w:sz w:val="22"/>
              <w:szCs w:val="22"/>
            </w:rPr>
            <w:fldChar w:fldCharType="begin"/>
          </w:r>
          <w:r w:rsidR="00E24840" w:rsidRPr="00F63A64">
            <w:rPr>
              <w:rFonts w:ascii="Arial" w:hAnsi="Arial" w:cs="Arial"/>
              <w:color w:val="auto"/>
              <w:sz w:val="22"/>
              <w:szCs w:val="22"/>
            </w:rPr>
            <w:instrText xml:space="preserve">CITATION Alc16 \p 15 \l 2058 </w:instrText>
          </w:r>
          <w:r w:rsidR="00E24840"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 15)</w:t>
          </w:r>
          <w:r w:rsidR="00E24840"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Por otro lado, se pudo observar que el 50% de las </w:t>
      </w:r>
      <w:r w:rsidRPr="009874A0">
        <w:rPr>
          <w:rFonts w:ascii="Arial" w:hAnsi="Arial" w:cs="Arial"/>
          <w:color w:val="auto"/>
          <w:sz w:val="22"/>
          <w:szCs w:val="22"/>
        </w:rPr>
        <w:t>personas que alguna vez en su vida han usado sustancias ilícitas, lo hicieron por primera vez a los 17 años o incluso antes</w:t>
      </w:r>
      <w:sdt>
        <w:sdtPr>
          <w:rPr>
            <w:rFonts w:ascii="Arial" w:hAnsi="Arial" w:cs="Arial"/>
            <w:color w:val="auto"/>
            <w:sz w:val="22"/>
            <w:szCs w:val="22"/>
          </w:rPr>
          <w:id w:val="-597864964"/>
          <w:citation/>
        </w:sdtPr>
        <w:sdtEndPr/>
        <w:sdtContent>
          <w:r w:rsidR="00E24840" w:rsidRPr="00A353FB">
            <w:rPr>
              <w:rFonts w:ascii="Arial" w:hAnsi="Arial" w:cs="Arial"/>
              <w:color w:val="auto"/>
              <w:sz w:val="22"/>
              <w:szCs w:val="22"/>
            </w:rPr>
            <w:fldChar w:fldCharType="begin"/>
          </w:r>
          <w:r w:rsidR="00E24840" w:rsidRPr="00F63A64">
            <w:rPr>
              <w:rFonts w:ascii="Arial" w:hAnsi="Arial" w:cs="Arial"/>
              <w:color w:val="auto"/>
              <w:sz w:val="22"/>
              <w:szCs w:val="22"/>
            </w:rPr>
            <w:instrText xml:space="preserve">CITATION Alc16 \p 15 \l 2058 </w:instrText>
          </w:r>
          <w:r w:rsidR="00E24840"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 15)</w:t>
          </w:r>
          <w:r w:rsidR="00E24840"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7A1E4278" w14:textId="77777777" w:rsidR="00E722A3" w:rsidRPr="00F63A64" w:rsidRDefault="00E722A3" w:rsidP="00E24840">
      <w:pPr>
        <w:pStyle w:val="BodyTextDesigner"/>
        <w:spacing w:after="0"/>
        <w:rPr>
          <w:rFonts w:ascii="Arial" w:hAnsi="Arial" w:cs="Arial"/>
          <w:color w:val="auto"/>
          <w:sz w:val="22"/>
          <w:szCs w:val="22"/>
        </w:rPr>
      </w:pPr>
    </w:p>
    <w:p w14:paraId="69D0F75D" w14:textId="48A9464E" w:rsidR="00E24840" w:rsidRPr="00F63A64" w:rsidRDefault="00E24840" w:rsidP="00E24840">
      <w:pPr>
        <w:pStyle w:val="BodyTextDesigner"/>
        <w:spacing w:after="0"/>
        <w:rPr>
          <w:rFonts w:ascii="Arial" w:hAnsi="Arial" w:cs="Arial"/>
          <w:color w:val="auto"/>
          <w:sz w:val="22"/>
          <w:szCs w:val="22"/>
        </w:rPr>
      </w:pPr>
      <w:r w:rsidRPr="009874A0">
        <w:rPr>
          <w:rFonts w:ascii="Arial" w:hAnsi="Arial" w:cs="Arial"/>
          <w:color w:val="auto"/>
          <w:sz w:val="22"/>
          <w:szCs w:val="22"/>
        </w:rPr>
        <w:t>En cuanto al consumo de marihuana, presentándose como la sustancia ilícita de mayor consumo en Bogotá, se determinó que “el mayor porcentaje de con</w:t>
      </w:r>
      <w:r w:rsidRPr="00A353FB">
        <w:rPr>
          <w:rFonts w:ascii="Arial" w:hAnsi="Arial" w:cs="Arial"/>
          <w:color w:val="auto"/>
          <w:sz w:val="22"/>
          <w:szCs w:val="22"/>
        </w:rPr>
        <w:t>sumo se encuentra en el grupo de 18 a 24 años con el 8%, seguido por el grupo de adolescentes con el 6.7%”</w:t>
      </w:r>
      <w:sdt>
        <w:sdtPr>
          <w:rPr>
            <w:rFonts w:ascii="Arial" w:hAnsi="Arial" w:cs="Arial"/>
            <w:color w:val="auto"/>
            <w:sz w:val="22"/>
            <w:szCs w:val="22"/>
          </w:rPr>
          <w:id w:val="570926114"/>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Alc16 \p 15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 15)</w:t>
          </w:r>
          <w:r w:rsidRPr="00A353FB">
            <w:rPr>
              <w:rFonts w:ascii="Arial" w:hAnsi="Arial" w:cs="Arial"/>
              <w:color w:val="auto"/>
              <w:sz w:val="22"/>
              <w:szCs w:val="22"/>
            </w:rPr>
            <w:fldChar w:fldCharType="end"/>
          </w:r>
        </w:sdtContent>
      </w:sdt>
      <w:r w:rsidRPr="00F63A64">
        <w:rPr>
          <w:rFonts w:ascii="Arial" w:hAnsi="Arial" w:cs="Arial"/>
          <w:color w:val="auto"/>
          <w:sz w:val="22"/>
          <w:szCs w:val="22"/>
        </w:rPr>
        <w:t>. En relación con el consumo de sustancias inhalables, este estudio señaló que “la preponderancia del consumo es clara entre hombre</w:t>
      </w:r>
      <w:r w:rsidRPr="009874A0">
        <w:rPr>
          <w:rFonts w:ascii="Arial" w:hAnsi="Arial" w:cs="Arial"/>
          <w:color w:val="auto"/>
          <w:sz w:val="22"/>
          <w:szCs w:val="22"/>
        </w:rPr>
        <w:t>s, adolescentes y jóvenes de 18 a 24 años”</w:t>
      </w:r>
      <w:sdt>
        <w:sdtPr>
          <w:rPr>
            <w:rFonts w:ascii="Arial" w:hAnsi="Arial" w:cs="Arial"/>
            <w:color w:val="auto"/>
            <w:sz w:val="22"/>
            <w:szCs w:val="22"/>
          </w:rPr>
          <w:id w:val="523750170"/>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Alc16 \p 17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(Alcaldía de Bogotá;Oficina de las Naciones Unidas contra la Droga y el Delito, 2016, pág. 17)</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353B3A05" w14:textId="77777777" w:rsidR="005234E2" w:rsidRPr="009874A0" w:rsidRDefault="005234E2" w:rsidP="00E24840">
      <w:pPr>
        <w:pStyle w:val="BodyTextDesigner"/>
        <w:spacing w:after="0"/>
        <w:rPr>
          <w:rFonts w:ascii="Arial" w:hAnsi="Arial" w:cs="Arial"/>
          <w:color w:val="auto"/>
          <w:sz w:val="22"/>
          <w:szCs w:val="22"/>
        </w:rPr>
      </w:pPr>
      <w:bookmarkStart w:id="27" w:name="_Toc90978051"/>
    </w:p>
    <w:p w14:paraId="10AE9A6E" w14:textId="6CBB5725" w:rsidR="00E24840" w:rsidRPr="00F63A64" w:rsidRDefault="005234E2" w:rsidP="00E24840">
      <w:pPr>
        <w:pStyle w:val="BodyTextDesigner"/>
        <w:spacing w:after="0"/>
        <w:rPr>
          <w:rFonts w:ascii="Arial" w:hAnsi="Arial" w:cs="Arial"/>
          <w:color w:val="auto"/>
          <w:sz w:val="22"/>
          <w:szCs w:val="22"/>
        </w:rPr>
      </w:pPr>
      <w:r w:rsidRPr="00A353FB">
        <w:rPr>
          <w:rFonts w:ascii="Arial" w:hAnsi="Arial" w:cs="Arial"/>
          <w:color w:val="auto"/>
          <w:sz w:val="22"/>
          <w:szCs w:val="22"/>
        </w:rPr>
        <w:t>E</w:t>
      </w:r>
      <w:r w:rsidR="00E24840" w:rsidRPr="00A353FB">
        <w:rPr>
          <w:rFonts w:ascii="Arial" w:hAnsi="Arial" w:cs="Arial"/>
          <w:color w:val="auto"/>
          <w:sz w:val="22"/>
          <w:szCs w:val="22"/>
        </w:rPr>
        <w:t>studio de consumo de sustancias psicoactivas en el Sistema de Responsabilidad Penal para Adolescentes (SRPA) 2017</w:t>
      </w:r>
      <w:bookmarkEnd w:id="27"/>
      <w:r w:rsidRPr="00A353FB">
        <w:rPr>
          <w:rFonts w:ascii="Arial" w:hAnsi="Arial" w:cs="Arial"/>
          <w:color w:val="auto"/>
          <w:sz w:val="22"/>
          <w:szCs w:val="22"/>
        </w:rPr>
        <w:t>.</w:t>
      </w:r>
    </w:p>
    <w:p w14:paraId="15673A2A" w14:textId="77777777" w:rsidR="00E24840" w:rsidRPr="00F63A64" w:rsidRDefault="00E24840" w:rsidP="00E24840">
      <w:pPr>
        <w:pStyle w:val="BodyTextDesigner"/>
        <w:spacing w:after="0"/>
        <w:rPr>
          <w:rFonts w:ascii="Arial" w:hAnsi="Arial" w:cs="Arial"/>
          <w:color w:val="auto"/>
          <w:sz w:val="22"/>
          <w:szCs w:val="22"/>
        </w:rPr>
      </w:pPr>
    </w:p>
    <w:p w14:paraId="342F2CAF" w14:textId="77777777"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color w:val="auto"/>
          <w:sz w:val="22"/>
          <w:szCs w:val="22"/>
        </w:rPr>
        <w:t>La muestra de este estudio está conformada de la siguiente forma: “el 43% de adolescentes y jóvenes se encuentran en un Centro de Atención Especializada – CAE y el 9,6% se encuentran en internamiento preventivo, ambas sanciones privativas de la libertad. El 27,2% tenía como sanción la libertad asistida o vigilada, el 4,6% estaba en medio semicerrado, el 3,3% en internado y un 4,2% prestaba servicios a la comunidad”</w:t>
      </w:r>
      <w:sdt>
        <w:sdtPr>
          <w:rPr>
            <w:rFonts w:ascii="Arial" w:hAnsi="Arial" w:cs="Arial"/>
            <w:color w:val="auto"/>
            <w:sz w:val="22"/>
            <w:szCs w:val="22"/>
          </w:rPr>
          <w:id w:val="-1386101141"/>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1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1)</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10D1FDBC" w14:textId="77777777" w:rsidR="00E24840" w:rsidRPr="009874A0" w:rsidRDefault="00E24840" w:rsidP="00E24840">
      <w:pPr>
        <w:pStyle w:val="BodyTextDesigner"/>
        <w:spacing w:after="0"/>
        <w:rPr>
          <w:rFonts w:ascii="Arial" w:hAnsi="Arial" w:cs="Arial"/>
          <w:color w:val="auto"/>
          <w:sz w:val="22"/>
          <w:szCs w:val="22"/>
        </w:rPr>
      </w:pPr>
    </w:p>
    <w:p w14:paraId="62FFC5B3" w14:textId="77777777"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lastRenderedPageBreak/>
        <w:t>Respecto a la edad de inicio en el consumo de alcohol, se estableció que fue de 13,4 años, similar tanto en hombres como en mujeres. Así mismo, “el 73,6% presenta un patrón de consumo de alcohol que entra en la categoría de riesgo, mientras que un 11,1% tendría un consumo perjudicial indicativo de posible dependencia a esta sustancia”</w:t>
      </w:r>
      <w:sdt>
        <w:sdtPr>
          <w:rPr>
            <w:rFonts w:ascii="Arial" w:hAnsi="Arial" w:cs="Arial"/>
            <w:color w:val="auto"/>
            <w:sz w:val="22"/>
            <w:szCs w:val="22"/>
          </w:rPr>
          <w:id w:val="637693911"/>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1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1)</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09504AE8" w14:textId="77777777" w:rsidR="00E24840" w:rsidRPr="009874A0" w:rsidRDefault="00E24840" w:rsidP="00E24840">
      <w:pPr>
        <w:pStyle w:val="BodyTextDesigner"/>
        <w:spacing w:after="0"/>
        <w:rPr>
          <w:rFonts w:ascii="Arial" w:hAnsi="Arial" w:cs="Arial"/>
          <w:color w:val="auto"/>
          <w:sz w:val="22"/>
          <w:szCs w:val="22"/>
        </w:rPr>
      </w:pPr>
    </w:p>
    <w:p w14:paraId="685668D1" w14:textId="77777777"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En cuanto al consumo de sustancias ilícitas, en este estudio se pudo establecer que la marihuana, con 84,4%, es la sustancia ilícita de mayor consumo entre los adolescentes que se encuentran dentro del Sistema de Responsabilidad Penal para Adolescentes. “La prevalencia de vida es más alta en el caso de adolescentes con medidas privativas, a su vez las medidas no privativas presentan prevalencias más altas para año y mes”</w:t>
      </w:r>
      <w:sdt>
        <w:sdtPr>
          <w:rPr>
            <w:rFonts w:ascii="Arial" w:hAnsi="Arial" w:cs="Arial"/>
            <w:color w:val="auto"/>
            <w:sz w:val="22"/>
            <w:szCs w:val="22"/>
          </w:rPr>
          <w:id w:val="1282069944"/>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2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2)</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55FFFF27" w14:textId="77777777" w:rsidR="00E24840" w:rsidRPr="009874A0" w:rsidRDefault="00E24840" w:rsidP="00E24840">
      <w:pPr>
        <w:pStyle w:val="BodyTextDesigner"/>
        <w:spacing w:after="0"/>
        <w:rPr>
          <w:rFonts w:ascii="Arial" w:hAnsi="Arial" w:cs="Arial"/>
          <w:color w:val="auto"/>
          <w:sz w:val="22"/>
          <w:szCs w:val="22"/>
        </w:rPr>
      </w:pPr>
    </w:p>
    <w:p w14:paraId="58EC6437" w14:textId="77777777"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Igualmente, se estimó que la cocaína fue la segunda sustancia ilícita de preferencia para el 19,1% de los encuestados en el último año y el 4,9% en el último mes. Se destacó que “entre quienes dijeron haber usado cocaína, el 47,4% del total cumple los criterios para abuso y el 69,1 % para dependencia”</w:t>
      </w:r>
      <w:sdt>
        <w:sdtPr>
          <w:rPr>
            <w:rFonts w:ascii="Arial" w:hAnsi="Arial" w:cs="Arial"/>
            <w:color w:val="auto"/>
            <w:sz w:val="22"/>
            <w:szCs w:val="22"/>
          </w:rPr>
          <w:id w:val="1894379700"/>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2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2)</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Ahora, en relación con la trayectoria en el consumo, según el estudio, “el 12,4% de adolescentes ya usaban marihuana a los 10 años, al igual que cocaína e inhalables”  </w:t>
      </w:r>
      <w:sdt>
        <w:sdtPr>
          <w:rPr>
            <w:rFonts w:ascii="Arial" w:hAnsi="Arial" w:cs="Arial"/>
            <w:color w:val="auto"/>
            <w:sz w:val="22"/>
            <w:szCs w:val="22"/>
          </w:rPr>
          <w:id w:val="-1737226784"/>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3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(Observatorio de Drogas de Colombia, 2017, pág. 3)</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1D43A9A0" w14:textId="77777777" w:rsidR="00226EBD" w:rsidRDefault="00226EBD" w:rsidP="00E24840">
      <w:pPr>
        <w:pStyle w:val="BodyTextDesigner"/>
        <w:spacing w:after="0"/>
        <w:rPr>
          <w:rFonts w:ascii="Arial" w:hAnsi="Arial" w:cs="Arial"/>
          <w:color w:val="auto"/>
          <w:sz w:val="22"/>
          <w:szCs w:val="22"/>
        </w:rPr>
      </w:pPr>
    </w:p>
    <w:p w14:paraId="7FCD8524" w14:textId="77777777" w:rsidR="00E24840" w:rsidRPr="00F63A64" w:rsidRDefault="00E24840" w:rsidP="00E24840">
      <w:pPr>
        <w:pStyle w:val="BodyTextDesigner"/>
        <w:spacing w:after="0"/>
        <w:rPr>
          <w:rFonts w:ascii="Arial" w:hAnsi="Arial" w:cs="Arial"/>
          <w:color w:val="auto"/>
          <w:sz w:val="22"/>
          <w:szCs w:val="22"/>
        </w:rPr>
      </w:pPr>
      <w:r w:rsidRPr="009874A0">
        <w:rPr>
          <w:rFonts w:ascii="Arial" w:hAnsi="Arial" w:cs="Arial"/>
          <w:color w:val="auto"/>
          <w:sz w:val="22"/>
          <w:szCs w:val="22"/>
        </w:rPr>
        <w:t>Un hallazgo importante respecto a la relación del consumo de sustancias psic</w:t>
      </w:r>
      <w:r w:rsidRPr="00A353FB">
        <w:rPr>
          <w:rFonts w:ascii="Arial" w:hAnsi="Arial" w:cs="Arial"/>
          <w:color w:val="auto"/>
          <w:sz w:val="22"/>
          <w:szCs w:val="22"/>
        </w:rPr>
        <w:t>oactivas y las infracciones a la ley, fue que, pese a que “la marihuana con 22,8% fue la principal sustancia usada el día en que se cometió la última infracción de ley”, se pudo establecer también que “más de dos terceras partes no habían consumido sustancias psicoactivas el día que cometieron su último y más grave delito”</w:t>
      </w:r>
      <w:sdt>
        <w:sdtPr>
          <w:rPr>
            <w:rFonts w:ascii="Arial" w:hAnsi="Arial" w:cs="Arial"/>
            <w:color w:val="auto"/>
            <w:sz w:val="22"/>
            <w:szCs w:val="22"/>
          </w:rPr>
          <w:id w:val="-773867581"/>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7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7)</w:t>
          </w:r>
          <w:r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0A79BD41" w14:textId="77777777" w:rsidR="00E24840" w:rsidRPr="009874A0" w:rsidRDefault="00E24840" w:rsidP="00E24840">
      <w:pPr>
        <w:pStyle w:val="BodyTextDesigner"/>
        <w:spacing w:after="0"/>
        <w:rPr>
          <w:rFonts w:ascii="Arial" w:hAnsi="Arial" w:cs="Arial"/>
          <w:color w:val="auto"/>
          <w:sz w:val="22"/>
          <w:szCs w:val="22"/>
        </w:rPr>
      </w:pPr>
    </w:p>
    <w:p w14:paraId="7B5E0DCC" w14:textId="77777777"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En cuanto los familiares de los adolescentes y su relación con actividades delictivas y consumo de sustancias psicoactivas, este estudio reveló que el “38% tienen familiares que han presentado actividad delictiva; principalmente tíos. A su vez, 47,8% tienen familiares que han sido o son consumidores de drogas”</w:t>
      </w:r>
      <w:sdt>
        <w:sdtPr>
          <w:rPr>
            <w:rFonts w:ascii="Arial" w:hAnsi="Arial" w:cs="Arial"/>
            <w:color w:val="auto"/>
            <w:sz w:val="22"/>
            <w:szCs w:val="22"/>
          </w:rPr>
          <w:id w:val="-1709560581"/>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7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7)</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62444B3C" w14:textId="77777777" w:rsidR="00E24840" w:rsidRPr="009874A0" w:rsidRDefault="00E24840" w:rsidP="00E24840">
      <w:pPr>
        <w:pStyle w:val="BodyTextDesigner"/>
        <w:spacing w:after="0"/>
        <w:rPr>
          <w:rFonts w:ascii="Arial" w:hAnsi="Arial" w:cs="Arial"/>
          <w:color w:val="auto"/>
          <w:sz w:val="22"/>
          <w:szCs w:val="22"/>
        </w:rPr>
      </w:pPr>
    </w:p>
    <w:p w14:paraId="71072E03" w14:textId="77777777" w:rsidR="00E24840" w:rsidRPr="00F63A64"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Finalmente, respecto a las percepciones en torno a las sustancias psicoactivas y su consumo, se pudo estimar en este estudio que en muchos de los contextos de los que provienen los jóvenes y adolescentes vinculados al Sistema de Responsabilidad Penal para Adolescentes, el consumo de sustancias psicoactivas se ha normalizado y su acceso a ellas es fácil en la medida que se encuentran altamente disponibles</w:t>
      </w:r>
      <w:sdt>
        <w:sdtPr>
          <w:rPr>
            <w:rFonts w:ascii="Arial" w:hAnsi="Arial" w:cs="Arial"/>
            <w:color w:val="auto"/>
            <w:sz w:val="22"/>
            <w:szCs w:val="22"/>
          </w:rPr>
          <w:id w:val="726955149"/>
          <w:citation/>
        </w:sdtPr>
        <w:sdtEndPr/>
        <w:sdtContent>
          <w:r w:rsidRPr="00A353FB">
            <w:rPr>
              <w:rFonts w:ascii="Arial" w:hAnsi="Arial" w:cs="Arial"/>
              <w:color w:val="auto"/>
              <w:sz w:val="22"/>
              <w:szCs w:val="22"/>
            </w:rPr>
            <w:fldChar w:fldCharType="begin"/>
          </w:r>
          <w:r w:rsidRPr="00F63A64">
            <w:rPr>
              <w:rFonts w:ascii="Arial" w:hAnsi="Arial" w:cs="Arial"/>
              <w:color w:val="auto"/>
              <w:sz w:val="22"/>
              <w:szCs w:val="22"/>
            </w:rPr>
            <w:instrText xml:space="preserve">CITATION Obs18 \p 8 \l 2058 </w:instrText>
          </w:r>
          <w:r w:rsidRPr="00A353FB">
            <w:rPr>
              <w:rFonts w:ascii="Arial" w:hAnsi="Arial" w:cs="Arial"/>
              <w:color w:val="auto"/>
              <w:sz w:val="22"/>
              <w:szCs w:val="22"/>
            </w:rPr>
            <w:fldChar w:fldCharType="separate"/>
          </w:r>
          <w:r w:rsidRPr="00A353FB">
            <w:rPr>
              <w:rFonts w:ascii="Arial" w:hAnsi="Arial" w:cs="Arial"/>
              <w:noProof/>
              <w:color w:val="auto"/>
              <w:sz w:val="22"/>
              <w:szCs w:val="22"/>
            </w:rPr>
            <w:t xml:space="preserve"> (Observatorio de Drogas de Colombia, 2017, pág. 8)</w:t>
          </w:r>
          <w:r w:rsidRPr="00A353FB">
            <w:rPr>
              <w:rFonts w:ascii="Arial" w:hAnsi="Arial" w:cs="Arial"/>
              <w:color w:val="auto"/>
              <w:sz w:val="22"/>
              <w:szCs w:val="22"/>
            </w:rPr>
            <w:fldChar w:fldCharType="end"/>
          </w:r>
        </w:sdtContent>
      </w:sdt>
      <w:r w:rsidRPr="00F63A64">
        <w:rPr>
          <w:rFonts w:ascii="Arial" w:hAnsi="Arial" w:cs="Arial"/>
          <w:color w:val="auto"/>
          <w:sz w:val="22"/>
          <w:szCs w:val="22"/>
        </w:rPr>
        <w:t>.</w:t>
      </w:r>
    </w:p>
    <w:p w14:paraId="3B7D148A" w14:textId="77777777" w:rsidR="00E24840" w:rsidRPr="009874A0" w:rsidRDefault="00E24840" w:rsidP="00E24840">
      <w:pPr>
        <w:pStyle w:val="BodyTextDesigner"/>
        <w:spacing w:after="0"/>
        <w:rPr>
          <w:rFonts w:ascii="Arial" w:hAnsi="Arial" w:cs="Arial"/>
          <w:color w:val="auto"/>
          <w:sz w:val="22"/>
          <w:szCs w:val="22"/>
        </w:rPr>
      </w:pPr>
    </w:p>
    <w:p w14:paraId="4889B7E4" w14:textId="54E01FD2" w:rsidR="00E24840" w:rsidRPr="009874A0" w:rsidRDefault="136B16AE" w:rsidP="00E24840">
      <w:pPr>
        <w:pStyle w:val="BodyTextDesigner"/>
        <w:spacing w:after="0"/>
        <w:rPr>
          <w:rFonts w:ascii="Arial" w:hAnsi="Arial" w:cs="Arial"/>
          <w:color w:val="auto"/>
          <w:sz w:val="22"/>
          <w:szCs w:val="22"/>
        </w:rPr>
      </w:pPr>
      <w:bookmarkStart w:id="28" w:name="_Toc90978052"/>
      <w:r w:rsidRPr="7B6C06D0">
        <w:rPr>
          <w:rFonts w:ascii="Arial" w:hAnsi="Arial" w:cs="Arial"/>
          <w:color w:val="auto"/>
          <w:sz w:val="22"/>
          <w:szCs w:val="22"/>
        </w:rPr>
        <w:t xml:space="preserve">Caracterización problemática asociada - consumo </w:t>
      </w:r>
      <w:r w:rsidR="37C1DDED" w:rsidRPr="7B6C06D0">
        <w:rPr>
          <w:rFonts w:ascii="Arial" w:hAnsi="Arial" w:cs="Arial"/>
          <w:color w:val="auto"/>
          <w:sz w:val="22"/>
          <w:szCs w:val="22"/>
        </w:rPr>
        <w:t>s</w:t>
      </w:r>
      <w:r w:rsidRPr="7B6C06D0">
        <w:rPr>
          <w:rFonts w:ascii="Arial" w:hAnsi="Arial" w:cs="Arial"/>
          <w:color w:val="auto"/>
          <w:sz w:val="22"/>
          <w:szCs w:val="22"/>
        </w:rPr>
        <w:t xml:space="preserve">ustancias </w:t>
      </w:r>
      <w:r w:rsidR="37C1DDED" w:rsidRPr="7B6C06D0">
        <w:rPr>
          <w:rFonts w:ascii="Arial" w:hAnsi="Arial" w:cs="Arial"/>
          <w:color w:val="auto"/>
          <w:sz w:val="22"/>
          <w:szCs w:val="22"/>
        </w:rPr>
        <w:t>p</w:t>
      </w:r>
      <w:r w:rsidRPr="7B6C06D0">
        <w:rPr>
          <w:rFonts w:ascii="Arial" w:hAnsi="Arial" w:cs="Arial"/>
          <w:color w:val="auto"/>
          <w:sz w:val="22"/>
          <w:szCs w:val="22"/>
        </w:rPr>
        <w:t xml:space="preserve">sicoactivas por los adolescentes vinculados al Sistema de Responsabilidad Penal para Adolescentes en el </w:t>
      </w:r>
      <w:r w:rsidR="00606AEF" w:rsidRPr="008A3851">
        <w:rPr>
          <w:rFonts w:ascii="Arial" w:hAnsi="Arial" w:cs="Arial"/>
          <w:color w:val="auto"/>
          <w:sz w:val="22"/>
          <w:szCs w:val="22"/>
        </w:rPr>
        <w:t>S</w:t>
      </w:r>
      <w:r w:rsidRPr="008A3851">
        <w:rPr>
          <w:rFonts w:ascii="Arial" w:hAnsi="Arial" w:cs="Arial"/>
          <w:color w:val="auto"/>
          <w:sz w:val="22"/>
          <w:szCs w:val="22"/>
        </w:rPr>
        <w:t xml:space="preserve">ervicio Forjar </w:t>
      </w:r>
      <w:r w:rsidR="00606AEF" w:rsidRPr="008A3851">
        <w:rPr>
          <w:rFonts w:ascii="Arial" w:hAnsi="Arial" w:cs="Arial"/>
          <w:color w:val="auto"/>
          <w:sz w:val="22"/>
          <w:szCs w:val="22"/>
        </w:rPr>
        <w:t>R</w:t>
      </w:r>
      <w:r w:rsidRPr="008A3851">
        <w:rPr>
          <w:rFonts w:ascii="Arial" w:hAnsi="Arial" w:cs="Arial"/>
          <w:color w:val="auto"/>
          <w:sz w:val="22"/>
          <w:szCs w:val="22"/>
        </w:rPr>
        <w:t>estaurativo.</w:t>
      </w:r>
      <w:bookmarkEnd w:id="28"/>
    </w:p>
    <w:p w14:paraId="666083C9" w14:textId="77777777" w:rsidR="00E24840" w:rsidRPr="00A353FB" w:rsidRDefault="00E24840" w:rsidP="00E24840">
      <w:pPr>
        <w:pStyle w:val="BodyTextDesigner"/>
        <w:spacing w:after="0"/>
        <w:rPr>
          <w:rFonts w:ascii="Arial" w:hAnsi="Arial" w:cs="Arial"/>
          <w:color w:val="auto"/>
          <w:sz w:val="22"/>
          <w:szCs w:val="22"/>
        </w:rPr>
      </w:pPr>
    </w:p>
    <w:p w14:paraId="1FACADAF" w14:textId="0583E813" w:rsidR="00E24840" w:rsidRPr="00F63A64" w:rsidRDefault="136B16AE" w:rsidP="00E24840">
      <w:pPr>
        <w:pStyle w:val="BodyTextDesigner"/>
        <w:spacing w:after="0"/>
        <w:rPr>
          <w:rFonts w:ascii="Arial" w:hAnsi="Arial" w:cs="Arial"/>
          <w:color w:val="auto"/>
          <w:sz w:val="22"/>
          <w:szCs w:val="22"/>
        </w:rPr>
      </w:pPr>
      <w:r w:rsidRPr="00A353FB">
        <w:rPr>
          <w:rFonts w:ascii="Arial" w:hAnsi="Arial" w:cs="Arial"/>
          <w:color w:val="auto"/>
          <w:sz w:val="22"/>
          <w:szCs w:val="22"/>
        </w:rPr>
        <w:lastRenderedPageBreak/>
        <w:t xml:space="preserve">De acuerdo con los datos del </w:t>
      </w:r>
      <w:r w:rsidR="37C1DDED">
        <w:rPr>
          <w:rFonts w:ascii="Arial" w:hAnsi="Arial" w:cs="Arial"/>
          <w:color w:val="auto"/>
          <w:sz w:val="22"/>
          <w:szCs w:val="22"/>
        </w:rPr>
        <w:t>s</w:t>
      </w:r>
      <w:r w:rsidRPr="00A353FB">
        <w:rPr>
          <w:rFonts w:ascii="Arial" w:hAnsi="Arial" w:cs="Arial"/>
          <w:color w:val="auto"/>
          <w:sz w:val="22"/>
          <w:szCs w:val="22"/>
        </w:rPr>
        <w:t>istema de información de la entidad y los ejercicios de valoración inicial, se reconocen los siguientes antecedentes relacionados con el consumo de sustancias psicoactivas por los adolescentes que han participado en el servicio, en relació</w:t>
      </w:r>
      <w:r w:rsidRPr="00F63A64">
        <w:rPr>
          <w:rFonts w:ascii="Arial" w:hAnsi="Arial" w:cs="Arial"/>
          <w:color w:val="auto"/>
          <w:sz w:val="22"/>
          <w:szCs w:val="22"/>
        </w:rPr>
        <w:t xml:space="preserve">n con su cumplimiento de la sanción, durante la vigencia del año 2015 a octubre 2018 </w:t>
      </w:r>
      <w:sdt>
        <w:sdtPr>
          <w:rPr>
            <w:rFonts w:ascii="Arial" w:hAnsi="Arial" w:cs="Arial"/>
            <w:color w:val="auto"/>
            <w:sz w:val="22"/>
            <w:szCs w:val="22"/>
          </w:rPr>
          <w:id w:val="-53550418"/>
          <w:citation/>
        </w:sdtPr>
        <w:sdtEndPr/>
        <w:sdtContent>
          <w:r w:rsidR="00E24840" w:rsidRPr="00A353FB">
            <w:rPr>
              <w:rFonts w:ascii="Arial" w:hAnsi="Arial" w:cs="Arial"/>
              <w:color w:val="auto"/>
              <w:sz w:val="22"/>
              <w:szCs w:val="22"/>
            </w:rPr>
            <w:fldChar w:fldCharType="begin"/>
          </w:r>
          <w:r w:rsidR="00E24840" w:rsidRPr="00F63A64">
            <w:rPr>
              <w:rFonts w:ascii="Arial" w:hAnsi="Arial" w:cs="Arial"/>
              <w:color w:val="auto"/>
              <w:sz w:val="22"/>
              <w:szCs w:val="22"/>
            </w:rPr>
            <w:instrText xml:space="preserve"> CITATION Min171 \l 2058 </w:instrText>
          </w:r>
          <w:r w:rsidR="00E24840" w:rsidRPr="00A353FB">
            <w:rPr>
              <w:rFonts w:ascii="Arial" w:hAnsi="Arial" w:cs="Arial"/>
              <w:color w:val="auto"/>
              <w:sz w:val="22"/>
              <w:szCs w:val="22"/>
            </w:rPr>
            <w:fldChar w:fldCharType="separate"/>
          </w:r>
          <w:r w:rsidRPr="00A353FB">
            <w:rPr>
              <w:rFonts w:ascii="Arial" w:hAnsi="Arial" w:cs="Arial"/>
              <w:noProof/>
              <w:color w:val="auto"/>
              <w:sz w:val="22"/>
              <w:szCs w:val="22"/>
            </w:rPr>
            <w:t>(Ministerio de Justicia y Derecho; Ministerio de Salud; ICBF &amp; Fiscalía General de la Nación, 2017)</w:t>
          </w:r>
          <w:r w:rsidR="00E24840" w:rsidRPr="00A353FB">
            <w:rPr>
              <w:rFonts w:ascii="Arial" w:hAnsi="Arial" w:cs="Arial"/>
              <w:color w:val="auto"/>
              <w:sz w:val="22"/>
              <w:szCs w:val="22"/>
            </w:rPr>
            <w:fldChar w:fldCharType="end"/>
          </w:r>
        </w:sdtContent>
      </w:sdt>
      <w:r w:rsidRPr="00F63A64">
        <w:rPr>
          <w:rFonts w:ascii="Arial" w:hAnsi="Arial" w:cs="Arial"/>
          <w:color w:val="auto"/>
          <w:sz w:val="22"/>
          <w:szCs w:val="22"/>
        </w:rPr>
        <w:t xml:space="preserve">. </w:t>
      </w:r>
    </w:p>
    <w:p w14:paraId="3E8FC91F" w14:textId="77777777" w:rsidR="00E24840" w:rsidRPr="009874A0" w:rsidRDefault="00E24840" w:rsidP="00E24840">
      <w:pPr>
        <w:pStyle w:val="BodyTextDesigner"/>
        <w:spacing w:after="0"/>
        <w:rPr>
          <w:rFonts w:ascii="Arial" w:hAnsi="Arial" w:cs="Arial"/>
          <w:color w:val="auto"/>
          <w:sz w:val="22"/>
          <w:szCs w:val="22"/>
        </w:rPr>
      </w:pPr>
    </w:p>
    <w:p w14:paraId="2D238D18" w14:textId="77777777" w:rsidR="00E24840" w:rsidRPr="00A353FB"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Los datos encontrados en el sistema de información se enmarcan en lo expuesto anteriormente por los estudios, reconociendo que la sustancia psicoactiva de mayor consumo es la marihuana (28.63%) después del alcohol y el tabaco. Es de anotar que, dentro de las sustancias, el bóxer cuenta con un consumo significativo entre los adolescentes (9.71%). Estos consumos sugieren la intervención del sector salud, dado las afectaciones que se promueven en el proceso de desarrollo y en los hábitos para la calidad de vida.</w:t>
      </w:r>
    </w:p>
    <w:p w14:paraId="47E89B99" w14:textId="77777777" w:rsidR="00E24840" w:rsidRPr="00F63A64" w:rsidRDefault="00E24840" w:rsidP="00E24840">
      <w:pPr>
        <w:pStyle w:val="BodyTextDesigner"/>
        <w:spacing w:after="0"/>
        <w:rPr>
          <w:rFonts w:ascii="Arial" w:hAnsi="Arial" w:cs="Arial"/>
          <w:color w:val="auto"/>
          <w:sz w:val="22"/>
          <w:szCs w:val="22"/>
        </w:rPr>
      </w:pPr>
    </w:p>
    <w:p w14:paraId="41A61A2B" w14:textId="7EE62C42" w:rsidR="00E24840" w:rsidRPr="009874A0" w:rsidRDefault="136B16AE" w:rsidP="00E24840">
      <w:pPr>
        <w:pStyle w:val="BodyTextDesigner"/>
        <w:spacing w:after="0"/>
        <w:rPr>
          <w:rFonts w:ascii="Arial" w:hAnsi="Arial" w:cs="Arial"/>
          <w:color w:val="auto"/>
          <w:sz w:val="22"/>
          <w:szCs w:val="22"/>
        </w:rPr>
      </w:pPr>
      <w:bookmarkStart w:id="29" w:name="_Toc16783771"/>
      <w:r w:rsidRPr="7B6C06D0">
        <w:rPr>
          <w:rFonts w:ascii="Arial" w:hAnsi="Arial" w:cs="Arial"/>
          <w:color w:val="auto"/>
          <w:sz w:val="22"/>
          <w:szCs w:val="22"/>
        </w:rPr>
        <w:t xml:space="preserve">Imagen </w:t>
      </w:r>
      <w:r w:rsidR="00E24840" w:rsidRPr="7B6C06D0">
        <w:rPr>
          <w:rFonts w:ascii="Arial" w:hAnsi="Arial" w:cs="Arial"/>
          <w:color w:val="auto"/>
          <w:sz w:val="22"/>
          <w:szCs w:val="22"/>
        </w:rPr>
        <w:fldChar w:fldCharType="begin"/>
      </w:r>
      <w:r w:rsidR="00E24840" w:rsidRPr="7B6C06D0">
        <w:rPr>
          <w:rFonts w:ascii="Arial" w:hAnsi="Arial" w:cs="Arial"/>
          <w:color w:val="auto"/>
          <w:sz w:val="22"/>
          <w:szCs w:val="22"/>
        </w:rPr>
        <w:instrText xml:space="preserve"> SEQ Ilustración \* ARABIC </w:instrText>
      </w:r>
      <w:r w:rsidR="00E24840" w:rsidRPr="7B6C06D0">
        <w:rPr>
          <w:rFonts w:ascii="Arial" w:hAnsi="Arial" w:cs="Arial"/>
          <w:color w:val="auto"/>
          <w:sz w:val="22"/>
          <w:szCs w:val="22"/>
        </w:rPr>
        <w:fldChar w:fldCharType="separate"/>
      </w:r>
      <w:r w:rsidRPr="7B6C06D0">
        <w:rPr>
          <w:rFonts w:ascii="Arial" w:hAnsi="Arial" w:cs="Arial"/>
          <w:color w:val="auto"/>
          <w:sz w:val="22"/>
          <w:szCs w:val="22"/>
        </w:rPr>
        <w:t>2</w:t>
      </w:r>
      <w:r w:rsidR="00E24840" w:rsidRPr="7B6C06D0">
        <w:rPr>
          <w:rFonts w:ascii="Arial" w:hAnsi="Arial" w:cs="Arial"/>
          <w:color w:val="auto"/>
          <w:sz w:val="22"/>
          <w:szCs w:val="22"/>
        </w:rPr>
        <w:fldChar w:fldCharType="end"/>
      </w:r>
      <w:r w:rsidRPr="7B6C06D0">
        <w:rPr>
          <w:rFonts w:ascii="Arial" w:hAnsi="Arial" w:cs="Arial"/>
          <w:color w:val="auto"/>
          <w:sz w:val="22"/>
          <w:szCs w:val="22"/>
        </w:rPr>
        <w:t xml:space="preserve">: </w:t>
      </w:r>
      <w:r w:rsidR="37C1DDED" w:rsidRPr="7B6C06D0">
        <w:rPr>
          <w:rFonts w:ascii="Arial" w:hAnsi="Arial" w:cs="Arial"/>
          <w:color w:val="auto"/>
          <w:sz w:val="22"/>
          <w:szCs w:val="22"/>
        </w:rPr>
        <w:t>s</w:t>
      </w:r>
      <w:r w:rsidRPr="7B6C06D0">
        <w:rPr>
          <w:rFonts w:ascii="Arial" w:hAnsi="Arial" w:cs="Arial"/>
          <w:color w:val="auto"/>
          <w:sz w:val="22"/>
          <w:szCs w:val="22"/>
        </w:rPr>
        <w:t xml:space="preserve">ustancias psicoactivas consumidas por algunos adolescentes y jóvenes </w:t>
      </w:r>
      <w:r w:rsidRPr="003E4B5E">
        <w:rPr>
          <w:rFonts w:ascii="Arial" w:hAnsi="Arial" w:cs="Arial"/>
          <w:color w:val="auto"/>
          <w:sz w:val="22"/>
          <w:szCs w:val="22"/>
        </w:rPr>
        <w:t xml:space="preserve">del </w:t>
      </w:r>
      <w:r w:rsidR="00606AEF" w:rsidRPr="003E4B5E">
        <w:rPr>
          <w:rFonts w:ascii="Arial" w:hAnsi="Arial" w:cs="Arial"/>
          <w:color w:val="auto"/>
          <w:sz w:val="22"/>
          <w:szCs w:val="22"/>
        </w:rPr>
        <w:t>S</w:t>
      </w:r>
      <w:r w:rsidRPr="003E4B5E">
        <w:rPr>
          <w:rFonts w:ascii="Arial" w:hAnsi="Arial" w:cs="Arial"/>
          <w:color w:val="auto"/>
          <w:sz w:val="22"/>
          <w:szCs w:val="22"/>
        </w:rPr>
        <w:t xml:space="preserve">ervicio Forjar </w:t>
      </w:r>
      <w:r w:rsidR="00606AEF" w:rsidRPr="003E4B5E">
        <w:rPr>
          <w:rFonts w:ascii="Arial" w:hAnsi="Arial" w:cs="Arial"/>
          <w:color w:val="auto"/>
          <w:sz w:val="22"/>
          <w:szCs w:val="22"/>
        </w:rPr>
        <w:t>R</w:t>
      </w:r>
      <w:r w:rsidRPr="003E4B5E">
        <w:rPr>
          <w:rFonts w:ascii="Arial" w:hAnsi="Arial" w:cs="Arial"/>
          <w:color w:val="auto"/>
          <w:sz w:val="22"/>
          <w:szCs w:val="22"/>
        </w:rPr>
        <w:t>estaurativo Ciudad Bolívar, Rafael Uribe y Suba.</w:t>
      </w:r>
      <w:bookmarkEnd w:id="29"/>
    </w:p>
    <w:p w14:paraId="1C46B871" w14:textId="77777777" w:rsidR="00E24840" w:rsidRPr="00F63A64" w:rsidRDefault="00E24840" w:rsidP="00E24840">
      <w:pPr>
        <w:pStyle w:val="BodyTextDesigner"/>
        <w:spacing w:after="0"/>
        <w:rPr>
          <w:rFonts w:ascii="Arial" w:hAnsi="Arial" w:cs="Arial"/>
          <w:color w:val="auto"/>
          <w:sz w:val="22"/>
          <w:szCs w:val="22"/>
        </w:rPr>
      </w:pPr>
      <w:r w:rsidRPr="00F63A64">
        <w:rPr>
          <w:rFonts w:ascii="Arial" w:hAnsi="Arial" w:cs="Arial"/>
          <w:noProof/>
          <w:color w:val="auto"/>
          <w:sz w:val="22"/>
          <w:szCs w:val="22"/>
          <w:lang w:eastAsia="es-CO"/>
        </w:rPr>
        <w:drawing>
          <wp:inline distT="0" distB="0" distL="0" distR="0" wp14:anchorId="214DF3D8" wp14:editId="46907784">
            <wp:extent cx="5738151" cy="2728570"/>
            <wp:effectExtent l="0" t="0" r="0" b="0"/>
            <wp:docPr id="206049409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751870" cy="2735093"/>
                    </a:xfrm>
                    <a:prstGeom prst="rect">
                      <a:avLst/>
                    </a:prstGeom>
                  </pic:spPr>
                </pic:pic>
              </a:graphicData>
            </a:graphic>
          </wp:inline>
        </w:drawing>
      </w:r>
    </w:p>
    <w:p w14:paraId="601E9234" w14:textId="77777777" w:rsidR="00E24840" w:rsidRPr="00226EBD" w:rsidRDefault="136B16AE" w:rsidP="000A756C">
      <w:pPr>
        <w:pStyle w:val="BodyTextDesigner"/>
        <w:spacing w:after="0"/>
        <w:jc w:val="center"/>
        <w:rPr>
          <w:rFonts w:ascii="Arial" w:hAnsi="Arial" w:cs="Arial"/>
          <w:color w:val="auto"/>
          <w:sz w:val="18"/>
          <w:szCs w:val="18"/>
        </w:rPr>
      </w:pPr>
      <w:r w:rsidRPr="7B6C06D0">
        <w:rPr>
          <w:rFonts w:ascii="Arial" w:hAnsi="Arial" w:cs="Arial"/>
          <w:color w:val="auto"/>
          <w:sz w:val="18"/>
          <w:szCs w:val="18"/>
        </w:rPr>
        <w:t>Fuente: Aplicativo SIGIAF Centros Forjar.  Corte: Año 2015 a octubre 2018.</w:t>
      </w:r>
    </w:p>
    <w:p w14:paraId="48C92C0B" w14:textId="77777777" w:rsidR="00226EBD" w:rsidRDefault="00226EBD" w:rsidP="00E24840">
      <w:pPr>
        <w:pStyle w:val="BodyTextDesigner"/>
        <w:spacing w:after="0"/>
        <w:rPr>
          <w:rFonts w:ascii="Arial" w:hAnsi="Arial" w:cs="Arial"/>
          <w:color w:val="auto"/>
          <w:sz w:val="22"/>
          <w:szCs w:val="22"/>
        </w:rPr>
      </w:pPr>
    </w:p>
    <w:p w14:paraId="0FDBB5DA" w14:textId="77777777" w:rsidR="00E24840" w:rsidRPr="00A353FB"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Nota: La información se genera en la sesión de valoración que efectúa el profesional en psicología al ingreso del participante.</w:t>
      </w:r>
    </w:p>
    <w:p w14:paraId="7ADC2151" w14:textId="77777777" w:rsidR="00E24840" w:rsidRPr="00A353FB" w:rsidRDefault="00E24840" w:rsidP="00E24840">
      <w:pPr>
        <w:pStyle w:val="BodyTextDesigner"/>
        <w:spacing w:after="0"/>
        <w:rPr>
          <w:rFonts w:ascii="Arial" w:hAnsi="Arial" w:cs="Arial"/>
          <w:color w:val="auto"/>
          <w:sz w:val="22"/>
          <w:szCs w:val="22"/>
        </w:rPr>
      </w:pPr>
    </w:p>
    <w:p w14:paraId="69F7184F" w14:textId="3CF728B5" w:rsidR="00E24840" w:rsidRPr="00F63A64" w:rsidRDefault="136B16AE" w:rsidP="00E24840">
      <w:pPr>
        <w:pStyle w:val="BodyTextDesigner"/>
        <w:spacing w:after="0"/>
        <w:rPr>
          <w:rFonts w:ascii="Arial" w:hAnsi="Arial" w:cs="Arial"/>
          <w:color w:val="auto"/>
          <w:sz w:val="22"/>
          <w:szCs w:val="22"/>
        </w:rPr>
      </w:pPr>
      <w:bookmarkStart w:id="30" w:name="_Toc16783772"/>
      <w:r w:rsidRPr="7B6C06D0">
        <w:rPr>
          <w:rFonts w:ascii="Arial" w:hAnsi="Arial" w:cs="Arial"/>
          <w:color w:val="auto"/>
          <w:sz w:val="22"/>
          <w:szCs w:val="22"/>
        </w:rPr>
        <w:t xml:space="preserve">Imagen </w:t>
      </w:r>
      <w:r w:rsidR="00E24840" w:rsidRPr="7B6C06D0">
        <w:rPr>
          <w:rFonts w:ascii="Arial" w:hAnsi="Arial" w:cs="Arial"/>
          <w:color w:val="auto"/>
          <w:sz w:val="22"/>
          <w:szCs w:val="22"/>
        </w:rPr>
        <w:fldChar w:fldCharType="begin"/>
      </w:r>
      <w:r w:rsidR="00E24840" w:rsidRPr="7B6C06D0">
        <w:rPr>
          <w:rFonts w:ascii="Arial" w:hAnsi="Arial" w:cs="Arial"/>
          <w:color w:val="auto"/>
          <w:sz w:val="22"/>
          <w:szCs w:val="22"/>
        </w:rPr>
        <w:instrText xml:space="preserve"> SEQ Ilustración \* ARABIC </w:instrText>
      </w:r>
      <w:r w:rsidR="00E24840" w:rsidRPr="7B6C06D0">
        <w:rPr>
          <w:rFonts w:ascii="Arial" w:hAnsi="Arial" w:cs="Arial"/>
          <w:color w:val="auto"/>
          <w:sz w:val="22"/>
          <w:szCs w:val="22"/>
        </w:rPr>
        <w:fldChar w:fldCharType="separate"/>
      </w:r>
      <w:r w:rsidRPr="7B6C06D0">
        <w:rPr>
          <w:rFonts w:ascii="Arial" w:hAnsi="Arial" w:cs="Arial"/>
          <w:color w:val="auto"/>
          <w:sz w:val="22"/>
          <w:szCs w:val="22"/>
        </w:rPr>
        <w:t>3</w:t>
      </w:r>
      <w:r w:rsidR="00E24840" w:rsidRPr="7B6C06D0">
        <w:rPr>
          <w:rFonts w:ascii="Arial" w:hAnsi="Arial" w:cs="Arial"/>
          <w:color w:val="auto"/>
          <w:sz w:val="22"/>
          <w:szCs w:val="22"/>
        </w:rPr>
        <w:fldChar w:fldCharType="end"/>
      </w:r>
      <w:r w:rsidRPr="7B6C06D0">
        <w:rPr>
          <w:rFonts w:ascii="Arial" w:hAnsi="Arial" w:cs="Arial"/>
          <w:color w:val="auto"/>
          <w:sz w:val="22"/>
          <w:szCs w:val="22"/>
        </w:rPr>
        <w:t>. En cuanto a las razones por las que consumen sustancias psicoactivas los adolescentes y</w:t>
      </w:r>
      <w:r w:rsidR="00314A9F">
        <w:rPr>
          <w:rFonts w:ascii="Arial" w:hAnsi="Arial" w:cs="Arial"/>
          <w:color w:val="auto"/>
          <w:sz w:val="22"/>
          <w:szCs w:val="22"/>
        </w:rPr>
        <w:t xml:space="preserve"> jóvenes vinculados al </w:t>
      </w:r>
      <w:r w:rsidR="00314A9F" w:rsidRPr="003E4B5E">
        <w:rPr>
          <w:rFonts w:ascii="Arial" w:hAnsi="Arial" w:cs="Arial"/>
          <w:color w:val="auto"/>
          <w:sz w:val="22"/>
          <w:szCs w:val="22"/>
        </w:rPr>
        <w:t xml:space="preserve">Servicio </w:t>
      </w:r>
      <w:r w:rsidRPr="003E4B5E">
        <w:rPr>
          <w:rFonts w:ascii="Arial" w:hAnsi="Arial" w:cs="Arial"/>
          <w:color w:val="auto"/>
          <w:sz w:val="22"/>
          <w:szCs w:val="22"/>
        </w:rPr>
        <w:t xml:space="preserve">Forjar </w:t>
      </w:r>
      <w:r w:rsidR="00314A9F" w:rsidRPr="003E4B5E">
        <w:rPr>
          <w:rFonts w:ascii="Arial" w:hAnsi="Arial" w:cs="Arial"/>
          <w:color w:val="auto"/>
          <w:sz w:val="22"/>
          <w:szCs w:val="22"/>
        </w:rPr>
        <w:t>Restaurativo</w:t>
      </w:r>
      <w:r w:rsidR="00314A9F">
        <w:rPr>
          <w:rFonts w:ascii="Arial" w:hAnsi="Arial" w:cs="Arial"/>
          <w:color w:val="auto"/>
          <w:sz w:val="22"/>
          <w:szCs w:val="22"/>
        </w:rPr>
        <w:t xml:space="preserve"> de </w:t>
      </w:r>
      <w:r w:rsidRPr="7B6C06D0">
        <w:rPr>
          <w:rFonts w:ascii="Arial" w:hAnsi="Arial" w:cs="Arial"/>
          <w:color w:val="auto"/>
          <w:sz w:val="22"/>
          <w:szCs w:val="22"/>
        </w:rPr>
        <w:t xml:space="preserve">Ciudad Bolívar, Rafael Uribe y Suba, se reconocen nueve (9) siendo los de mayor incidencia relajarse, olvidar problemas, sentirse bien, divertirse, estar con amigos entre otros. Como se puede observar en el siguiente cuadro. </w:t>
      </w:r>
    </w:p>
    <w:p w14:paraId="288B1E6C" w14:textId="26BD615E" w:rsidR="00E24840" w:rsidRPr="00A353FB" w:rsidRDefault="136B16AE" w:rsidP="00E24840">
      <w:pPr>
        <w:pStyle w:val="BodyTextDesigner"/>
        <w:spacing w:after="0"/>
        <w:rPr>
          <w:rFonts w:ascii="Arial" w:hAnsi="Arial" w:cs="Arial"/>
          <w:color w:val="auto"/>
          <w:sz w:val="22"/>
          <w:szCs w:val="22"/>
        </w:rPr>
      </w:pPr>
      <w:r w:rsidRPr="7B6C06D0">
        <w:rPr>
          <w:rFonts w:ascii="Arial" w:hAnsi="Arial" w:cs="Arial"/>
          <w:color w:val="auto"/>
          <w:sz w:val="22"/>
          <w:szCs w:val="22"/>
        </w:rPr>
        <w:t xml:space="preserve"> </w:t>
      </w:r>
    </w:p>
    <w:p w14:paraId="2E19572F" w14:textId="77777777" w:rsidR="00E24840" w:rsidRPr="00F63A64" w:rsidDel="009F7A2C" w:rsidRDefault="00E24840" w:rsidP="004B5751">
      <w:pPr>
        <w:pStyle w:val="BodyTextDesigner"/>
        <w:spacing w:after="0"/>
        <w:jc w:val="center"/>
        <w:rPr>
          <w:rFonts w:ascii="Arial" w:hAnsi="Arial" w:cs="Arial"/>
          <w:color w:val="auto"/>
          <w:sz w:val="22"/>
          <w:szCs w:val="22"/>
        </w:rPr>
      </w:pPr>
      <w:r w:rsidRPr="00F63A64">
        <w:rPr>
          <w:rFonts w:ascii="Arial" w:hAnsi="Arial" w:cs="Arial"/>
          <w:noProof/>
          <w:lang w:eastAsia="es-CO"/>
        </w:rPr>
        <w:lastRenderedPageBreak/>
        <w:drawing>
          <wp:inline distT="0" distB="0" distL="0" distR="0" wp14:anchorId="2F45D8D3" wp14:editId="5EE206B1">
            <wp:extent cx="4397274" cy="2242319"/>
            <wp:effectExtent l="0" t="0" r="3810" b="57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326371" w14:textId="77777777" w:rsidR="00E24840" w:rsidRPr="009F7A2C" w:rsidRDefault="136B16AE" w:rsidP="000A756C">
      <w:pPr>
        <w:pStyle w:val="BodyTextDesigner"/>
        <w:spacing w:after="0"/>
        <w:jc w:val="center"/>
        <w:rPr>
          <w:rFonts w:ascii="Arial" w:hAnsi="Arial" w:cs="Arial"/>
          <w:color w:val="auto"/>
          <w:sz w:val="18"/>
          <w:szCs w:val="18"/>
        </w:rPr>
      </w:pPr>
      <w:r w:rsidRPr="7B6C06D0">
        <w:rPr>
          <w:rFonts w:ascii="Arial" w:hAnsi="Arial" w:cs="Arial"/>
          <w:color w:val="auto"/>
          <w:sz w:val="18"/>
          <w:szCs w:val="18"/>
        </w:rPr>
        <w:t>Fuente: Aplicativo SIGIAF Centros Forjar.  Corte: Año 2015 a octubre 2018.</w:t>
      </w:r>
    </w:p>
    <w:p w14:paraId="311DB6D3" w14:textId="77777777" w:rsidR="00E24840" w:rsidRPr="00A353FB"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Nota: La información se genera en la sesión de valoración que efectúa el profesional</w:t>
      </w:r>
    </w:p>
    <w:p w14:paraId="5BFB8F26" w14:textId="77777777" w:rsidR="00E24840" w:rsidRPr="00A353FB" w:rsidRDefault="00E24840" w:rsidP="00E24840">
      <w:pPr>
        <w:pStyle w:val="BodyTextDesigner"/>
        <w:spacing w:after="0"/>
        <w:rPr>
          <w:rFonts w:ascii="Arial" w:hAnsi="Arial" w:cs="Arial"/>
          <w:color w:val="auto"/>
          <w:sz w:val="22"/>
          <w:szCs w:val="22"/>
        </w:rPr>
      </w:pPr>
    </w:p>
    <w:p w14:paraId="53863285" w14:textId="1CE73B8B" w:rsidR="00E24840" w:rsidRPr="00F63A64" w:rsidDel="009F7A2C" w:rsidRDefault="009F7A2C" w:rsidP="00E24840">
      <w:pPr>
        <w:pStyle w:val="BodyTextDesigner"/>
        <w:spacing w:after="0"/>
        <w:rPr>
          <w:rFonts w:ascii="Arial" w:hAnsi="Arial" w:cs="Arial"/>
          <w:color w:val="auto"/>
          <w:sz w:val="22"/>
          <w:szCs w:val="22"/>
        </w:rPr>
      </w:pPr>
      <w:r w:rsidRPr="00F63A64">
        <w:rPr>
          <w:rFonts w:ascii="Arial" w:hAnsi="Arial" w:cs="Arial"/>
          <w:noProof/>
          <w:lang w:eastAsia="es-CO"/>
        </w:rPr>
        <w:drawing>
          <wp:anchor distT="0" distB="0" distL="0" distR="0" simplePos="0" relativeHeight="251658243" behindDoc="0" locked="0" layoutInCell="1" allowOverlap="1" wp14:anchorId="6591DB0E" wp14:editId="79B0BD13">
            <wp:simplePos x="0" y="0"/>
            <wp:positionH relativeFrom="page">
              <wp:posOffset>1821815</wp:posOffset>
            </wp:positionH>
            <wp:positionV relativeFrom="paragraph">
              <wp:posOffset>852805</wp:posOffset>
            </wp:positionV>
            <wp:extent cx="4053205" cy="2332355"/>
            <wp:effectExtent l="0" t="0" r="4445" b="0"/>
            <wp:wrapTopAndBottom/>
            <wp:docPr id="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4053205" cy="2332355"/>
                    </a:xfrm>
                    <a:prstGeom prst="rect">
                      <a:avLst/>
                    </a:prstGeom>
                  </pic:spPr>
                </pic:pic>
              </a:graphicData>
            </a:graphic>
            <wp14:sizeRelH relativeFrom="margin">
              <wp14:pctWidth>0</wp14:pctWidth>
            </wp14:sizeRelH>
            <wp14:sizeRelV relativeFrom="margin">
              <wp14:pctHeight>0</wp14:pctHeight>
            </wp14:sizeRelV>
          </wp:anchor>
        </w:drawing>
      </w:r>
      <w:r w:rsidR="136B16AE" w:rsidRPr="00F63A64">
        <w:rPr>
          <w:rFonts w:ascii="Arial" w:hAnsi="Arial" w:cs="Arial"/>
          <w:color w:val="auto"/>
          <w:sz w:val="22"/>
          <w:szCs w:val="22"/>
        </w:rPr>
        <w:t xml:space="preserve">Imagen 4. En cuanto a edad de inicio de la primera experiencia de consumo de SPA el mayor porcentaje se ubica entre los 12 y 14 años con 51,43 %, configurándose una edad temprana teniendo en cuenta que los adolescentes y jóvenes que ingresan al SRPA se concentran entre los 16 y 18 años. </w:t>
      </w:r>
    </w:p>
    <w:bookmarkEnd w:id="30"/>
    <w:p w14:paraId="5E4CE830" w14:textId="77777777" w:rsidR="00E24840" w:rsidRPr="009F7A2C" w:rsidRDefault="136B16AE" w:rsidP="000A756C">
      <w:pPr>
        <w:pStyle w:val="BodyTextDesigner"/>
        <w:spacing w:after="0"/>
        <w:jc w:val="center"/>
        <w:rPr>
          <w:rFonts w:ascii="Arial" w:hAnsi="Arial" w:cs="Arial"/>
          <w:color w:val="auto"/>
          <w:sz w:val="18"/>
          <w:szCs w:val="18"/>
        </w:rPr>
      </w:pPr>
      <w:r w:rsidRPr="7B6C06D0">
        <w:rPr>
          <w:rFonts w:ascii="Arial" w:hAnsi="Arial" w:cs="Arial"/>
          <w:color w:val="auto"/>
          <w:sz w:val="18"/>
          <w:szCs w:val="18"/>
        </w:rPr>
        <w:t>Fuente: Aplicativo SIGIAF Centros Forjar</w:t>
      </w:r>
    </w:p>
    <w:p w14:paraId="47746B67" w14:textId="77777777" w:rsidR="00E24840" w:rsidRPr="009874A0" w:rsidRDefault="00E24840" w:rsidP="00E24840">
      <w:pPr>
        <w:pStyle w:val="BodyTextDesigner"/>
        <w:spacing w:after="0"/>
        <w:rPr>
          <w:rFonts w:ascii="Arial" w:hAnsi="Arial" w:cs="Arial"/>
          <w:color w:val="auto"/>
          <w:sz w:val="22"/>
          <w:szCs w:val="22"/>
        </w:rPr>
      </w:pPr>
    </w:p>
    <w:p w14:paraId="584932D2" w14:textId="77777777" w:rsidR="00E24840" w:rsidRPr="00A353FB"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Nota: La información se genera en la sesión de valoración que efectúa el profesional en piscología al ingreso del participante.</w:t>
      </w:r>
    </w:p>
    <w:p w14:paraId="0B2F8B6B" w14:textId="77777777" w:rsidR="00E24840" w:rsidRPr="00A353FB" w:rsidRDefault="00E24840" w:rsidP="00E24840">
      <w:pPr>
        <w:pStyle w:val="BodyTextDesigner"/>
        <w:spacing w:after="0"/>
        <w:rPr>
          <w:rFonts w:ascii="Arial" w:hAnsi="Arial" w:cs="Arial"/>
          <w:color w:val="auto"/>
          <w:sz w:val="22"/>
          <w:szCs w:val="22"/>
        </w:rPr>
      </w:pPr>
    </w:p>
    <w:p w14:paraId="3A043547" w14:textId="36D9E9EC" w:rsidR="00E24840" w:rsidRPr="00F63A64" w:rsidRDefault="00E24840" w:rsidP="00E24840">
      <w:pPr>
        <w:pStyle w:val="BodyTextDesigner"/>
        <w:spacing w:after="0"/>
        <w:rPr>
          <w:rFonts w:ascii="Arial" w:hAnsi="Arial" w:cs="Arial"/>
          <w:color w:val="auto"/>
          <w:sz w:val="22"/>
          <w:szCs w:val="22"/>
        </w:rPr>
      </w:pPr>
      <w:bookmarkStart w:id="31" w:name="_Toc16783773"/>
      <w:r w:rsidRPr="00F63A64">
        <w:rPr>
          <w:rFonts w:ascii="Arial" w:hAnsi="Arial" w:cs="Arial"/>
          <w:noProof/>
          <w:color w:val="auto"/>
          <w:sz w:val="22"/>
          <w:szCs w:val="22"/>
          <w:lang w:eastAsia="es-CO"/>
        </w:rPr>
        <w:lastRenderedPageBreak/>
        <w:drawing>
          <wp:anchor distT="0" distB="0" distL="0" distR="0" simplePos="0" relativeHeight="251658242" behindDoc="0" locked="0" layoutInCell="1" allowOverlap="1" wp14:anchorId="7BC6A6DE" wp14:editId="0EFC96E6">
            <wp:simplePos x="0" y="0"/>
            <wp:positionH relativeFrom="page">
              <wp:posOffset>1476375</wp:posOffset>
            </wp:positionH>
            <wp:positionV relativeFrom="paragraph">
              <wp:posOffset>554355</wp:posOffset>
            </wp:positionV>
            <wp:extent cx="5360035" cy="1704975"/>
            <wp:effectExtent l="0" t="0" r="0" b="9525"/>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3" cstate="print"/>
                    <a:stretch>
                      <a:fillRect/>
                    </a:stretch>
                  </pic:blipFill>
                  <pic:spPr>
                    <a:xfrm>
                      <a:off x="0" y="0"/>
                      <a:ext cx="5360035" cy="1704975"/>
                    </a:xfrm>
                    <a:prstGeom prst="rect">
                      <a:avLst/>
                    </a:prstGeom>
                  </pic:spPr>
                </pic:pic>
              </a:graphicData>
            </a:graphic>
            <wp14:sizeRelH relativeFrom="margin">
              <wp14:pctWidth>0</wp14:pctWidth>
            </wp14:sizeRelH>
            <wp14:sizeRelV relativeFrom="margin">
              <wp14:pctHeight>0</wp14:pctHeight>
            </wp14:sizeRelV>
          </wp:anchor>
        </w:drawing>
      </w:r>
      <w:r w:rsidR="136B16AE" w:rsidRPr="00F63A64">
        <w:rPr>
          <w:rFonts w:ascii="Arial" w:hAnsi="Arial" w:cs="Arial"/>
          <w:color w:val="auto"/>
          <w:sz w:val="22"/>
          <w:szCs w:val="22"/>
        </w:rPr>
        <w:t xml:space="preserve">Imagen 5: </w:t>
      </w:r>
      <w:r w:rsidR="190DB598">
        <w:rPr>
          <w:rFonts w:ascii="Arial" w:hAnsi="Arial" w:cs="Arial"/>
          <w:color w:val="auto"/>
          <w:sz w:val="22"/>
          <w:szCs w:val="22"/>
        </w:rPr>
        <w:t>e</w:t>
      </w:r>
      <w:r w:rsidR="136B16AE" w:rsidRPr="00F63A64">
        <w:rPr>
          <w:rFonts w:ascii="Arial" w:hAnsi="Arial" w:cs="Arial"/>
          <w:color w:val="auto"/>
          <w:sz w:val="22"/>
          <w:szCs w:val="22"/>
        </w:rPr>
        <w:t xml:space="preserve">n relación con la frecuencia semanal de consumo sustancias psicoactivas – </w:t>
      </w:r>
      <w:r w:rsidR="190DB598">
        <w:rPr>
          <w:rFonts w:ascii="Arial" w:hAnsi="Arial" w:cs="Arial"/>
          <w:color w:val="auto"/>
          <w:sz w:val="22"/>
          <w:szCs w:val="22"/>
        </w:rPr>
        <w:t>s</w:t>
      </w:r>
      <w:r w:rsidR="136B16AE" w:rsidRPr="00F63A64">
        <w:rPr>
          <w:rFonts w:ascii="Arial" w:hAnsi="Arial" w:cs="Arial"/>
          <w:color w:val="auto"/>
          <w:sz w:val="22"/>
          <w:szCs w:val="22"/>
        </w:rPr>
        <w:t xml:space="preserve">ustancias </w:t>
      </w:r>
      <w:r w:rsidR="190DB598">
        <w:rPr>
          <w:rFonts w:ascii="Arial" w:hAnsi="Arial" w:cs="Arial"/>
          <w:color w:val="auto"/>
          <w:sz w:val="22"/>
          <w:szCs w:val="22"/>
        </w:rPr>
        <w:t>p</w:t>
      </w:r>
      <w:r w:rsidR="136B16AE" w:rsidRPr="00F63A64">
        <w:rPr>
          <w:rFonts w:ascii="Arial" w:hAnsi="Arial" w:cs="Arial"/>
          <w:color w:val="auto"/>
          <w:sz w:val="22"/>
          <w:szCs w:val="22"/>
        </w:rPr>
        <w:t>sicoactivas, adolescentes y jóvenes vinculados a los Centros Forjar Ciudad Bolívar, Rafael Uribe y Suba.</w:t>
      </w:r>
      <w:bookmarkEnd w:id="31"/>
    </w:p>
    <w:p w14:paraId="4E7CC17B" w14:textId="77777777" w:rsidR="00E24840" w:rsidRPr="009874A0" w:rsidRDefault="00E24840" w:rsidP="00E24840">
      <w:pPr>
        <w:pStyle w:val="BodyTextDesigner"/>
        <w:spacing w:after="0"/>
        <w:rPr>
          <w:rFonts w:ascii="Arial" w:hAnsi="Arial" w:cs="Arial"/>
          <w:color w:val="auto"/>
          <w:sz w:val="22"/>
          <w:szCs w:val="22"/>
        </w:rPr>
      </w:pPr>
    </w:p>
    <w:p w14:paraId="2317599C" w14:textId="77777777" w:rsidR="00E24840" w:rsidRDefault="136B16AE" w:rsidP="000A756C">
      <w:pPr>
        <w:pStyle w:val="BodyTextDesigner"/>
        <w:spacing w:after="0"/>
        <w:jc w:val="center"/>
        <w:rPr>
          <w:rFonts w:ascii="Arial" w:hAnsi="Arial" w:cs="Arial"/>
          <w:color w:val="auto"/>
          <w:sz w:val="18"/>
          <w:szCs w:val="18"/>
        </w:rPr>
      </w:pPr>
      <w:r w:rsidRPr="7B6C06D0">
        <w:rPr>
          <w:rFonts w:ascii="Arial" w:hAnsi="Arial" w:cs="Arial"/>
          <w:color w:val="auto"/>
          <w:sz w:val="18"/>
          <w:szCs w:val="18"/>
        </w:rPr>
        <w:t>Fuente: Aplicativo SIGIAF Centros Forjar Corte: Año 2015 a octubre 2018.</w:t>
      </w:r>
    </w:p>
    <w:p w14:paraId="31A22B0E" w14:textId="77777777" w:rsidR="00D34682" w:rsidRPr="009F7A2C" w:rsidRDefault="00D34682" w:rsidP="000A756C">
      <w:pPr>
        <w:pStyle w:val="BodyTextDesigner"/>
        <w:spacing w:after="0"/>
        <w:jc w:val="center"/>
        <w:rPr>
          <w:rFonts w:ascii="Arial" w:hAnsi="Arial" w:cs="Arial"/>
          <w:color w:val="auto"/>
          <w:sz w:val="18"/>
          <w:szCs w:val="18"/>
        </w:rPr>
      </w:pPr>
    </w:p>
    <w:p w14:paraId="51D58BEA" w14:textId="77777777" w:rsidR="00E24840" w:rsidRPr="00A353FB" w:rsidRDefault="00E24840" w:rsidP="00E24840">
      <w:pPr>
        <w:pStyle w:val="BodyTextDesigner"/>
        <w:spacing w:after="0"/>
        <w:rPr>
          <w:rFonts w:ascii="Arial" w:hAnsi="Arial" w:cs="Arial"/>
          <w:color w:val="auto"/>
          <w:sz w:val="22"/>
          <w:szCs w:val="22"/>
        </w:rPr>
      </w:pPr>
      <w:r w:rsidRPr="00A353FB">
        <w:rPr>
          <w:rFonts w:ascii="Arial" w:hAnsi="Arial" w:cs="Arial"/>
          <w:color w:val="auto"/>
          <w:sz w:val="22"/>
          <w:szCs w:val="22"/>
        </w:rPr>
        <w:t>Nota: La información se genera en la sesión de valoración que efectúa el profesional en piscología al ingreso del participante.</w:t>
      </w:r>
    </w:p>
    <w:p w14:paraId="08656C79" w14:textId="77777777" w:rsidR="00E24840" w:rsidRPr="00F63A64" w:rsidRDefault="00E24840" w:rsidP="00E24840">
      <w:pPr>
        <w:pStyle w:val="BodyTextDesigner"/>
        <w:spacing w:after="0"/>
        <w:rPr>
          <w:rFonts w:ascii="Arial" w:hAnsi="Arial" w:cs="Arial"/>
          <w:color w:val="auto"/>
          <w:sz w:val="22"/>
          <w:szCs w:val="22"/>
        </w:rPr>
      </w:pPr>
    </w:p>
    <w:p w14:paraId="35FF16FA" w14:textId="6236C0FD" w:rsidR="00E24840" w:rsidRPr="00F63A64" w:rsidRDefault="136B16AE" w:rsidP="00E24840">
      <w:pPr>
        <w:pStyle w:val="BodyTextDesigner"/>
        <w:spacing w:after="0"/>
        <w:rPr>
          <w:rFonts w:ascii="Arial" w:hAnsi="Arial" w:cs="Arial"/>
          <w:color w:val="auto"/>
          <w:sz w:val="22"/>
          <w:szCs w:val="22"/>
        </w:rPr>
      </w:pPr>
      <w:r w:rsidRPr="7B6C06D0">
        <w:rPr>
          <w:rFonts w:ascii="Arial" w:hAnsi="Arial" w:cs="Arial"/>
          <w:color w:val="auto"/>
          <w:sz w:val="22"/>
          <w:szCs w:val="22"/>
        </w:rPr>
        <w:t xml:space="preserve">De acuerdo con lo reconocido en las valoraciones </w:t>
      </w:r>
      <w:r w:rsidRPr="003E4B5E">
        <w:rPr>
          <w:rFonts w:ascii="Arial" w:hAnsi="Arial" w:cs="Arial"/>
          <w:color w:val="auto"/>
          <w:sz w:val="22"/>
          <w:szCs w:val="22"/>
        </w:rPr>
        <w:t>y entrevistas realizadas</w:t>
      </w:r>
      <w:r w:rsidR="00314A9F" w:rsidRPr="003E4B5E">
        <w:rPr>
          <w:rFonts w:ascii="Arial" w:hAnsi="Arial" w:cs="Arial"/>
          <w:color w:val="auto"/>
          <w:sz w:val="22"/>
          <w:szCs w:val="22"/>
        </w:rPr>
        <w:t xml:space="preserve"> por los psicólogos del Servicio Forjar Restaurativo</w:t>
      </w:r>
      <w:r w:rsidRPr="003E4B5E">
        <w:rPr>
          <w:rFonts w:ascii="Arial" w:hAnsi="Arial" w:cs="Arial"/>
          <w:color w:val="auto"/>
          <w:sz w:val="22"/>
          <w:szCs w:val="22"/>
        </w:rPr>
        <w:t>, se evidencia que la frecu</w:t>
      </w:r>
      <w:r w:rsidRPr="7B6C06D0">
        <w:rPr>
          <w:rFonts w:ascii="Arial" w:hAnsi="Arial" w:cs="Arial"/>
          <w:color w:val="auto"/>
          <w:sz w:val="22"/>
          <w:szCs w:val="22"/>
        </w:rPr>
        <w:t>encia en el consumo es diaria o de al menos 4 o 5 días a la semana, así mismo se puede inferir que la frecuencia durante el día puede ser de más de 2 veces lo que devela un consumo habitual o problemático entre los adolescentes, quienes le han atribuido un valor de carácter necesario en sus habilidades sociales y de creencias acerca de la necesidad para interactuar y resolver situaciones de tensión o conflicto personal.</w:t>
      </w:r>
    </w:p>
    <w:p w14:paraId="1621576E" w14:textId="77777777" w:rsidR="00E24840" w:rsidRPr="00F63A64" w:rsidRDefault="00E24840" w:rsidP="00E24840">
      <w:pPr>
        <w:pStyle w:val="BodyTextDesigner"/>
        <w:spacing w:after="0"/>
        <w:rPr>
          <w:rFonts w:ascii="Arial" w:hAnsi="Arial" w:cs="Arial"/>
          <w:color w:val="auto"/>
          <w:sz w:val="22"/>
          <w:szCs w:val="22"/>
        </w:rPr>
      </w:pPr>
    </w:p>
    <w:p w14:paraId="1823CBF0" w14:textId="168B4F06" w:rsidR="00E24840" w:rsidRPr="00F63A64" w:rsidRDefault="136B16AE" w:rsidP="00E24840">
      <w:pPr>
        <w:pStyle w:val="BodyTextDesigner"/>
        <w:spacing w:after="0"/>
        <w:rPr>
          <w:rFonts w:ascii="Arial" w:hAnsi="Arial" w:cs="Arial"/>
          <w:color w:val="auto"/>
          <w:sz w:val="22"/>
          <w:szCs w:val="22"/>
        </w:rPr>
      </w:pPr>
      <w:r w:rsidRPr="003E4B5E">
        <w:rPr>
          <w:rFonts w:ascii="Arial" w:hAnsi="Arial" w:cs="Arial"/>
          <w:color w:val="auto"/>
          <w:sz w:val="22"/>
          <w:szCs w:val="22"/>
        </w:rPr>
        <w:t>De acuerdo con</w:t>
      </w:r>
      <w:r w:rsidR="00314A9F" w:rsidRPr="003E4B5E">
        <w:rPr>
          <w:rFonts w:ascii="Arial" w:hAnsi="Arial" w:cs="Arial"/>
          <w:color w:val="auto"/>
          <w:sz w:val="22"/>
          <w:szCs w:val="22"/>
        </w:rPr>
        <w:t xml:space="preserve"> los </w:t>
      </w:r>
      <w:r w:rsidRPr="003E4B5E">
        <w:rPr>
          <w:rFonts w:ascii="Arial" w:hAnsi="Arial" w:cs="Arial"/>
          <w:color w:val="auto"/>
          <w:sz w:val="22"/>
          <w:szCs w:val="22"/>
        </w:rPr>
        <w:t xml:space="preserve"> indicadores</w:t>
      </w:r>
      <w:r w:rsidR="00314A9F" w:rsidRPr="003E4B5E">
        <w:rPr>
          <w:rFonts w:ascii="Arial" w:hAnsi="Arial" w:cs="Arial"/>
          <w:color w:val="auto"/>
          <w:sz w:val="22"/>
          <w:szCs w:val="22"/>
        </w:rPr>
        <w:t xml:space="preserve">  de la información</w:t>
      </w:r>
      <w:r w:rsidR="000A756C" w:rsidRPr="003E4B5E">
        <w:rPr>
          <w:rFonts w:ascii="Arial" w:hAnsi="Arial" w:cs="Arial"/>
          <w:color w:val="auto"/>
          <w:sz w:val="22"/>
          <w:szCs w:val="22"/>
        </w:rPr>
        <w:t xml:space="preserve"> del aplicativo SIGIAF Centros Forjar corte: Año 2015 a octubre 2018</w:t>
      </w:r>
      <w:r w:rsidR="00314A9F" w:rsidRPr="003E4B5E">
        <w:rPr>
          <w:rFonts w:ascii="Arial" w:hAnsi="Arial" w:cs="Arial"/>
          <w:color w:val="auto"/>
          <w:sz w:val="22"/>
          <w:szCs w:val="22"/>
        </w:rPr>
        <w:t xml:space="preserve"> de los adolescentes y jóvenes vinculados al Servicio Forjar Restaurativo de Ciudad Bolívar, Rafael Uribe y Suba</w:t>
      </w:r>
      <w:r w:rsidRPr="003E4B5E">
        <w:rPr>
          <w:rFonts w:ascii="Arial" w:hAnsi="Arial" w:cs="Arial"/>
          <w:color w:val="auto"/>
          <w:sz w:val="22"/>
          <w:szCs w:val="22"/>
        </w:rPr>
        <w:t>, resulta importante el fortalecimiento en capacidades y habilidades para la vida en los</w:t>
      </w:r>
      <w:r w:rsidRPr="7B6C06D0">
        <w:rPr>
          <w:rFonts w:ascii="Arial" w:hAnsi="Arial" w:cs="Arial"/>
          <w:color w:val="auto"/>
          <w:sz w:val="22"/>
          <w:szCs w:val="22"/>
        </w:rPr>
        <w:t xml:space="preserve"> adolescentes y jóvenes que están en el </w:t>
      </w:r>
      <w:r w:rsidR="190DB598" w:rsidRPr="7B6C06D0">
        <w:rPr>
          <w:rFonts w:ascii="Arial" w:hAnsi="Arial" w:cs="Arial"/>
          <w:color w:val="auto"/>
          <w:sz w:val="22"/>
          <w:szCs w:val="22"/>
        </w:rPr>
        <w:t>s</w:t>
      </w:r>
      <w:r w:rsidRPr="7B6C06D0">
        <w:rPr>
          <w:rFonts w:ascii="Arial" w:hAnsi="Arial" w:cs="Arial"/>
          <w:color w:val="auto"/>
          <w:sz w:val="22"/>
          <w:szCs w:val="22"/>
        </w:rPr>
        <w:t>ervicio a través de acciones conjuntas que propendan por el desarrollo de estas competencias en ejercicios de participación y de aprendizajes significativos que movilicen las creencias e imaginarios construidos y permitan la resignificación de los estilos de vida.</w:t>
      </w:r>
    </w:p>
    <w:p w14:paraId="3AF0BF38" w14:textId="77777777" w:rsidR="00E24840" w:rsidRPr="00F63A64" w:rsidRDefault="00E24840" w:rsidP="00C55BF3">
      <w:pPr>
        <w:pStyle w:val="BodyTextDesigner"/>
        <w:spacing w:after="0"/>
        <w:rPr>
          <w:rFonts w:ascii="Arial" w:hAnsi="Arial" w:cs="Arial"/>
          <w:color w:val="auto"/>
          <w:sz w:val="22"/>
          <w:szCs w:val="22"/>
        </w:rPr>
      </w:pPr>
    </w:p>
    <w:p w14:paraId="04C145CA" w14:textId="2CCF1572" w:rsidR="005713EF" w:rsidRPr="00F63A64" w:rsidRDefault="1ABD73F7" w:rsidP="005713EF">
      <w:pPr>
        <w:pStyle w:val="BodyTextDesigner"/>
        <w:spacing w:after="0"/>
        <w:rPr>
          <w:rFonts w:ascii="Arial" w:hAnsi="Arial" w:cs="Arial"/>
          <w:color w:val="auto"/>
          <w:sz w:val="22"/>
          <w:szCs w:val="22"/>
        </w:rPr>
      </w:pPr>
      <w:bookmarkStart w:id="32" w:name="_Toc83620845"/>
      <w:bookmarkStart w:id="33" w:name="_Toc83908806"/>
      <w:r w:rsidRPr="7B6C06D0">
        <w:rPr>
          <w:rFonts w:ascii="Arial" w:hAnsi="Arial" w:cs="Arial"/>
          <w:color w:val="auto"/>
          <w:sz w:val="22"/>
          <w:szCs w:val="22"/>
        </w:rPr>
        <w:t xml:space="preserve">Diagnóstico </w:t>
      </w:r>
      <w:r w:rsidR="190DB598" w:rsidRPr="7B6C06D0">
        <w:rPr>
          <w:rFonts w:ascii="Arial" w:hAnsi="Arial" w:cs="Arial"/>
          <w:color w:val="auto"/>
          <w:sz w:val="22"/>
          <w:szCs w:val="22"/>
        </w:rPr>
        <w:t>s</w:t>
      </w:r>
      <w:r w:rsidRPr="7B6C06D0">
        <w:rPr>
          <w:rFonts w:ascii="Arial" w:hAnsi="Arial" w:cs="Arial"/>
          <w:color w:val="auto"/>
          <w:sz w:val="22"/>
          <w:szCs w:val="22"/>
        </w:rPr>
        <w:t xml:space="preserve">ituacional </w:t>
      </w:r>
      <w:r w:rsidR="190DB598" w:rsidRPr="7B6C06D0">
        <w:rPr>
          <w:rFonts w:ascii="Arial" w:hAnsi="Arial" w:cs="Arial"/>
          <w:color w:val="auto"/>
          <w:sz w:val="22"/>
          <w:szCs w:val="22"/>
        </w:rPr>
        <w:t>s</w:t>
      </w:r>
      <w:r w:rsidRPr="7B6C06D0">
        <w:rPr>
          <w:rFonts w:ascii="Arial" w:hAnsi="Arial" w:cs="Arial"/>
          <w:color w:val="auto"/>
          <w:sz w:val="22"/>
          <w:szCs w:val="22"/>
        </w:rPr>
        <w:t xml:space="preserve">ustancias </w:t>
      </w:r>
      <w:r w:rsidR="190DB598" w:rsidRPr="7B6C06D0">
        <w:rPr>
          <w:rFonts w:ascii="Arial" w:hAnsi="Arial" w:cs="Arial"/>
          <w:color w:val="auto"/>
          <w:sz w:val="22"/>
          <w:szCs w:val="22"/>
        </w:rPr>
        <w:t>p</w:t>
      </w:r>
      <w:r w:rsidRPr="7B6C06D0">
        <w:rPr>
          <w:rFonts w:ascii="Arial" w:hAnsi="Arial" w:cs="Arial"/>
          <w:color w:val="auto"/>
          <w:sz w:val="22"/>
          <w:szCs w:val="22"/>
        </w:rPr>
        <w:t xml:space="preserve">sicoactivas en </w:t>
      </w:r>
      <w:r w:rsidR="190DB598" w:rsidRPr="7B6C06D0">
        <w:rPr>
          <w:rFonts w:ascii="Arial" w:hAnsi="Arial" w:cs="Arial"/>
          <w:color w:val="auto"/>
          <w:sz w:val="22"/>
          <w:szCs w:val="22"/>
        </w:rPr>
        <w:t>p</w:t>
      </w:r>
      <w:r w:rsidRPr="7B6C06D0">
        <w:rPr>
          <w:rFonts w:ascii="Arial" w:hAnsi="Arial" w:cs="Arial"/>
          <w:color w:val="auto"/>
          <w:sz w:val="22"/>
          <w:szCs w:val="22"/>
        </w:rPr>
        <w:t xml:space="preserve">oblación </w:t>
      </w:r>
      <w:r w:rsidR="190DB598" w:rsidRPr="7B6C06D0">
        <w:rPr>
          <w:rFonts w:ascii="Arial" w:hAnsi="Arial" w:cs="Arial"/>
          <w:color w:val="auto"/>
          <w:sz w:val="22"/>
          <w:szCs w:val="22"/>
        </w:rPr>
        <w:t>t</w:t>
      </w:r>
      <w:r w:rsidRPr="7B6C06D0">
        <w:rPr>
          <w:rFonts w:ascii="Arial" w:hAnsi="Arial" w:cs="Arial"/>
          <w:color w:val="auto"/>
          <w:sz w:val="22"/>
          <w:szCs w:val="22"/>
        </w:rPr>
        <w:t>rabajadora, 2007.</w:t>
      </w:r>
      <w:bookmarkEnd w:id="32"/>
      <w:bookmarkEnd w:id="33"/>
    </w:p>
    <w:p w14:paraId="059EFAF4" w14:textId="77777777" w:rsidR="005713EF" w:rsidRPr="00F63A64" w:rsidRDefault="005713EF" w:rsidP="005713EF">
      <w:pPr>
        <w:pStyle w:val="BodyTextDesigner"/>
        <w:spacing w:after="0"/>
        <w:rPr>
          <w:rFonts w:ascii="Arial" w:hAnsi="Arial" w:cs="Arial"/>
          <w:color w:val="auto"/>
          <w:sz w:val="22"/>
          <w:szCs w:val="22"/>
        </w:rPr>
      </w:pPr>
    </w:p>
    <w:p w14:paraId="3F0E0854" w14:textId="77777777" w:rsidR="005713EF" w:rsidRPr="00F63A64" w:rsidRDefault="005713EF" w:rsidP="005713EF">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único estudio realizado en Colombia que se enfoca exclusivamente en trabajadores y trabajadoras fue el diagnóstico efectuado en 2007 por el Ministerio de la Protección Social, el cual buscaba una aproximación al fenómeno del consumo de sustancias psicoactivas en el ámbito laboral, esto teniendo en cuenta que las estimaciones de consumo para ese momento eran en Colombia superiores al promedio mundial y donde la población entre 15 y 64 años (población en edad de trabajar) era la más afectada. Este diagnóstico se centró en algunos sectores económicos específicos que fueron catalogados como vulnerables después de la revisión de </w:t>
      </w:r>
      <w:r w:rsidRPr="00F63A64">
        <w:rPr>
          <w:rFonts w:ascii="Arial" w:hAnsi="Arial" w:cs="Arial"/>
          <w:color w:val="auto"/>
          <w:sz w:val="22"/>
          <w:szCs w:val="22"/>
        </w:rPr>
        <w:lastRenderedPageBreak/>
        <w:t>literatura, donde se encuentran: sector transporte, construcción, eléctrico, salud y financiero, pero pone en evidencia algunas de las perspectivas que, desde el modelo sociocultural, deberían transformarse en los distintos actores del Sistema General de Riesgos Laborales.</w:t>
      </w:r>
    </w:p>
    <w:p w14:paraId="1862665E" w14:textId="77777777" w:rsidR="005713EF" w:rsidRPr="00F63A64" w:rsidRDefault="005713EF" w:rsidP="005713EF">
      <w:pPr>
        <w:pStyle w:val="BodyTextDesigner"/>
        <w:spacing w:after="0"/>
        <w:rPr>
          <w:rFonts w:ascii="Arial" w:hAnsi="Arial" w:cs="Arial"/>
          <w:color w:val="auto"/>
          <w:sz w:val="22"/>
          <w:szCs w:val="22"/>
        </w:rPr>
      </w:pPr>
    </w:p>
    <w:p w14:paraId="11FDF48D" w14:textId="77777777" w:rsidR="005713EF" w:rsidRPr="00F63A64" w:rsidRDefault="005713EF" w:rsidP="005713EF">
      <w:pPr>
        <w:pStyle w:val="BodyTextDesigner"/>
        <w:spacing w:after="0"/>
        <w:rPr>
          <w:rFonts w:ascii="Arial" w:hAnsi="Arial" w:cs="Arial"/>
          <w:color w:val="auto"/>
          <w:sz w:val="22"/>
          <w:szCs w:val="22"/>
        </w:rPr>
      </w:pPr>
      <w:r w:rsidRPr="00F63A64">
        <w:rPr>
          <w:rFonts w:ascii="Arial" w:hAnsi="Arial" w:cs="Arial"/>
          <w:color w:val="auto"/>
          <w:sz w:val="22"/>
          <w:szCs w:val="22"/>
        </w:rPr>
        <w:t>De acuerdo con dicho estudio, se estimaba que para ese momento sólo 2% de las empresas afiliadas al Sistema General de Riesgos Profesionales había formulado una política de prevención del consumo (en especial aquellas para las que representaba un riesgo productivo importante), y que apenas el 1% del rubro de actividades de promoción y prevención era destinado a este tema por parte de las Administradoras de Riesgos Profesionales. Adicionalmente, en el país no se reportaba evidencia de la asociación entre el consumo de sustancias psicoactivas y accidentalidad laboral o ausentismo, principalmente porque la falta de recolección sistemática de dicha información. A esto se suma la percepción del sector productivo, pues los empresarios justifican la ausencia de acciones al interior de las organizaciones al considerar que se trata de una problemática individual y que el ámbito del trabajo no es un factor asociado al consumo.</w:t>
      </w:r>
    </w:p>
    <w:p w14:paraId="569B74E0" w14:textId="77777777" w:rsidR="005713EF" w:rsidRPr="00F63A64" w:rsidRDefault="005713EF" w:rsidP="005713EF">
      <w:pPr>
        <w:pStyle w:val="BodyTextDesigner"/>
        <w:spacing w:after="0"/>
        <w:rPr>
          <w:rFonts w:ascii="Arial" w:hAnsi="Arial" w:cs="Arial"/>
          <w:color w:val="auto"/>
          <w:sz w:val="22"/>
          <w:szCs w:val="22"/>
        </w:rPr>
      </w:pPr>
    </w:p>
    <w:p w14:paraId="24DFA34C" w14:textId="77777777" w:rsidR="005713EF" w:rsidRPr="00F63A64" w:rsidRDefault="005713EF" w:rsidP="005713EF">
      <w:pPr>
        <w:pStyle w:val="BodyTextDesigner"/>
        <w:spacing w:after="0"/>
        <w:rPr>
          <w:rFonts w:ascii="Arial" w:hAnsi="Arial" w:cs="Arial"/>
          <w:color w:val="auto"/>
          <w:sz w:val="22"/>
          <w:szCs w:val="22"/>
        </w:rPr>
      </w:pPr>
      <w:r w:rsidRPr="00F63A64">
        <w:rPr>
          <w:rFonts w:ascii="Arial" w:hAnsi="Arial" w:cs="Arial"/>
          <w:color w:val="auto"/>
          <w:sz w:val="22"/>
          <w:szCs w:val="22"/>
        </w:rPr>
        <w:t>Según los trabajadores, el cargo no es un factor asociado al consumo de sustancias psicoactivas en el ámbito laboral, aunque tradicionalmente se cree que son los cargos operativos los más afectados. En relación con la frecuencia del consumo, 68% de la población encuestada reportó consumo semanal de bebidas alcohólicas, siendo los momentos de mayor consumo los fines de semana y las actividades sociales. Dentro de las razones que favorecen el consumo se destacaron “tener problemas” (30%), “cultura” (26%) y “presión social” (17%). Esto es importante porque las tres condiciones pueden potenciarse en el lugar de trabajo. En cuanto al consumo de cigarrillo, 91% de los trabajadores encuestados reportó hacerlo a diario, siendo durante la jornada de trabajo y en los descansos los momentos que más favorecen su uso. Como razones para el consumo de estas sustancias, las personas señalaron “gusto” (33%) y “estrés” (30%). Desafortunadamente, además de que no se incluyeron otras sustancias, la muestra es muy pequeña para extender resultados a toda la población trabajadora; sin embargo, los resultados pueden ser un indicador de cómo algunas condiciones laborales y del medio ambiente de trabajo sí podrían asociarse a al consumo de sustancias psicoactivas.</w:t>
      </w:r>
    </w:p>
    <w:p w14:paraId="32885FFE" w14:textId="77777777" w:rsidR="005713EF" w:rsidRPr="00F63A64" w:rsidRDefault="005713EF" w:rsidP="005713EF">
      <w:pPr>
        <w:pStyle w:val="BodyTextDesigner"/>
        <w:spacing w:after="0"/>
        <w:rPr>
          <w:rFonts w:ascii="Arial" w:hAnsi="Arial" w:cs="Arial"/>
          <w:color w:val="auto"/>
          <w:sz w:val="22"/>
          <w:szCs w:val="22"/>
        </w:rPr>
      </w:pPr>
    </w:p>
    <w:p w14:paraId="01E36EE2" w14:textId="24874C7F"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Lo anterior da cuenta de cómo la Secretaria Distrital de Integración Social ha venido posicionando el abordaje de la prevención del consumo de sustancia psicoactivas como un tema de agenda pública y continua orientando sus esfuerzos al cumplimiento de metas distritales e intersectoriales de la Política Pública de Prevención y Atención del Consumo y la Prevención de la Vinculación a la Oferta de Sustancias Psicoactivas en Bogotá D.C a través del Comité Técnico Distrital de Estupefacientes y a nivel interno de la entidad el Comité Técnico de Sustancias Psicoactivas CISPA. </w:t>
      </w:r>
    </w:p>
    <w:p w14:paraId="0D2180B0" w14:textId="77777777" w:rsidR="004B2B17" w:rsidRPr="00F63A64" w:rsidRDefault="004B2B17" w:rsidP="00C55BF3">
      <w:pPr>
        <w:pStyle w:val="BodyTextDesigner"/>
        <w:spacing w:after="0"/>
        <w:rPr>
          <w:rFonts w:ascii="Arial" w:hAnsi="Arial" w:cs="Arial"/>
          <w:color w:val="auto"/>
          <w:sz w:val="22"/>
          <w:szCs w:val="22"/>
        </w:rPr>
      </w:pPr>
    </w:p>
    <w:p w14:paraId="558F5A24" w14:textId="141D46AE" w:rsidR="004B2B17" w:rsidRPr="00F63A64" w:rsidRDefault="26AA7D81" w:rsidP="7B6C06D0">
      <w:pPr>
        <w:pStyle w:val="Ttulo3"/>
        <w:ind w:left="0" w:firstLine="0"/>
        <w:rPr>
          <w:rFonts w:cs="Arial"/>
          <w:b w:val="0"/>
          <w:i w:val="0"/>
          <w:sz w:val="22"/>
          <w:szCs w:val="22"/>
        </w:rPr>
      </w:pPr>
      <w:bookmarkStart w:id="34" w:name="_Toc46434769"/>
      <w:r w:rsidRPr="7B6C06D0">
        <w:rPr>
          <w:rFonts w:cs="Arial"/>
          <w:b w:val="0"/>
          <w:i w:val="0"/>
          <w:sz w:val="22"/>
          <w:szCs w:val="22"/>
        </w:rPr>
        <w:t>11</w:t>
      </w:r>
      <w:bookmarkEnd w:id="34"/>
      <w:r w:rsidR="00314A9F" w:rsidRPr="7B6C06D0">
        <w:rPr>
          <w:rFonts w:cs="Arial"/>
          <w:b w:val="0"/>
          <w:i w:val="0"/>
          <w:sz w:val="22"/>
          <w:szCs w:val="22"/>
        </w:rPr>
        <w:t>. Normatividad</w:t>
      </w:r>
      <w:r w:rsidR="133E8DC0" w:rsidRPr="7B6C06D0">
        <w:rPr>
          <w:rFonts w:cs="Arial"/>
          <w:b w:val="0"/>
          <w:i w:val="0"/>
          <w:sz w:val="22"/>
          <w:szCs w:val="22"/>
        </w:rPr>
        <w:t>.</w:t>
      </w:r>
    </w:p>
    <w:p w14:paraId="3578BB18" w14:textId="2A314890" w:rsidR="00B574A1" w:rsidRPr="00F63A64" w:rsidRDefault="00B574A1" w:rsidP="00B574A1">
      <w:pPr>
        <w:pStyle w:val="BodyTextDesigner"/>
        <w:spacing w:after="0"/>
        <w:rPr>
          <w:rFonts w:ascii="Arial" w:hAnsi="Arial" w:cs="Arial"/>
          <w:color w:val="auto"/>
          <w:sz w:val="22"/>
          <w:szCs w:val="22"/>
        </w:rPr>
      </w:pPr>
      <w:r w:rsidRPr="00F63A64">
        <w:rPr>
          <w:rFonts w:ascii="Arial" w:hAnsi="Arial" w:cs="Arial"/>
          <w:color w:val="auto"/>
          <w:sz w:val="22"/>
          <w:szCs w:val="22"/>
        </w:rPr>
        <w:t xml:space="preserve">A nivel general y específico se ha generado diversa normatividad frente al consumo de sustancias psicoactivas, contemplando inicialmente medidas prohibicionistas, </w:t>
      </w:r>
      <w:r w:rsidRPr="009874A0">
        <w:rPr>
          <w:rFonts w:ascii="Arial" w:hAnsi="Arial" w:cs="Arial"/>
          <w:color w:val="auto"/>
          <w:sz w:val="22"/>
          <w:szCs w:val="22"/>
        </w:rPr>
        <w:t xml:space="preserve">y actualmente incluyendo acuerdos que asumen el sujeto de derechos como corresponsable con la familia, la sociedad y el </w:t>
      </w:r>
      <w:r w:rsidRPr="009874A0">
        <w:rPr>
          <w:rFonts w:ascii="Arial" w:hAnsi="Arial" w:cs="Arial"/>
          <w:color w:val="auto"/>
          <w:sz w:val="22"/>
          <w:szCs w:val="22"/>
        </w:rPr>
        <w:lastRenderedPageBreak/>
        <w:t>Estado, y que reconocen el</w:t>
      </w:r>
      <w:r w:rsidRPr="00A353FB">
        <w:rPr>
          <w:rFonts w:ascii="Arial" w:hAnsi="Arial" w:cs="Arial"/>
          <w:color w:val="auto"/>
          <w:sz w:val="22"/>
          <w:szCs w:val="22"/>
        </w:rPr>
        <w:t xml:space="preserve"> consumo como un</w:t>
      </w:r>
      <w:r w:rsidR="00386BD3" w:rsidRPr="00A353FB">
        <w:rPr>
          <w:rFonts w:ascii="Arial" w:hAnsi="Arial" w:cs="Arial"/>
          <w:color w:val="auto"/>
          <w:sz w:val="22"/>
          <w:szCs w:val="22"/>
        </w:rPr>
        <w:t xml:space="preserve"> tema de salud </w:t>
      </w:r>
      <w:r w:rsidR="00D3371E" w:rsidRPr="00A353FB">
        <w:rPr>
          <w:rFonts w:ascii="Arial" w:hAnsi="Arial" w:cs="Arial"/>
          <w:color w:val="auto"/>
          <w:sz w:val="22"/>
          <w:szCs w:val="22"/>
        </w:rPr>
        <w:t>pública</w:t>
      </w:r>
      <w:r w:rsidRPr="00F63A64">
        <w:rPr>
          <w:rFonts w:ascii="Arial" w:hAnsi="Arial" w:cs="Arial"/>
          <w:color w:val="auto"/>
          <w:sz w:val="22"/>
          <w:szCs w:val="22"/>
        </w:rPr>
        <w:t xml:space="preserve">. En los siguientes apartados se mencionan las normas </w:t>
      </w:r>
      <w:r w:rsidR="00375B50" w:rsidRPr="00F63A64">
        <w:rPr>
          <w:rFonts w:ascii="Arial" w:hAnsi="Arial" w:cs="Arial"/>
          <w:color w:val="auto"/>
          <w:sz w:val="22"/>
          <w:szCs w:val="22"/>
        </w:rPr>
        <w:t xml:space="preserve">Nacionales y Distritales </w:t>
      </w:r>
      <w:r w:rsidRPr="00F63A64">
        <w:rPr>
          <w:rFonts w:ascii="Arial" w:hAnsi="Arial" w:cs="Arial"/>
          <w:color w:val="auto"/>
          <w:sz w:val="22"/>
          <w:szCs w:val="22"/>
        </w:rPr>
        <w:t>que son de interés para la construcció</w:t>
      </w:r>
      <w:r w:rsidR="00375B50" w:rsidRPr="00F63A64">
        <w:rPr>
          <w:rFonts w:ascii="Arial" w:hAnsi="Arial" w:cs="Arial"/>
          <w:color w:val="auto"/>
          <w:sz w:val="22"/>
          <w:szCs w:val="22"/>
        </w:rPr>
        <w:t>n de este manual</w:t>
      </w:r>
      <w:r w:rsidRPr="00F63A64">
        <w:rPr>
          <w:rFonts w:ascii="Arial" w:hAnsi="Arial" w:cs="Arial"/>
          <w:color w:val="auto"/>
          <w:sz w:val="22"/>
          <w:szCs w:val="22"/>
        </w:rPr>
        <w:t xml:space="preserve"> y que se encuentran vigentes al momento de su expedición.</w:t>
      </w:r>
    </w:p>
    <w:p w14:paraId="73AE5E68" w14:textId="77777777" w:rsidR="00B574A1" w:rsidRPr="00F63A64" w:rsidRDefault="00B574A1" w:rsidP="00B574A1">
      <w:pPr>
        <w:pStyle w:val="BodyTextDesigner"/>
        <w:spacing w:after="0"/>
        <w:rPr>
          <w:rFonts w:ascii="Arial" w:hAnsi="Arial"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73"/>
        <w:gridCol w:w="5812"/>
      </w:tblGrid>
      <w:tr w:rsidR="006B3DBA" w:rsidRPr="00F63A64" w14:paraId="3FBFC871" w14:textId="77777777" w:rsidTr="7F3545C8">
        <w:trPr>
          <w:trHeight w:val="300"/>
          <w:jc w:val="center"/>
        </w:trPr>
        <w:tc>
          <w:tcPr>
            <w:tcW w:w="1980" w:type="dxa"/>
            <w:shd w:val="clear" w:color="auto" w:fill="FFFFFF" w:themeFill="background1"/>
            <w:vAlign w:val="center"/>
          </w:tcPr>
          <w:p w14:paraId="298A067F" w14:textId="77777777" w:rsidR="006B3DBA" w:rsidRPr="00F63A64" w:rsidRDefault="006B3DBA" w:rsidP="00243236">
            <w:pPr>
              <w:pStyle w:val="BodyTextDesigner"/>
              <w:spacing w:after="0"/>
              <w:rPr>
                <w:rFonts w:ascii="Arial" w:hAnsi="Arial" w:cs="Arial"/>
                <w:color w:val="auto"/>
                <w:sz w:val="22"/>
                <w:szCs w:val="22"/>
              </w:rPr>
            </w:pPr>
            <w:r w:rsidRPr="00F63A64">
              <w:rPr>
                <w:rFonts w:ascii="Arial" w:hAnsi="Arial" w:cs="Arial"/>
                <w:color w:val="auto"/>
                <w:sz w:val="22"/>
                <w:szCs w:val="22"/>
              </w:rPr>
              <w:t>NORMATIVIDAD</w:t>
            </w:r>
          </w:p>
        </w:tc>
        <w:tc>
          <w:tcPr>
            <w:tcW w:w="1573" w:type="dxa"/>
            <w:shd w:val="clear" w:color="auto" w:fill="FFFFFF" w:themeFill="background1"/>
            <w:vAlign w:val="center"/>
          </w:tcPr>
          <w:p w14:paraId="2F2808EF" w14:textId="77777777" w:rsidR="006B3DBA" w:rsidRPr="00F63A64" w:rsidRDefault="006B3DBA" w:rsidP="00243236">
            <w:pPr>
              <w:pStyle w:val="BodyTextDesigner"/>
              <w:spacing w:after="0"/>
              <w:rPr>
                <w:rFonts w:ascii="Arial" w:hAnsi="Arial" w:cs="Arial"/>
                <w:color w:val="auto"/>
                <w:sz w:val="22"/>
                <w:szCs w:val="22"/>
              </w:rPr>
            </w:pPr>
            <w:r w:rsidRPr="00F63A64">
              <w:rPr>
                <w:rFonts w:ascii="Arial" w:hAnsi="Arial" w:cs="Arial"/>
                <w:color w:val="auto"/>
                <w:sz w:val="22"/>
                <w:szCs w:val="22"/>
              </w:rPr>
              <w:t>AÑO DE EXPEDICIÓN</w:t>
            </w:r>
          </w:p>
        </w:tc>
        <w:tc>
          <w:tcPr>
            <w:tcW w:w="5812" w:type="dxa"/>
            <w:shd w:val="clear" w:color="auto" w:fill="FFFFFF" w:themeFill="background1"/>
            <w:vAlign w:val="center"/>
          </w:tcPr>
          <w:p w14:paraId="2DEB87A6" w14:textId="77777777" w:rsidR="006B3DBA" w:rsidRPr="00F63A64" w:rsidRDefault="006B3DBA" w:rsidP="00243236">
            <w:pPr>
              <w:pStyle w:val="BodyTextDesigner"/>
              <w:spacing w:after="0"/>
              <w:jc w:val="center"/>
              <w:rPr>
                <w:rFonts w:ascii="Arial" w:hAnsi="Arial" w:cs="Arial"/>
                <w:color w:val="auto"/>
                <w:sz w:val="22"/>
                <w:szCs w:val="22"/>
              </w:rPr>
            </w:pPr>
            <w:r w:rsidRPr="00F63A64">
              <w:rPr>
                <w:rFonts w:ascii="Arial" w:hAnsi="Arial" w:cs="Arial"/>
                <w:color w:val="auto"/>
                <w:sz w:val="22"/>
                <w:szCs w:val="22"/>
              </w:rPr>
              <w:t>DESCRIPCIÓN</w:t>
            </w:r>
          </w:p>
        </w:tc>
      </w:tr>
      <w:tr w:rsidR="7F3545C8" w14:paraId="5C8AB45E" w14:textId="77777777" w:rsidTr="7F3545C8">
        <w:trPr>
          <w:trHeight w:val="1605"/>
          <w:jc w:val="center"/>
        </w:trPr>
        <w:tc>
          <w:tcPr>
            <w:tcW w:w="1980" w:type="dxa"/>
            <w:shd w:val="clear" w:color="auto" w:fill="auto"/>
            <w:vAlign w:val="center"/>
          </w:tcPr>
          <w:p w14:paraId="12D25608"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Constitución Política de Colombia de 1991</w:t>
            </w:r>
          </w:p>
        </w:tc>
        <w:tc>
          <w:tcPr>
            <w:tcW w:w="1573" w:type="dxa"/>
            <w:shd w:val="clear" w:color="auto" w:fill="auto"/>
            <w:vAlign w:val="center"/>
          </w:tcPr>
          <w:p w14:paraId="46E52D5A"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1991</w:t>
            </w:r>
          </w:p>
        </w:tc>
        <w:tc>
          <w:tcPr>
            <w:tcW w:w="5812" w:type="dxa"/>
            <w:shd w:val="clear" w:color="auto" w:fill="auto"/>
          </w:tcPr>
          <w:p w14:paraId="282E30FA" w14:textId="058F1D3E"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Consagró al país como un Estado Social de Derecho y estableció puntos específicos relacionados con el disfrute de la salud mental, tales como el derecho al libre desarrollo de la personalidad; la protección de la familia, de las personas con discapacidades, de las niñas y los niños; y la protección de las mujeres, niñas y niños contra algunas de las formas de violencia que más los afecta. Estableció mecanismos para garantizar la restitución de los derechos individuales y colectivos e incluyó la figura del llamado “Bloque de Constitucionalidad”, por medio de la cual, cualquier convenio internacional relacionado con la salud mental, suscrito por el país, pasa a hacer parte automáticamente de nuestra normativa.</w:t>
            </w:r>
          </w:p>
        </w:tc>
      </w:tr>
      <w:tr w:rsidR="7F3545C8" w14:paraId="4085123D" w14:textId="77777777" w:rsidTr="7F3545C8">
        <w:trPr>
          <w:trHeight w:val="300"/>
          <w:jc w:val="center"/>
        </w:trPr>
        <w:tc>
          <w:tcPr>
            <w:tcW w:w="1980" w:type="dxa"/>
            <w:shd w:val="clear" w:color="auto" w:fill="auto"/>
            <w:vAlign w:val="center"/>
          </w:tcPr>
          <w:p w14:paraId="749E3496" w14:textId="04355AAA"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Sentencia C-221 de la Corte Constitucional</w:t>
            </w:r>
          </w:p>
        </w:tc>
        <w:tc>
          <w:tcPr>
            <w:tcW w:w="1573" w:type="dxa"/>
            <w:shd w:val="clear" w:color="auto" w:fill="auto"/>
            <w:vAlign w:val="center"/>
          </w:tcPr>
          <w:p w14:paraId="73B3F823" w14:textId="7B706186"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1994</w:t>
            </w:r>
          </w:p>
        </w:tc>
        <w:tc>
          <w:tcPr>
            <w:tcW w:w="5812" w:type="dxa"/>
            <w:shd w:val="clear" w:color="auto" w:fill="auto"/>
          </w:tcPr>
          <w:p w14:paraId="12EBB355" w14:textId="20888256"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Despenalización del Consumo de la Dosis Personal. La Corte considera que determinar una dosis para consumo personal puede el legislador válidamente, sin vulnerar el núcleo esencial de los derechos a la igualdad y a la libertad, desconocidos por las disposiciones que serán retiradas del ordenamiento, regular las circunstancias de lugar, de edad, de ejercicio temporal de actividades, y otras análogas, dentro de las cuales el consumo de droga resulte inadecuado o socialmente nocivo, como sucede en la actualidad con el alcohol y el tabaco.</w:t>
            </w:r>
          </w:p>
        </w:tc>
      </w:tr>
      <w:tr w:rsidR="7F3545C8" w14:paraId="52F7F004" w14:textId="77777777" w:rsidTr="7F3545C8">
        <w:trPr>
          <w:trHeight w:val="300"/>
          <w:jc w:val="center"/>
        </w:trPr>
        <w:tc>
          <w:tcPr>
            <w:tcW w:w="1980" w:type="dxa"/>
            <w:shd w:val="clear" w:color="auto" w:fill="auto"/>
            <w:vAlign w:val="center"/>
          </w:tcPr>
          <w:p w14:paraId="4B67E71D" w14:textId="42C027DB"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Acto Legislativo 02 del Congreso de la República</w:t>
            </w:r>
          </w:p>
        </w:tc>
        <w:tc>
          <w:tcPr>
            <w:tcW w:w="1573" w:type="dxa"/>
            <w:shd w:val="clear" w:color="auto" w:fill="auto"/>
            <w:vAlign w:val="center"/>
          </w:tcPr>
          <w:p w14:paraId="645EEF92" w14:textId="60C5E169"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2009</w:t>
            </w:r>
          </w:p>
        </w:tc>
        <w:tc>
          <w:tcPr>
            <w:tcW w:w="5812" w:type="dxa"/>
            <w:shd w:val="clear" w:color="auto" w:fill="auto"/>
          </w:tcPr>
          <w:p w14:paraId="1384CEA1" w14:textId="226565B8"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Reforma el artículo 49 de la Constitución Política prohibiendo el porte y consumo de sustancias estupefacientes o sicotrópicas, salvo prescripción médica. Establece la adopción legal de medidas y tratamientos con fines preventivos y rehabilitadores dirigidas a los consumidores de dichas sustancias, así como el desarrollo de campañas de prevención contra el consumo de drogas y a favor de la recuperación de los adictos.</w:t>
            </w:r>
          </w:p>
        </w:tc>
      </w:tr>
      <w:tr w:rsidR="7F3545C8" w14:paraId="7B39EB54" w14:textId="77777777" w:rsidTr="7F3545C8">
        <w:trPr>
          <w:trHeight w:val="300"/>
          <w:jc w:val="center"/>
        </w:trPr>
        <w:tc>
          <w:tcPr>
            <w:tcW w:w="1980" w:type="dxa"/>
            <w:shd w:val="clear" w:color="auto" w:fill="auto"/>
            <w:vAlign w:val="center"/>
          </w:tcPr>
          <w:p w14:paraId="6A694311" w14:textId="3C605428"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Sentencia C-636 de la Corte Constitucional</w:t>
            </w:r>
          </w:p>
        </w:tc>
        <w:tc>
          <w:tcPr>
            <w:tcW w:w="1573" w:type="dxa"/>
            <w:shd w:val="clear" w:color="auto" w:fill="auto"/>
            <w:vAlign w:val="center"/>
          </w:tcPr>
          <w:p w14:paraId="73BCC1A2" w14:textId="5689460A"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2016</w:t>
            </w:r>
          </w:p>
        </w:tc>
        <w:tc>
          <w:tcPr>
            <w:tcW w:w="5812" w:type="dxa"/>
            <w:shd w:val="clear" w:color="auto" w:fill="auto"/>
          </w:tcPr>
          <w:p w14:paraId="1C9C3B43" w14:textId="6B50E0B8"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Declara EXEQUIBLE el numeral 2 del artículo 60 del Código Sustantivo del Trabajo, en el entendido que la prohibición allí contemplada solo se figura cuando el consumo de alcohol, narcóticos o cualquier otra droga </w:t>
            </w:r>
            <w:r w:rsidRPr="7F3545C8">
              <w:rPr>
                <w:rFonts w:ascii="Arial" w:hAnsi="Arial" w:cs="Arial"/>
                <w:color w:val="auto"/>
                <w:sz w:val="22"/>
                <w:szCs w:val="22"/>
              </w:rPr>
              <w:lastRenderedPageBreak/>
              <w:t>enervante afecte de manera directa el desempeño laboral del trabajador.</w:t>
            </w:r>
          </w:p>
        </w:tc>
      </w:tr>
      <w:tr w:rsidR="7F3545C8" w14:paraId="6B9FD9F9" w14:textId="77777777" w:rsidTr="7F3545C8">
        <w:trPr>
          <w:trHeight w:val="300"/>
          <w:jc w:val="center"/>
        </w:trPr>
        <w:tc>
          <w:tcPr>
            <w:tcW w:w="1980" w:type="dxa"/>
            <w:shd w:val="clear" w:color="auto" w:fill="auto"/>
            <w:vAlign w:val="center"/>
          </w:tcPr>
          <w:p w14:paraId="6E3676C1"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lastRenderedPageBreak/>
              <w:t>Ley 11 de 1920</w:t>
            </w:r>
          </w:p>
        </w:tc>
        <w:tc>
          <w:tcPr>
            <w:tcW w:w="1573" w:type="dxa"/>
            <w:shd w:val="clear" w:color="auto" w:fill="auto"/>
            <w:vAlign w:val="center"/>
          </w:tcPr>
          <w:p w14:paraId="000B70CF"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1920</w:t>
            </w:r>
          </w:p>
        </w:tc>
        <w:tc>
          <w:tcPr>
            <w:tcW w:w="5812" w:type="dxa"/>
            <w:shd w:val="clear" w:color="auto" w:fill="auto"/>
          </w:tcPr>
          <w:p w14:paraId="7420C16D"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Normas que regularon de manera general la importación y la venta de sustancias psicoactivas. A su vez, el Código Penal de 1936 consagró como conductas penalmente sancionables la elaboración, distribución, venta o suministro de sustancias narcóticas</w:t>
            </w:r>
          </w:p>
        </w:tc>
      </w:tr>
      <w:tr w:rsidR="7F3545C8" w14:paraId="26820C1B" w14:textId="77777777" w:rsidTr="7F3545C8">
        <w:trPr>
          <w:trHeight w:val="300"/>
          <w:jc w:val="center"/>
        </w:trPr>
        <w:tc>
          <w:tcPr>
            <w:tcW w:w="1980" w:type="dxa"/>
            <w:shd w:val="clear" w:color="auto" w:fill="auto"/>
            <w:vAlign w:val="center"/>
          </w:tcPr>
          <w:p w14:paraId="354C7C89"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Ley 36 de 1939</w:t>
            </w:r>
          </w:p>
        </w:tc>
        <w:tc>
          <w:tcPr>
            <w:tcW w:w="1573" w:type="dxa"/>
            <w:shd w:val="clear" w:color="auto" w:fill="auto"/>
            <w:vAlign w:val="center"/>
          </w:tcPr>
          <w:p w14:paraId="6ACFC0BE"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1939</w:t>
            </w:r>
          </w:p>
        </w:tc>
        <w:tc>
          <w:tcPr>
            <w:tcW w:w="5812" w:type="dxa"/>
            <w:shd w:val="clear" w:color="auto" w:fill="auto"/>
          </w:tcPr>
          <w:p w14:paraId="2D18BE15"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Estableció la condición de monopolio del Estado Colombiano sobre la importación de estupefacientes y psicotrópicos para fines científicos y terapéuticos y destinó presupuesto para el funcionamiento del Fondo Rotatorio de Estupefacientes, oficina encargada de la importación, hoy conocido como Fondo Nacional de Estupefacientes</w:t>
            </w:r>
          </w:p>
        </w:tc>
      </w:tr>
      <w:tr w:rsidR="7F3545C8" w14:paraId="3B8A6A0F" w14:textId="77777777" w:rsidTr="7F3545C8">
        <w:trPr>
          <w:trHeight w:val="300"/>
          <w:jc w:val="center"/>
        </w:trPr>
        <w:tc>
          <w:tcPr>
            <w:tcW w:w="1980" w:type="dxa"/>
            <w:shd w:val="clear" w:color="auto" w:fill="auto"/>
            <w:vAlign w:val="center"/>
          </w:tcPr>
          <w:p w14:paraId="04282C8C" w14:textId="0440CC05"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 xml:space="preserve">Ley 30 </w:t>
            </w:r>
            <w:r w:rsidR="6D496836" w:rsidRPr="7F3545C8">
              <w:rPr>
                <w:rFonts w:ascii="Arial" w:hAnsi="Arial" w:cs="Arial"/>
                <w:color w:val="auto"/>
                <w:sz w:val="22"/>
                <w:szCs w:val="22"/>
              </w:rPr>
              <w:t>de 1986</w:t>
            </w:r>
          </w:p>
        </w:tc>
        <w:tc>
          <w:tcPr>
            <w:tcW w:w="1573" w:type="dxa"/>
            <w:shd w:val="clear" w:color="auto" w:fill="auto"/>
            <w:vAlign w:val="center"/>
          </w:tcPr>
          <w:p w14:paraId="0CE54396" w14:textId="7B8CAFA3"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1986</w:t>
            </w:r>
          </w:p>
        </w:tc>
        <w:tc>
          <w:tcPr>
            <w:tcW w:w="5812" w:type="dxa"/>
            <w:shd w:val="clear" w:color="auto" w:fill="auto"/>
          </w:tcPr>
          <w:p w14:paraId="16080899" w14:textId="73109745"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“Por la cual se adopta el Estatuto Nacional de Estupefacientes y se dictan otras disposiciones.”</w:t>
            </w:r>
          </w:p>
        </w:tc>
      </w:tr>
      <w:tr w:rsidR="7F3545C8" w14:paraId="73105CB5" w14:textId="77777777" w:rsidTr="7F3545C8">
        <w:trPr>
          <w:trHeight w:val="300"/>
          <w:jc w:val="center"/>
        </w:trPr>
        <w:tc>
          <w:tcPr>
            <w:tcW w:w="1980" w:type="dxa"/>
            <w:shd w:val="clear" w:color="auto" w:fill="auto"/>
            <w:vAlign w:val="center"/>
          </w:tcPr>
          <w:p w14:paraId="07E67749"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Ley 18 de 1991</w:t>
            </w:r>
          </w:p>
        </w:tc>
        <w:tc>
          <w:tcPr>
            <w:tcW w:w="1573" w:type="dxa"/>
            <w:shd w:val="clear" w:color="auto" w:fill="auto"/>
            <w:vAlign w:val="center"/>
          </w:tcPr>
          <w:p w14:paraId="6CD9180B"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1991</w:t>
            </w:r>
          </w:p>
        </w:tc>
        <w:tc>
          <w:tcPr>
            <w:tcW w:w="5812" w:type="dxa"/>
            <w:shd w:val="clear" w:color="auto" w:fill="auto"/>
          </w:tcPr>
          <w:p w14:paraId="6C607C8A"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Prohíbase en todas las actividades deportivas del país el uso de sustancias psicoactivas cuyos efectos procuren artificialmente mejorar el rendimiento, reducir la angustia, disminuir la fatiga o incrementar el poder de los músculos de los competidores, tales como estimulantes, narcóticos, analgésicos, anabólicos, beta bloqueadores, diuréticos, hormonas</w:t>
            </w:r>
          </w:p>
        </w:tc>
      </w:tr>
      <w:tr w:rsidR="7F3545C8" w14:paraId="5EF3B986" w14:textId="77777777" w:rsidTr="7F3545C8">
        <w:trPr>
          <w:trHeight w:val="300"/>
          <w:jc w:val="center"/>
        </w:trPr>
        <w:tc>
          <w:tcPr>
            <w:tcW w:w="1980" w:type="dxa"/>
            <w:shd w:val="clear" w:color="auto" w:fill="auto"/>
            <w:vAlign w:val="center"/>
          </w:tcPr>
          <w:p w14:paraId="7F545F4B"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Ley 100 de 1993.</w:t>
            </w:r>
          </w:p>
        </w:tc>
        <w:tc>
          <w:tcPr>
            <w:tcW w:w="1573" w:type="dxa"/>
            <w:shd w:val="clear" w:color="auto" w:fill="auto"/>
            <w:vAlign w:val="center"/>
          </w:tcPr>
          <w:p w14:paraId="22D7019D"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1993</w:t>
            </w:r>
          </w:p>
        </w:tc>
        <w:tc>
          <w:tcPr>
            <w:tcW w:w="5812" w:type="dxa"/>
            <w:shd w:val="clear" w:color="auto" w:fill="auto"/>
            <w:vAlign w:val="center"/>
          </w:tcPr>
          <w:p w14:paraId="050D342E"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Establece la obligación a las Empresas Prestadoras de Salud y Administradoras de Riesgos Profesionales de realizar campañas de prevención del consumo de alcohol y otras sustancias psicoactivas.</w:t>
            </w:r>
          </w:p>
        </w:tc>
      </w:tr>
      <w:tr w:rsidR="7F3545C8" w14:paraId="2D04B19F" w14:textId="77777777" w:rsidTr="7F3545C8">
        <w:trPr>
          <w:trHeight w:val="300"/>
          <w:jc w:val="center"/>
        </w:trPr>
        <w:tc>
          <w:tcPr>
            <w:tcW w:w="1980" w:type="dxa"/>
            <w:shd w:val="clear" w:color="auto" w:fill="auto"/>
            <w:vAlign w:val="center"/>
          </w:tcPr>
          <w:p w14:paraId="73453B84"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Ley 124 de 1994</w:t>
            </w:r>
          </w:p>
        </w:tc>
        <w:tc>
          <w:tcPr>
            <w:tcW w:w="1573" w:type="dxa"/>
            <w:shd w:val="clear" w:color="auto" w:fill="auto"/>
            <w:vAlign w:val="center"/>
          </w:tcPr>
          <w:p w14:paraId="158C43F9"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1994</w:t>
            </w:r>
          </w:p>
        </w:tc>
        <w:tc>
          <w:tcPr>
            <w:tcW w:w="5812" w:type="dxa"/>
            <w:shd w:val="clear" w:color="auto" w:fill="auto"/>
            <w:vAlign w:val="center"/>
          </w:tcPr>
          <w:p w14:paraId="64230C9A"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"Por la cual se prohíbe el expendio de bebidas embriagantes a menores de edad y se dictan otras disposiciones", Plantea sistematizar, coordinar y reglamentar algunas disposiciones de los Códigos del Menor, Nacional de Policía, Sanitario, Penitenciario y Carcelario, Sustantivo del Trabajo y Nacional de Tránsito Terrestre y otras normas que establecen limitaciones al porte y al consumo de estupefacientes y sustancias psicotrópicas y fijar los criterios para adelantar programas educativos y de prevención sobre dicha materia. De igual forma prohíbe el trabajo de menores durante la jornada nocturna en establecimientos donde se produzcan, envasen, distribuyan, expendan o consuman bebidas alcohólicas, precisa medidas respecto de la publicidad como las leyendas relacionadas con el consumo de </w:t>
            </w:r>
            <w:r w:rsidRPr="7F3545C8">
              <w:rPr>
                <w:rFonts w:ascii="Arial" w:hAnsi="Arial" w:cs="Arial"/>
                <w:color w:val="auto"/>
                <w:sz w:val="22"/>
                <w:szCs w:val="22"/>
              </w:rPr>
              <w:lastRenderedPageBreak/>
              <w:t>alcohol, la cual deberá contener o hacer referencia, de manera resaltada, a la prohibición de expendio de bebidas alcohólicas a menores de edad.</w:t>
            </w:r>
          </w:p>
        </w:tc>
      </w:tr>
      <w:tr w:rsidR="7F3545C8" w14:paraId="6F863D2F" w14:textId="77777777" w:rsidTr="7F3545C8">
        <w:trPr>
          <w:trHeight w:val="300"/>
          <w:jc w:val="center"/>
        </w:trPr>
        <w:tc>
          <w:tcPr>
            <w:tcW w:w="1980" w:type="dxa"/>
            <w:shd w:val="clear" w:color="auto" w:fill="auto"/>
            <w:vAlign w:val="center"/>
          </w:tcPr>
          <w:p w14:paraId="3B02CB85"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lastRenderedPageBreak/>
              <w:t>Ley 115 de 1994.</w:t>
            </w:r>
          </w:p>
        </w:tc>
        <w:tc>
          <w:tcPr>
            <w:tcW w:w="1573" w:type="dxa"/>
            <w:shd w:val="clear" w:color="auto" w:fill="auto"/>
            <w:vAlign w:val="center"/>
          </w:tcPr>
          <w:p w14:paraId="01A68C40"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1994</w:t>
            </w:r>
          </w:p>
        </w:tc>
        <w:tc>
          <w:tcPr>
            <w:tcW w:w="5812" w:type="dxa"/>
            <w:shd w:val="clear" w:color="auto" w:fill="auto"/>
            <w:vAlign w:val="center"/>
          </w:tcPr>
          <w:p w14:paraId="3202F3BE"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Ley General de Educación establece la formación para la promoción y preservación de la salud y la higiene, la prevención integral de problemas socialmente relevantes, la educación física, la recreación y el deporte y la adecuada utilización del tiempo libre</w:t>
            </w:r>
          </w:p>
        </w:tc>
      </w:tr>
      <w:tr w:rsidR="7F3545C8" w14:paraId="76E49C3A" w14:textId="77777777" w:rsidTr="7F3545C8">
        <w:trPr>
          <w:trHeight w:val="300"/>
          <w:jc w:val="center"/>
        </w:trPr>
        <w:tc>
          <w:tcPr>
            <w:tcW w:w="1980" w:type="dxa"/>
            <w:shd w:val="clear" w:color="auto" w:fill="auto"/>
            <w:vAlign w:val="center"/>
          </w:tcPr>
          <w:p w14:paraId="0633C985"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Ley 745 de 2002</w:t>
            </w:r>
          </w:p>
        </w:tc>
        <w:tc>
          <w:tcPr>
            <w:tcW w:w="1573" w:type="dxa"/>
            <w:shd w:val="clear" w:color="auto" w:fill="auto"/>
            <w:vAlign w:val="center"/>
          </w:tcPr>
          <w:p w14:paraId="5F6E1CC1"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2002</w:t>
            </w:r>
          </w:p>
        </w:tc>
        <w:tc>
          <w:tcPr>
            <w:tcW w:w="5812" w:type="dxa"/>
            <w:shd w:val="clear" w:color="auto" w:fill="auto"/>
            <w:vAlign w:val="center"/>
          </w:tcPr>
          <w:p w14:paraId="289FBE04"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Se tipifica como contravención el consumo y porte de dosis personal de estupefacientes o sustancias que produzcan dependencia, con peligro para los menores de edad y la familia. Art. 1 a 3. El establecimiento de comercio de esparcimiento público, en cuyo interior su propietario o administrador faciliten, autoricen o toleren el consumo de dosis personal de sustancias, estupefacientes o que produzcan dependencia por parte de menores de edad o en presencia de éstos, será sancionado; de esta infracción conocerán los Inspectores Municipales de Policía, art. 7 y 8.</w:t>
            </w:r>
          </w:p>
        </w:tc>
      </w:tr>
      <w:tr w:rsidR="00AF3257" w:rsidRPr="00F63A64" w14:paraId="2CC2223E" w14:textId="77777777" w:rsidTr="7F3545C8">
        <w:trPr>
          <w:trHeight w:val="300"/>
          <w:jc w:val="center"/>
        </w:trPr>
        <w:tc>
          <w:tcPr>
            <w:tcW w:w="1980" w:type="dxa"/>
            <w:shd w:val="clear" w:color="auto" w:fill="auto"/>
            <w:vAlign w:val="center"/>
          </w:tcPr>
          <w:p w14:paraId="5D15AB73"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Ley 1098 de 2006 (Código de Infancia y Adolescencia).</w:t>
            </w:r>
          </w:p>
        </w:tc>
        <w:tc>
          <w:tcPr>
            <w:tcW w:w="1573" w:type="dxa"/>
            <w:shd w:val="clear" w:color="auto" w:fill="auto"/>
            <w:vAlign w:val="center"/>
          </w:tcPr>
          <w:p w14:paraId="235F549D" w14:textId="77777777" w:rsidR="00AF3257" w:rsidRPr="00F63A64" w:rsidRDefault="52ADF826"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2006</w:t>
            </w:r>
          </w:p>
        </w:tc>
        <w:tc>
          <w:tcPr>
            <w:tcW w:w="5812" w:type="dxa"/>
            <w:shd w:val="clear" w:color="auto" w:fill="auto"/>
            <w:vAlign w:val="center"/>
          </w:tcPr>
          <w:p w14:paraId="1B3DCBDA"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Esta ley tiene como objetivo establecer normas sustantivas y procesales para la protección integral de los niños, las niñas y los adolescentes y garantizar el ejercicio de sus derechos y libertades consagrados en los instrumentos internacionales de Derechos Humanos, en la Constitución Política y en las leyes, así como su restablecimiento</w:t>
            </w:r>
          </w:p>
        </w:tc>
      </w:tr>
      <w:tr w:rsidR="7F3545C8" w14:paraId="1B0DE651" w14:textId="77777777" w:rsidTr="7F3545C8">
        <w:trPr>
          <w:trHeight w:val="300"/>
          <w:jc w:val="center"/>
        </w:trPr>
        <w:tc>
          <w:tcPr>
            <w:tcW w:w="1980" w:type="dxa"/>
            <w:shd w:val="clear" w:color="auto" w:fill="auto"/>
            <w:vAlign w:val="center"/>
          </w:tcPr>
          <w:p w14:paraId="6F1C5365" w14:textId="11A6FC52"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Ley 1335 del Congreso de la República</w:t>
            </w:r>
          </w:p>
        </w:tc>
        <w:tc>
          <w:tcPr>
            <w:tcW w:w="1573" w:type="dxa"/>
            <w:shd w:val="clear" w:color="auto" w:fill="auto"/>
            <w:vAlign w:val="center"/>
          </w:tcPr>
          <w:p w14:paraId="26AAA600" w14:textId="4E2A861E"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2009</w:t>
            </w:r>
          </w:p>
        </w:tc>
        <w:tc>
          <w:tcPr>
            <w:tcW w:w="5812" w:type="dxa"/>
            <w:shd w:val="clear" w:color="auto" w:fill="auto"/>
            <w:vAlign w:val="center"/>
          </w:tcPr>
          <w:p w14:paraId="5E10950A" w14:textId="50680CCE"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Por la cual se previenen daños a la salud de los menores de edad, la población no fumadora y se estipulan políticas públicas para la prevención del consumo del tabaco y el abandono de la dependencia del tabaco del fumador y sus derivados en la población colombiana. Prohíbe el consumo de tabaco en las áreas cerradas de los lugares de trabajo.</w:t>
            </w:r>
          </w:p>
        </w:tc>
      </w:tr>
      <w:tr w:rsidR="7F3545C8" w14:paraId="71F5C7BC" w14:textId="77777777" w:rsidTr="7F3545C8">
        <w:trPr>
          <w:trHeight w:val="300"/>
          <w:jc w:val="center"/>
        </w:trPr>
        <w:tc>
          <w:tcPr>
            <w:tcW w:w="1980" w:type="dxa"/>
            <w:shd w:val="clear" w:color="auto" w:fill="auto"/>
            <w:vAlign w:val="center"/>
          </w:tcPr>
          <w:p w14:paraId="6F276617"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Ley 1385 de 2010</w:t>
            </w:r>
          </w:p>
        </w:tc>
        <w:tc>
          <w:tcPr>
            <w:tcW w:w="1573" w:type="dxa"/>
            <w:shd w:val="clear" w:color="auto" w:fill="auto"/>
            <w:vAlign w:val="center"/>
          </w:tcPr>
          <w:p w14:paraId="7EC2D7E3"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2010</w:t>
            </w:r>
          </w:p>
        </w:tc>
        <w:tc>
          <w:tcPr>
            <w:tcW w:w="5812" w:type="dxa"/>
            <w:shd w:val="clear" w:color="auto" w:fill="auto"/>
            <w:vAlign w:val="center"/>
          </w:tcPr>
          <w:p w14:paraId="307412E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Establece acciones para prevenir el síndrome de alcoholismo fetal - SAF en los bebés por el consumo de alcohol de las mujeres en estado de embarazo. Precisa que, en los Hospitales de la Red Pública y los establecimientos clínicos de la red privada, o mixtos, se incluirá la difusión, pedagogía y enseñanza en cuanto a la Prevención del Síndrome de Alcoholismo Fetal, Hábitos Saludables, Integración Familiar, tratamientos en caso de que llegara a padecerse, así como los costos del mismo.</w:t>
            </w:r>
          </w:p>
        </w:tc>
      </w:tr>
      <w:tr w:rsidR="7F3545C8" w14:paraId="3B7EA248" w14:textId="77777777" w:rsidTr="7F3545C8">
        <w:trPr>
          <w:trHeight w:val="300"/>
          <w:jc w:val="center"/>
        </w:trPr>
        <w:tc>
          <w:tcPr>
            <w:tcW w:w="1980" w:type="dxa"/>
            <w:shd w:val="clear" w:color="auto" w:fill="auto"/>
            <w:vAlign w:val="center"/>
          </w:tcPr>
          <w:p w14:paraId="0C3CC0BA" w14:textId="18DD120F"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lastRenderedPageBreak/>
              <w:t>Ley 1566 (Art. 7) del Congreso de la República</w:t>
            </w:r>
          </w:p>
        </w:tc>
        <w:tc>
          <w:tcPr>
            <w:tcW w:w="1573" w:type="dxa"/>
            <w:shd w:val="clear" w:color="auto" w:fill="auto"/>
            <w:vAlign w:val="center"/>
          </w:tcPr>
          <w:p w14:paraId="4EBF0B23" w14:textId="7A5489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2012</w:t>
            </w:r>
          </w:p>
        </w:tc>
        <w:tc>
          <w:tcPr>
            <w:tcW w:w="5812" w:type="dxa"/>
            <w:shd w:val="clear" w:color="auto" w:fill="auto"/>
            <w:vAlign w:val="center"/>
          </w:tcPr>
          <w:p w14:paraId="437CC340" w14:textId="182A9EDB"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Dicta normas para garantizar la atención integral a personas que consumen sustancias psicoactivas. Se reconoce que el consumo, abuso y adicción a sustancias psicoactivas, lícitas o ilícitas es un asunto de salud pública y bienestar de la familia, la comunidad y los individuos. Por lo tanto, el abuso y la adicción deberán ser tratados como una enfermedad que requiere atención integral por parte del Estado; y establece las responsabilidades preventivas de las Administradoras de Riesgos Laborales – ARL en el ámbito laboral.</w:t>
            </w:r>
          </w:p>
        </w:tc>
      </w:tr>
      <w:tr w:rsidR="7F3545C8" w14:paraId="6756E90F" w14:textId="77777777" w:rsidTr="7F3545C8">
        <w:trPr>
          <w:trHeight w:val="300"/>
          <w:jc w:val="center"/>
        </w:trPr>
        <w:tc>
          <w:tcPr>
            <w:tcW w:w="1980" w:type="dxa"/>
            <w:shd w:val="clear" w:color="auto" w:fill="auto"/>
            <w:vAlign w:val="center"/>
          </w:tcPr>
          <w:p w14:paraId="0C306D71" w14:textId="3737CAAE"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Ley 1616 de 2013</w:t>
            </w:r>
          </w:p>
        </w:tc>
        <w:tc>
          <w:tcPr>
            <w:tcW w:w="1573" w:type="dxa"/>
            <w:shd w:val="clear" w:color="auto" w:fill="auto"/>
            <w:vAlign w:val="center"/>
          </w:tcPr>
          <w:p w14:paraId="54BC3CC8"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2013</w:t>
            </w:r>
          </w:p>
          <w:p w14:paraId="6CEB5491" w14:textId="77777777" w:rsidR="7F3545C8" w:rsidRDefault="7F3545C8" w:rsidP="7F3545C8">
            <w:pPr>
              <w:pStyle w:val="BodyTextDesigner"/>
              <w:spacing w:after="0"/>
              <w:jc w:val="left"/>
              <w:rPr>
                <w:rFonts w:ascii="Arial" w:hAnsi="Arial" w:cs="Arial"/>
                <w:color w:val="auto"/>
                <w:sz w:val="22"/>
                <w:szCs w:val="22"/>
              </w:rPr>
            </w:pPr>
          </w:p>
          <w:p w14:paraId="3B811065" w14:textId="77777777" w:rsidR="7F3545C8" w:rsidRDefault="7F3545C8" w:rsidP="7F3545C8">
            <w:pPr>
              <w:pStyle w:val="BodyTextDesigner"/>
              <w:spacing w:after="0"/>
              <w:jc w:val="left"/>
              <w:rPr>
                <w:rFonts w:ascii="Arial" w:hAnsi="Arial" w:cs="Arial"/>
                <w:color w:val="auto"/>
                <w:sz w:val="22"/>
                <w:szCs w:val="22"/>
              </w:rPr>
            </w:pPr>
          </w:p>
          <w:p w14:paraId="687C07BD" w14:textId="77777777" w:rsidR="7F3545C8" w:rsidRDefault="7F3545C8" w:rsidP="7F3545C8">
            <w:pPr>
              <w:pStyle w:val="BodyTextDesigner"/>
              <w:spacing w:after="0"/>
              <w:jc w:val="left"/>
              <w:rPr>
                <w:rFonts w:ascii="Arial" w:hAnsi="Arial" w:cs="Arial"/>
                <w:color w:val="auto"/>
                <w:sz w:val="22"/>
                <w:szCs w:val="22"/>
              </w:rPr>
            </w:pPr>
          </w:p>
          <w:p w14:paraId="33CBC703" w14:textId="77777777" w:rsidR="7F3545C8" w:rsidRDefault="7F3545C8" w:rsidP="7F3545C8">
            <w:pPr>
              <w:pStyle w:val="BodyTextDesigner"/>
              <w:spacing w:after="0"/>
              <w:jc w:val="left"/>
              <w:rPr>
                <w:rFonts w:ascii="Arial" w:hAnsi="Arial" w:cs="Arial"/>
                <w:color w:val="auto"/>
                <w:sz w:val="22"/>
                <w:szCs w:val="22"/>
              </w:rPr>
            </w:pPr>
          </w:p>
          <w:p w14:paraId="1B957292" w14:textId="77777777" w:rsidR="7F3545C8" w:rsidRDefault="7F3545C8" w:rsidP="7F3545C8">
            <w:pPr>
              <w:pStyle w:val="BodyTextDesigner"/>
              <w:spacing w:after="0"/>
              <w:jc w:val="left"/>
              <w:rPr>
                <w:rFonts w:ascii="Arial" w:hAnsi="Arial" w:cs="Arial"/>
                <w:color w:val="auto"/>
                <w:sz w:val="22"/>
                <w:szCs w:val="22"/>
              </w:rPr>
            </w:pPr>
          </w:p>
        </w:tc>
        <w:tc>
          <w:tcPr>
            <w:tcW w:w="5812" w:type="dxa"/>
            <w:shd w:val="clear" w:color="auto" w:fill="auto"/>
            <w:vAlign w:val="center"/>
          </w:tcPr>
          <w:p w14:paraId="013392D0" w14:textId="3DD5D9E4"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“Por medio de la cual se expide la ley nacional de salud mental y se dictan otras disposiciones”. Tiene como objeto Garantizar el ejercicio pleno del Derecho a la Salud Mental a la población colombiana, priorizando a los niños, las niñas y adolescentes, mediante la promoción de la salud y la prevención del trastorno mental, la Atención Integral e Integrada en Salud Mental en el ámbito del Sistema General de Seguridad Social en Salud, de conformidad con lo preceptuado en el artículo 49 de la Constitución y con fundamento en el enfoque promocional de Calidad de vida y la estrategia y principios de la Atención Primaria en Salud. </w:t>
            </w:r>
          </w:p>
        </w:tc>
      </w:tr>
      <w:tr w:rsidR="00AF3257" w:rsidRPr="00F63A64" w14:paraId="04920DA2" w14:textId="77777777" w:rsidTr="7F3545C8">
        <w:trPr>
          <w:trHeight w:val="300"/>
          <w:jc w:val="center"/>
        </w:trPr>
        <w:tc>
          <w:tcPr>
            <w:tcW w:w="1980" w:type="dxa"/>
            <w:shd w:val="clear" w:color="auto" w:fill="auto"/>
            <w:vAlign w:val="center"/>
          </w:tcPr>
          <w:p w14:paraId="2EA87945"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Ley 1801 de 2016 (Código Nacional de Policía y Convivencia. Capitulo II – Establecimientos Educativos)</w:t>
            </w:r>
          </w:p>
        </w:tc>
        <w:tc>
          <w:tcPr>
            <w:tcW w:w="1573" w:type="dxa"/>
            <w:shd w:val="clear" w:color="auto" w:fill="auto"/>
            <w:vAlign w:val="center"/>
          </w:tcPr>
          <w:p w14:paraId="10411041" w14:textId="77777777" w:rsidR="00AF3257" w:rsidRPr="00F63A64" w:rsidRDefault="52ADF826"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2016</w:t>
            </w:r>
          </w:p>
        </w:tc>
        <w:tc>
          <w:tcPr>
            <w:tcW w:w="5812" w:type="dxa"/>
            <w:shd w:val="clear" w:color="auto" w:fill="auto"/>
            <w:vAlign w:val="center"/>
          </w:tcPr>
          <w:p w14:paraId="2B194C54"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Este Código contiene una serie de normas que prevén los comportamientos que afectan la convivencia en los establecimientos educativos.</w:t>
            </w:r>
          </w:p>
        </w:tc>
      </w:tr>
      <w:tr w:rsidR="7F3545C8" w14:paraId="2D14740F" w14:textId="77777777" w:rsidTr="7F3545C8">
        <w:trPr>
          <w:trHeight w:val="300"/>
          <w:jc w:val="center"/>
        </w:trPr>
        <w:tc>
          <w:tcPr>
            <w:tcW w:w="1980" w:type="dxa"/>
            <w:shd w:val="clear" w:color="auto" w:fill="auto"/>
            <w:vAlign w:val="center"/>
          </w:tcPr>
          <w:p w14:paraId="0A667FD0" w14:textId="7C3168CC"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Código Sustantivo del Trabajo (Art. 60 Num. 2) </w:t>
            </w:r>
          </w:p>
        </w:tc>
        <w:tc>
          <w:tcPr>
            <w:tcW w:w="1573" w:type="dxa"/>
            <w:shd w:val="clear" w:color="auto" w:fill="auto"/>
            <w:vAlign w:val="center"/>
          </w:tcPr>
          <w:p w14:paraId="0E86068B" w14:textId="0E8E4D34"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1950</w:t>
            </w:r>
          </w:p>
        </w:tc>
        <w:tc>
          <w:tcPr>
            <w:tcW w:w="5812" w:type="dxa"/>
            <w:shd w:val="clear" w:color="auto" w:fill="auto"/>
            <w:vAlign w:val="center"/>
          </w:tcPr>
          <w:p w14:paraId="61CF7AB7" w14:textId="0434775F"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Se prohíbe a los trabajadores: “Presentarse al trabajo en estado de embriaguez o bajo la influencia de narcóticos o drogas enervantes”. (Ver Sentencia C-636 de 2016).</w:t>
            </w:r>
          </w:p>
        </w:tc>
      </w:tr>
      <w:tr w:rsidR="7F3545C8" w14:paraId="7434FC72" w14:textId="77777777" w:rsidTr="7F3545C8">
        <w:trPr>
          <w:trHeight w:val="300"/>
          <w:jc w:val="center"/>
        </w:trPr>
        <w:tc>
          <w:tcPr>
            <w:tcW w:w="1980" w:type="dxa"/>
            <w:shd w:val="clear" w:color="auto" w:fill="auto"/>
            <w:vAlign w:val="center"/>
          </w:tcPr>
          <w:p w14:paraId="2C38C9E4" w14:textId="43D53198"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Decreto 1008 </w:t>
            </w:r>
            <w:r w:rsidR="10265F96" w:rsidRPr="7F3545C8">
              <w:rPr>
                <w:rFonts w:ascii="Arial" w:hAnsi="Arial" w:cs="Arial"/>
                <w:color w:val="auto"/>
                <w:sz w:val="22"/>
                <w:szCs w:val="22"/>
              </w:rPr>
              <w:t>de 1994</w:t>
            </w:r>
          </w:p>
        </w:tc>
        <w:tc>
          <w:tcPr>
            <w:tcW w:w="1573" w:type="dxa"/>
            <w:shd w:val="clear" w:color="auto" w:fill="auto"/>
            <w:vAlign w:val="center"/>
          </w:tcPr>
          <w:p w14:paraId="480E11C8" w14:textId="504475C4"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1994</w:t>
            </w:r>
          </w:p>
        </w:tc>
        <w:tc>
          <w:tcPr>
            <w:tcW w:w="5812" w:type="dxa"/>
            <w:shd w:val="clear" w:color="auto" w:fill="auto"/>
            <w:vAlign w:val="center"/>
          </w:tcPr>
          <w:p w14:paraId="1AD049AA" w14:textId="6D66B372"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Prohíbe en todos los establecimientos educativos del país, estatales y privados, en lugares públicos o abiertos al público, en todas las actividades deportivas del país, a los internos de cualquier establecimiento de reclusión, el uso de estupefacientes y sustancias psicotrópicas, art. 23 a 29. No se otorgarán permisos para tenencia ni para porte de armas a quienes con los resultados del examen de aptitud psicofísica resulten ser adictos a estupefacientes o sustancias psicotrópicas, art. 30 a 33</w:t>
            </w:r>
          </w:p>
        </w:tc>
      </w:tr>
      <w:tr w:rsidR="7F3545C8" w14:paraId="7B7078F9" w14:textId="77777777" w:rsidTr="7F3545C8">
        <w:trPr>
          <w:trHeight w:val="300"/>
          <w:jc w:val="center"/>
        </w:trPr>
        <w:tc>
          <w:tcPr>
            <w:tcW w:w="1980" w:type="dxa"/>
            <w:shd w:val="clear" w:color="auto" w:fill="auto"/>
            <w:vAlign w:val="center"/>
          </w:tcPr>
          <w:p w14:paraId="69B483F0" w14:textId="6BD422D1"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lastRenderedPageBreak/>
              <w:t>Decreto 3788 del Ministerio de Justicia</w:t>
            </w:r>
          </w:p>
        </w:tc>
        <w:tc>
          <w:tcPr>
            <w:tcW w:w="1573" w:type="dxa"/>
            <w:shd w:val="clear" w:color="auto" w:fill="auto"/>
            <w:vAlign w:val="center"/>
          </w:tcPr>
          <w:p w14:paraId="1FE98BA1" w14:textId="4448ABAE"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1986</w:t>
            </w:r>
          </w:p>
        </w:tc>
        <w:tc>
          <w:tcPr>
            <w:tcW w:w="5812" w:type="dxa"/>
            <w:shd w:val="clear" w:color="auto" w:fill="auto"/>
            <w:vAlign w:val="center"/>
          </w:tcPr>
          <w:p w14:paraId="286352F7" w14:textId="32EF0083"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Reglamenta la Ley 30 de 1986 o Estatuto Nacional de Estupefacientes. Señala que, dentro de las políticas trazadas por el Consejo Nacional de Estupefacientes, los consejos seccionales desarrollarán las actividades y campañas que en las distintas regiones sea necesario y conveniente adelantar para impedir el narcotráfico y evitar que la población, particularmente la juventud, resulte víctima de la farmacodependencia.</w:t>
            </w:r>
          </w:p>
        </w:tc>
      </w:tr>
      <w:tr w:rsidR="7F3545C8" w14:paraId="6B9688A0" w14:textId="77777777" w:rsidTr="7F3545C8">
        <w:trPr>
          <w:trHeight w:val="300"/>
          <w:jc w:val="center"/>
        </w:trPr>
        <w:tc>
          <w:tcPr>
            <w:tcW w:w="1980" w:type="dxa"/>
            <w:shd w:val="clear" w:color="auto" w:fill="auto"/>
            <w:vAlign w:val="center"/>
          </w:tcPr>
          <w:p w14:paraId="4DFF3EC0" w14:textId="40562751"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Decreto 1108 del Ministerio de Gobierno</w:t>
            </w:r>
          </w:p>
        </w:tc>
        <w:tc>
          <w:tcPr>
            <w:tcW w:w="1573" w:type="dxa"/>
            <w:shd w:val="clear" w:color="auto" w:fill="auto"/>
            <w:vAlign w:val="center"/>
          </w:tcPr>
          <w:p w14:paraId="718D8C6D" w14:textId="442F2AD0"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1994</w:t>
            </w:r>
          </w:p>
        </w:tc>
        <w:tc>
          <w:tcPr>
            <w:tcW w:w="5812" w:type="dxa"/>
            <w:shd w:val="clear" w:color="auto" w:fill="auto"/>
            <w:vAlign w:val="center"/>
          </w:tcPr>
          <w:p w14:paraId="3EADBF80" w14:textId="608A45FA"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Señala prohibición del uso de estupefacientes y sustancias psicotrópicas en varios establecimientos, y establece medidas de control y prevención integral frente al consumo.</w:t>
            </w:r>
          </w:p>
        </w:tc>
      </w:tr>
      <w:tr w:rsidR="7F3545C8" w14:paraId="69260AA7" w14:textId="77777777" w:rsidTr="7F3545C8">
        <w:trPr>
          <w:trHeight w:val="300"/>
          <w:jc w:val="center"/>
        </w:trPr>
        <w:tc>
          <w:tcPr>
            <w:tcW w:w="1980" w:type="dxa"/>
            <w:shd w:val="clear" w:color="auto" w:fill="auto"/>
            <w:vAlign w:val="center"/>
          </w:tcPr>
          <w:p w14:paraId="6AE8A3D4" w14:textId="26FBFEE4"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Decreto 120 del Ministerio de Trabajo y Seguridad Social</w:t>
            </w:r>
          </w:p>
        </w:tc>
        <w:tc>
          <w:tcPr>
            <w:tcW w:w="1573" w:type="dxa"/>
            <w:shd w:val="clear" w:color="auto" w:fill="auto"/>
            <w:vAlign w:val="center"/>
          </w:tcPr>
          <w:p w14:paraId="5EE385B2" w14:textId="2C6E296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2010</w:t>
            </w:r>
          </w:p>
        </w:tc>
        <w:tc>
          <w:tcPr>
            <w:tcW w:w="5812" w:type="dxa"/>
            <w:shd w:val="clear" w:color="auto" w:fill="auto"/>
            <w:vAlign w:val="center"/>
          </w:tcPr>
          <w:p w14:paraId="7E886D54" w14:textId="19370D3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Dicta medidas tendientes a proteger al menor de edad y a la comunidad en general de los efectos nocivos del consumo de bebidas alcohólicas y establecer medidas tendientes a la reducción del daño y la minimización del riesgo de accidentalidad, violencia cotidiana y criminalidad asociada al consumo inmoderado de alcohol. </w:t>
            </w:r>
          </w:p>
        </w:tc>
      </w:tr>
      <w:tr w:rsidR="00AF3257" w:rsidRPr="00F63A64" w14:paraId="2107B714" w14:textId="77777777" w:rsidTr="7F3545C8">
        <w:trPr>
          <w:trHeight w:val="300"/>
          <w:jc w:val="center"/>
        </w:trPr>
        <w:tc>
          <w:tcPr>
            <w:tcW w:w="1980" w:type="dxa"/>
            <w:shd w:val="clear" w:color="auto" w:fill="auto"/>
            <w:vAlign w:val="center"/>
          </w:tcPr>
          <w:p w14:paraId="360D87F9"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Resolución 1315 de 2006 de Ministerio de la Protección Social</w:t>
            </w:r>
          </w:p>
        </w:tc>
        <w:tc>
          <w:tcPr>
            <w:tcW w:w="1573" w:type="dxa"/>
            <w:shd w:val="clear" w:color="auto" w:fill="auto"/>
            <w:vAlign w:val="center"/>
          </w:tcPr>
          <w:p w14:paraId="4026343F"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2006</w:t>
            </w:r>
          </w:p>
        </w:tc>
        <w:tc>
          <w:tcPr>
            <w:tcW w:w="5812" w:type="dxa"/>
            <w:shd w:val="clear" w:color="auto" w:fill="auto"/>
            <w:vAlign w:val="center"/>
          </w:tcPr>
          <w:p w14:paraId="14AF3818"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Regula la calidad de los servicios de salud, en los componentes de tratamiento y rehabilitación, que prestan los Centros de Atención en Drogadicción (CAD) y los servicios de farmacodependencia.</w:t>
            </w:r>
          </w:p>
        </w:tc>
      </w:tr>
      <w:tr w:rsidR="00AF3257" w:rsidRPr="00F63A64" w14:paraId="00357A82" w14:textId="77777777" w:rsidTr="7F3545C8">
        <w:trPr>
          <w:trHeight w:val="300"/>
          <w:jc w:val="center"/>
        </w:trPr>
        <w:tc>
          <w:tcPr>
            <w:tcW w:w="1980" w:type="dxa"/>
            <w:shd w:val="clear" w:color="auto" w:fill="auto"/>
            <w:vAlign w:val="center"/>
          </w:tcPr>
          <w:p w14:paraId="4007433F"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Resolución 1479 de 2006 del Ministerio de la Protección Social</w:t>
            </w:r>
          </w:p>
        </w:tc>
        <w:tc>
          <w:tcPr>
            <w:tcW w:w="1573" w:type="dxa"/>
            <w:shd w:val="clear" w:color="auto" w:fill="auto"/>
            <w:vAlign w:val="center"/>
          </w:tcPr>
          <w:p w14:paraId="71AB9E93"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2006</w:t>
            </w:r>
          </w:p>
        </w:tc>
        <w:tc>
          <w:tcPr>
            <w:tcW w:w="5812" w:type="dxa"/>
            <w:shd w:val="clear" w:color="auto" w:fill="auto"/>
            <w:vAlign w:val="center"/>
          </w:tcPr>
          <w:p w14:paraId="5FEF73AC" w14:textId="7777777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Establece que, en cada Secretaría, Instituto o Dirección Departamental de Salud, habrá un Fondo Rotatorio de Estupefacientes   encargado   del   manejo   de   los medicamentos sometidos a fiscalización y aquellos que son monopolio del Estado</w:t>
            </w:r>
          </w:p>
        </w:tc>
      </w:tr>
      <w:tr w:rsidR="7F3545C8" w14:paraId="16477834" w14:textId="77777777" w:rsidTr="7F3545C8">
        <w:trPr>
          <w:trHeight w:val="300"/>
          <w:jc w:val="center"/>
        </w:trPr>
        <w:tc>
          <w:tcPr>
            <w:tcW w:w="1980" w:type="dxa"/>
            <w:shd w:val="clear" w:color="auto" w:fill="auto"/>
            <w:vAlign w:val="center"/>
          </w:tcPr>
          <w:p w14:paraId="671BFB80" w14:textId="155545B9"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Resolución 089</w:t>
            </w:r>
          </w:p>
        </w:tc>
        <w:tc>
          <w:tcPr>
            <w:tcW w:w="1573" w:type="dxa"/>
            <w:shd w:val="clear" w:color="auto" w:fill="auto"/>
            <w:vAlign w:val="center"/>
          </w:tcPr>
          <w:p w14:paraId="4AA3DFC2" w14:textId="036083FB"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2019</w:t>
            </w:r>
          </w:p>
        </w:tc>
        <w:tc>
          <w:tcPr>
            <w:tcW w:w="5812" w:type="dxa"/>
            <w:shd w:val="clear" w:color="auto" w:fill="auto"/>
          </w:tcPr>
          <w:p w14:paraId="3224B26A" w14:textId="28B3E962"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“Por la cual se adopta la Política Integral para la Prevención y Atención del Consumo de Sustancias Psicoactivas”. Ministerio de Salud y Protección Social.</w:t>
            </w:r>
          </w:p>
        </w:tc>
      </w:tr>
      <w:tr w:rsidR="7F3545C8" w14:paraId="2F74649C" w14:textId="77777777" w:rsidTr="7F3545C8">
        <w:trPr>
          <w:trHeight w:val="300"/>
          <w:jc w:val="center"/>
        </w:trPr>
        <w:tc>
          <w:tcPr>
            <w:tcW w:w="1980" w:type="dxa"/>
            <w:shd w:val="clear" w:color="auto" w:fill="auto"/>
            <w:vAlign w:val="center"/>
          </w:tcPr>
          <w:p w14:paraId="48194E89" w14:textId="15F37450"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 xml:space="preserve">Resolución 1075 del Ministerio de Trabajo </w:t>
            </w:r>
          </w:p>
        </w:tc>
        <w:tc>
          <w:tcPr>
            <w:tcW w:w="1573" w:type="dxa"/>
            <w:shd w:val="clear" w:color="auto" w:fill="auto"/>
            <w:vAlign w:val="center"/>
          </w:tcPr>
          <w:p w14:paraId="445CB1A2" w14:textId="37C1E8EB"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1992</w:t>
            </w:r>
          </w:p>
        </w:tc>
        <w:tc>
          <w:tcPr>
            <w:tcW w:w="5812" w:type="dxa"/>
            <w:shd w:val="clear" w:color="auto" w:fill="auto"/>
          </w:tcPr>
          <w:p w14:paraId="681F01FF" w14:textId="251160A1"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Los empleadores públicos y privados incluirán dentro de las actividades del Subprograma de Medicina Preventiva, establecido por la Resolución 1016 de 1989, campañas específicas tendientes a fomentar la prevención y el control de la farmacodependencia, el alcoholismo y el tabaquismo dirigidas a sus trabajadores.</w:t>
            </w:r>
          </w:p>
        </w:tc>
      </w:tr>
      <w:tr w:rsidR="7F3545C8" w14:paraId="737AA696" w14:textId="77777777" w:rsidTr="7F3545C8">
        <w:trPr>
          <w:trHeight w:val="300"/>
          <w:jc w:val="center"/>
        </w:trPr>
        <w:tc>
          <w:tcPr>
            <w:tcW w:w="1980" w:type="dxa"/>
            <w:shd w:val="clear" w:color="auto" w:fill="auto"/>
            <w:vAlign w:val="center"/>
          </w:tcPr>
          <w:p w14:paraId="1B165043" w14:textId="26B4D17D"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Resolución 4225 del Ministerio de Salud</w:t>
            </w:r>
          </w:p>
        </w:tc>
        <w:tc>
          <w:tcPr>
            <w:tcW w:w="1573" w:type="dxa"/>
            <w:shd w:val="clear" w:color="auto" w:fill="auto"/>
            <w:vAlign w:val="center"/>
          </w:tcPr>
          <w:p w14:paraId="2E6FF0D5" w14:textId="01D56974"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1992</w:t>
            </w:r>
          </w:p>
        </w:tc>
        <w:tc>
          <w:tcPr>
            <w:tcW w:w="5812" w:type="dxa"/>
            <w:shd w:val="clear" w:color="auto" w:fill="auto"/>
          </w:tcPr>
          <w:p w14:paraId="50CFFE1F" w14:textId="733B2DBA"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Por la cual se adoptan unas medidas de carácter sanitario al tabaquismo. Se recomiendan las medidas restrictivas del hábito de fumar y se promueven las medidas de prevención terciaria para fumadores.</w:t>
            </w:r>
          </w:p>
        </w:tc>
      </w:tr>
      <w:tr w:rsidR="7F3545C8" w14:paraId="11E3C800" w14:textId="77777777" w:rsidTr="7F3545C8">
        <w:trPr>
          <w:trHeight w:val="300"/>
          <w:jc w:val="center"/>
        </w:trPr>
        <w:tc>
          <w:tcPr>
            <w:tcW w:w="1980" w:type="dxa"/>
            <w:shd w:val="clear" w:color="auto" w:fill="auto"/>
          </w:tcPr>
          <w:p w14:paraId="6C280177" w14:textId="5E630EC6"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Resolución 1956 del Ministerio de </w:t>
            </w:r>
            <w:r w:rsidRPr="7F3545C8">
              <w:rPr>
                <w:rFonts w:ascii="Arial" w:hAnsi="Arial" w:cs="Arial"/>
                <w:color w:val="auto"/>
                <w:sz w:val="22"/>
                <w:szCs w:val="22"/>
              </w:rPr>
              <w:lastRenderedPageBreak/>
              <w:t>la Protección Social</w:t>
            </w:r>
          </w:p>
        </w:tc>
        <w:tc>
          <w:tcPr>
            <w:tcW w:w="1573" w:type="dxa"/>
            <w:shd w:val="clear" w:color="auto" w:fill="auto"/>
            <w:vAlign w:val="center"/>
          </w:tcPr>
          <w:p w14:paraId="7FB9F925" w14:textId="193ABC24"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lastRenderedPageBreak/>
              <w:t>2008</w:t>
            </w:r>
          </w:p>
        </w:tc>
        <w:tc>
          <w:tcPr>
            <w:tcW w:w="5812" w:type="dxa"/>
            <w:shd w:val="clear" w:color="auto" w:fill="auto"/>
          </w:tcPr>
          <w:p w14:paraId="48F3E0E6" w14:textId="7D506E5E"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Por la cual se adoptan medidas en relación con el consumo de cigarrillo o tabaco. Prohíbe fumar en áreas </w:t>
            </w:r>
            <w:r w:rsidRPr="7F3545C8">
              <w:rPr>
                <w:rFonts w:ascii="Arial" w:hAnsi="Arial" w:cs="Arial"/>
                <w:color w:val="auto"/>
                <w:sz w:val="22"/>
                <w:szCs w:val="22"/>
              </w:rPr>
              <w:lastRenderedPageBreak/>
              <w:t>interiores o cerradas de los lugares de trabajo y/o de los lugares públicos.</w:t>
            </w:r>
          </w:p>
        </w:tc>
      </w:tr>
      <w:tr w:rsidR="7F3545C8" w14:paraId="708F928D" w14:textId="77777777" w:rsidTr="7F3545C8">
        <w:trPr>
          <w:trHeight w:val="300"/>
          <w:jc w:val="center"/>
        </w:trPr>
        <w:tc>
          <w:tcPr>
            <w:tcW w:w="1980" w:type="dxa"/>
            <w:shd w:val="clear" w:color="auto" w:fill="auto"/>
            <w:vAlign w:val="center"/>
          </w:tcPr>
          <w:p w14:paraId="059FD194" w14:textId="361CFE84"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lastRenderedPageBreak/>
              <w:t>Resolución 1841 del Ministerio de Salud y Protección Social</w:t>
            </w:r>
          </w:p>
        </w:tc>
        <w:tc>
          <w:tcPr>
            <w:tcW w:w="1573" w:type="dxa"/>
            <w:shd w:val="clear" w:color="auto" w:fill="auto"/>
            <w:vAlign w:val="center"/>
          </w:tcPr>
          <w:p w14:paraId="0004A736" w14:textId="115CE852"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2013</w:t>
            </w:r>
          </w:p>
        </w:tc>
        <w:tc>
          <w:tcPr>
            <w:tcW w:w="5812" w:type="dxa"/>
            <w:shd w:val="clear" w:color="auto" w:fill="auto"/>
          </w:tcPr>
          <w:p w14:paraId="43EE4C2E" w14:textId="34494784"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Adopta el Plan Decenal de Salud Pública 2012-2021, contenido en el Anexo Técnico que forma parte integral de la resolución, el cual será de obligatorio cumplimiento tanto para los integrantes del Sistema General de Seguridad Social en Salud (SGSSS), como del Sistema de Protección Social, en el ámbito de sus competencias y obligaciones.</w:t>
            </w:r>
          </w:p>
        </w:tc>
      </w:tr>
      <w:tr w:rsidR="7F3545C8" w14:paraId="30ACDA2D" w14:textId="77777777" w:rsidTr="7F3545C8">
        <w:trPr>
          <w:trHeight w:val="300"/>
          <w:jc w:val="center"/>
        </w:trPr>
        <w:tc>
          <w:tcPr>
            <w:tcW w:w="1980" w:type="dxa"/>
            <w:shd w:val="clear" w:color="auto" w:fill="auto"/>
          </w:tcPr>
          <w:p w14:paraId="095473BD" w14:textId="7A494F7E"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Resolución 0007 del Consejo Nacional de Estupefacientes</w:t>
            </w:r>
          </w:p>
        </w:tc>
        <w:tc>
          <w:tcPr>
            <w:tcW w:w="1573" w:type="dxa"/>
            <w:shd w:val="clear" w:color="auto" w:fill="auto"/>
            <w:vAlign w:val="center"/>
          </w:tcPr>
          <w:p w14:paraId="146610D4" w14:textId="697B8BFB"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2015</w:t>
            </w:r>
          </w:p>
        </w:tc>
        <w:tc>
          <w:tcPr>
            <w:tcW w:w="5812" w:type="dxa"/>
            <w:shd w:val="clear" w:color="auto" w:fill="auto"/>
          </w:tcPr>
          <w:p w14:paraId="39709D1C" w14:textId="43B61C16"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Por medio de la cual se aprueba el Plan Nacional para la Promoción de la Salud, la Prevención, y la Atención del Consumo de Sustancias Psicoactivas 2014 – 2021.</w:t>
            </w:r>
          </w:p>
        </w:tc>
      </w:tr>
      <w:tr w:rsidR="7F3545C8" w14:paraId="3705F557" w14:textId="77777777" w:rsidTr="7F3545C8">
        <w:trPr>
          <w:trHeight w:val="300"/>
          <w:jc w:val="center"/>
        </w:trPr>
        <w:tc>
          <w:tcPr>
            <w:tcW w:w="1980" w:type="dxa"/>
            <w:shd w:val="clear" w:color="auto" w:fill="auto"/>
          </w:tcPr>
          <w:p w14:paraId="10FFAE16" w14:textId="18C9F30C"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Resolución 4886 del Ministerio de Salud y Protección Social</w:t>
            </w:r>
          </w:p>
        </w:tc>
        <w:tc>
          <w:tcPr>
            <w:tcW w:w="1573" w:type="dxa"/>
            <w:shd w:val="clear" w:color="auto" w:fill="auto"/>
            <w:vAlign w:val="center"/>
          </w:tcPr>
          <w:p w14:paraId="7CB3597F" w14:textId="167DE51C"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2018</w:t>
            </w:r>
          </w:p>
        </w:tc>
        <w:tc>
          <w:tcPr>
            <w:tcW w:w="5812" w:type="dxa"/>
            <w:shd w:val="clear" w:color="auto" w:fill="auto"/>
          </w:tcPr>
          <w:p w14:paraId="710D7619" w14:textId="76CB1D2A"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Adopta Plan Nacional de Salud Mental.</w:t>
            </w:r>
          </w:p>
        </w:tc>
      </w:tr>
      <w:tr w:rsidR="7F3545C8" w14:paraId="2D0DE1F4" w14:textId="77777777" w:rsidTr="7F3545C8">
        <w:trPr>
          <w:trHeight w:val="300"/>
          <w:jc w:val="center"/>
        </w:trPr>
        <w:tc>
          <w:tcPr>
            <w:tcW w:w="1980" w:type="dxa"/>
            <w:shd w:val="clear" w:color="auto" w:fill="auto"/>
          </w:tcPr>
          <w:p w14:paraId="1EEC924B" w14:textId="77777777" w:rsidR="7F3545C8" w:rsidRDefault="7F3545C8" w:rsidP="7F3545C8">
            <w:pPr>
              <w:pStyle w:val="BodyTextDesigner"/>
              <w:spacing w:after="0"/>
              <w:rPr>
                <w:rFonts w:ascii="Arial" w:hAnsi="Arial" w:cs="Arial"/>
                <w:b/>
                <w:bCs/>
                <w:color w:val="auto"/>
                <w:sz w:val="22"/>
                <w:szCs w:val="22"/>
              </w:rPr>
            </w:pPr>
            <w:r w:rsidRPr="7F3545C8">
              <w:rPr>
                <w:rFonts w:ascii="Arial" w:hAnsi="Arial" w:cs="Arial"/>
                <w:color w:val="auto"/>
                <w:sz w:val="22"/>
                <w:szCs w:val="22"/>
              </w:rPr>
              <w:t>Resolución 089</w:t>
            </w:r>
          </w:p>
          <w:p w14:paraId="643D8AF6" w14:textId="28C9DFC6"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Ministerio de Salud y Protección Social</w:t>
            </w:r>
          </w:p>
        </w:tc>
        <w:tc>
          <w:tcPr>
            <w:tcW w:w="1573" w:type="dxa"/>
            <w:shd w:val="clear" w:color="auto" w:fill="auto"/>
            <w:vAlign w:val="center"/>
          </w:tcPr>
          <w:p w14:paraId="1E96B34C" w14:textId="639A7E5A"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2019</w:t>
            </w:r>
          </w:p>
        </w:tc>
        <w:tc>
          <w:tcPr>
            <w:tcW w:w="5812" w:type="dxa"/>
            <w:shd w:val="clear" w:color="auto" w:fill="auto"/>
          </w:tcPr>
          <w:p w14:paraId="31B2F815" w14:textId="38EE313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Adopta la Política Integral para la Prevención y Atención del Consumo de Sustancias Psicoactivas con el fin de garantizar la atención integral de las personas familias y comunidades con riesgos o consumo problemático de sustancias psicoactivas, mediante respuestas programáticas, continuas y efectivas.</w:t>
            </w:r>
          </w:p>
        </w:tc>
      </w:tr>
      <w:tr w:rsidR="00AF3257" w:rsidRPr="00F63A64" w14:paraId="04998752" w14:textId="77777777" w:rsidTr="7F3545C8">
        <w:trPr>
          <w:trHeight w:val="300"/>
          <w:jc w:val="center"/>
        </w:trPr>
        <w:tc>
          <w:tcPr>
            <w:tcW w:w="1980" w:type="dxa"/>
            <w:shd w:val="clear" w:color="auto" w:fill="auto"/>
            <w:vAlign w:val="center"/>
          </w:tcPr>
          <w:p w14:paraId="685C66F1" w14:textId="37B8E3CA" w:rsidR="00AF3257" w:rsidRPr="00F63A64" w:rsidRDefault="52ADF826"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Plan Decenal de Salud Pública</w:t>
            </w:r>
          </w:p>
        </w:tc>
        <w:tc>
          <w:tcPr>
            <w:tcW w:w="1573" w:type="dxa"/>
            <w:shd w:val="clear" w:color="auto" w:fill="auto"/>
            <w:vAlign w:val="center"/>
          </w:tcPr>
          <w:p w14:paraId="3BE62C81" w14:textId="4B0792ED" w:rsidR="00AF3257" w:rsidRPr="00F63A64" w:rsidRDefault="52ADF826"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2012-2021</w:t>
            </w:r>
          </w:p>
        </w:tc>
        <w:tc>
          <w:tcPr>
            <w:tcW w:w="5812" w:type="dxa"/>
            <w:shd w:val="clear" w:color="auto" w:fill="auto"/>
          </w:tcPr>
          <w:p w14:paraId="08461B7F" w14:textId="7C9C6011"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Incluye específicamente la “Dimensión convivencia social y salud mental” Metas: Aumentar la percepción de involucramiento de padres de niños, niñas y adolescentes escolarizados al 50%. Reducir los AVISAS (Años de vida saludables) perdidos por trastornos mentales y del comportamiento en población general de 15 a 65 años a 55 por 1.000 personas. Reducir los AVISAS perdidos por trastornos mentales y del comportamiento debido al uso de alcohol en población general a 3,4 por 1.000 habitantes. Mantener por debajo de 6,8% la prevalencia año, del consumo de marihuana en población escolar. Aumentar la edad promedio de inicio de consumo de drogas lícitas e ilícitas a 14,5 años.</w:t>
            </w:r>
          </w:p>
        </w:tc>
      </w:tr>
      <w:tr w:rsidR="00AF3257" w:rsidRPr="00F63A64" w14:paraId="6AB7BD00" w14:textId="77777777" w:rsidTr="7F3545C8">
        <w:trPr>
          <w:trHeight w:val="300"/>
          <w:jc w:val="center"/>
        </w:trPr>
        <w:tc>
          <w:tcPr>
            <w:tcW w:w="1980" w:type="dxa"/>
            <w:shd w:val="clear" w:color="auto" w:fill="auto"/>
          </w:tcPr>
          <w:p w14:paraId="7F5D10F8" w14:textId="1F90BB4D"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Comisión Nacional de Estupefacientes</w:t>
            </w:r>
          </w:p>
        </w:tc>
        <w:tc>
          <w:tcPr>
            <w:tcW w:w="1573" w:type="dxa"/>
            <w:shd w:val="clear" w:color="auto" w:fill="auto"/>
            <w:vAlign w:val="center"/>
          </w:tcPr>
          <w:p w14:paraId="3060ED8F" w14:textId="0E6E35F8" w:rsidR="00AF3257" w:rsidRPr="00F63A64" w:rsidRDefault="52ADF826"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2014</w:t>
            </w:r>
          </w:p>
        </w:tc>
        <w:tc>
          <w:tcPr>
            <w:tcW w:w="5812" w:type="dxa"/>
            <w:shd w:val="clear" w:color="auto" w:fill="auto"/>
          </w:tcPr>
          <w:p w14:paraId="11865D58" w14:textId="35191907"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Plan Nacional para la Promoción de la Salud Mental y Prevención y Atención del Consumo de Sustancias Psicoactivas en Colombia, 2015.</w:t>
            </w:r>
          </w:p>
        </w:tc>
      </w:tr>
      <w:tr w:rsidR="00AF3257" w:rsidRPr="00F63A64" w14:paraId="1EAD0DC7" w14:textId="77777777" w:rsidTr="7F3545C8">
        <w:trPr>
          <w:trHeight w:val="300"/>
          <w:jc w:val="center"/>
        </w:trPr>
        <w:tc>
          <w:tcPr>
            <w:tcW w:w="1980" w:type="dxa"/>
            <w:vAlign w:val="center"/>
          </w:tcPr>
          <w:p w14:paraId="6635A839" w14:textId="4EFBB18F"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 xml:space="preserve">Plan Marco de Implementación de los Acuerdos </w:t>
            </w:r>
            <w:r w:rsidRPr="00F63A64">
              <w:rPr>
                <w:rFonts w:ascii="Arial" w:hAnsi="Arial" w:cs="Arial"/>
                <w:color w:val="auto"/>
                <w:sz w:val="22"/>
                <w:szCs w:val="22"/>
              </w:rPr>
              <w:lastRenderedPageBreak/>
              <w:t>por una Paz Estable y duradera</w:t>
            </w:r>
          </w:p>
        </w:tc>
        <w:tc>
          <w:tcPr>
            <w:tcW w:w="1573" w:type="dxa"/>
            <w:vAlign w:val="center"/>
          </w:tcPr>
          <w:p w14:paraId="3383832D" w14:textId="28D78F9F" w:rsidR="00AF3257" w:rsidRPr="00F63A64" w:rsidRDefault="52ADF826"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lastRenderedPageBreak/>
              <w:t>2016</w:t>
            </w:r>
          </w:p>
        </w:tc>
        <w:tc>
          <w:tcPr>
            <w:tcW w:w="5812" w:type="dxa"/>
            <w:vAlign w:val="center"/>
          </w:tcPr>
          <w:p w14:paraId="574C2179" w14:textId="70AD83FA" w:rsidR="00AF3257" w:rsidRPr="00F63A64" w:rsidRDefault="00AF3257" w:rsidP="00AF3257">
            <w:pPr>
              <w:pStyle w:val="BodyTextDesigner"/>
              <w:spacing w:after="0"/>
              <w:rPr>
                <w:rFonts w:ascii="Arial" w:hAnsi="Arial" w:cs="Arial"/>
                <w:color w:val="auto"/>
                <w:sz w:val="22"/>
                <w:szCs w:val="22"/>
              </w:rPr>
            </w:pPr>
            <w:r w:rsidRPr="00F63A64">
              <w:rPr>
                <w:rFonts w:ascii="Arial" w:hAnsi="Arial" w:cs="Arial"/>
                <w:color w:val="auto"/>
                <w:sz w:val="22"/>
                <w:szCs w:val="22"/>
              </w:rPr>
              <w:t xml:space="preserve">Revisión y ajuste de la Política frente al consumo de drogas ilícitas, constitución de un sistema nacional de atención al consumidor de drogas ilícitas, implementación </w:t>
            </w:r>
            <w:r w:rsidRPr="00F63A64">
              <w:rPr>
                <w:rFonts w:ascii="Arial" w:hAnsi="Arial" w:cs="Arial"/>
                <w:color w:val="auto"/>
                <w:sz w:val="22"/>
                <w:szCs w:val="22"/>
              </w:rPr>
              <w:lastRenderedPageBreak/>
              <w:t>del sistema de seguimiento de las acciones territoriales, elaboración de planes de acción participativos con enfoque poblacional y territorial, y generación de conocimiento en materia de consumo de sustancias psicoactivas</w:t>
            </w:r>
          </w:p>
        </w:tc>
      </w:tr>
    </w:tbl>
    <w:p w14:paraId="5A3AE082" w14:textId="4F54B4B7" w:rsidR="006B3DBA" w:rsidRPr="00F63A64" w:rsidRDefault="006B3DBA" w:rsidP="00B574A1"/>
    <w:p w14:paraId="14DAD6D3" w14:textId="1A20AF00" w:rsidR="007146CE" w:rsidRPr="00F63A64" w:rsidRDefault="007146CE" w:rsidP="007146CE">
      <w:pPr>
        <w:pStyle w:val="BodyTextDesigner"/>
        <w:spacing w:after="0"/>
        <w:rPr>
          <w:rFonts w:ascii="Arial" w:hAnsi="Arial" w:cs="Arial"/>
          <w:color w:val="auto"/>
          <w:sz w:val="22"/>
          <w:szCs w:val="22"/>
        </w:rPr>
      </w:pPr>
      <w:bookmarkStart w:id="35" w:name="_Toc90978055"/>
      <w:r w:rsidRPr="00F63A64">
        <w:rPr>
          <w:rFonts w:ascii="Arial" w:hAnsi="Arial" w:cs="Arial"/>
          <w:color w:val="auto"/>
          <w:sz w:val="22"/>
          <w:szCs w:val="22"/>
        </w:rPr>
        <w:t>Normativa Distrital</w:t>
      </w:r>
      <w:bookmarkEnd w:id="35"/>
      <w:r w:rsidR="00DC4D99" w:rsidRPr="00F63A64">
        <w:rPr>
          <w:rFonts w:ascii="Arial" w:hAnsi="Arial" w:cs="Arial"/>
          <w:color w:val="auto"/>
          <w:sz w:val="22"/>
          <w:szCs w:val="22"/>
        </w:rPr>
        <w:t>.</w:t>
      </w:r>
    </w:p>
    <w:p w14:paraId="2A701CCB" w14:textId="77777777" w:rsidR="007146CE" w:rsidRPr="00F63A64" w:rsidRDefault="007146CE" w:rsidP="007146CE">
      <w:pPr>
        <w:pStyle w:val="BodyTextDesigner"/>
        <w:spacing w:after="0"/>
        <w:rPr>
          <w:rFonts w:ascii="Arial" w:hAnsi="Arial"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573"/>
        <w:gridCol w:w="5208"/>
      </w:tblGrid>
      <w:tr w:rsidR="007146CE" w:rsidRPr="00F63A64" w14:paraId="691CEDFF" w14:textId="77777777" w:rsidTr="7F3545C8">
        <w:trPr>
          <w:trHeight w:val="721"/>
          <w:jc w:val="center"/>
        </w:trPr>
        <w:tc>
          <w:tcPr>
            <w:tcW w:w="2688" w:type="dxa"/>
            <w:shd w:val="clear" w:color="auto" w:fill="FFFFFF" w:themeFill="background1"/>
            <w:vAlign w:val="center"/>
          </w:tcPr>
          <w:p w14:paraId="2A0D5DCE" w14:textId="77777777" w:rsidR="007146CE" w:rsidRPr="00F63A64" w:rsidRDefault="6DC2B41D" w:rsidP="004B5751">
            <w:pPr>
              <w:pStyle w:val="BodyTextDesigner"/>
              <w:spacing w:after="0"/>
              <w:jc w:val="center"/>
              <w:rPr>
                <w:rFonts w:ascii="Arial" w:hAnsi="Arial" w:cs="Arial"/>
                <w:b/>
                <w:bCs/>
                <w:color w:val="auto"/>
                <w:sz w:val="22"/>
                <w:szCs w:val="22"/>
              </w:rPr>
            </w:pPr>
            <w:r w:rsidRPr="7F3545C8">
              <w:rPr>
                <w:rFonts w:ascii="Arial" w:hAnsi="Arial" w:cs="Arial"/>
                <w:b/>
                <w:bCs/>
                <w:color w:val="auto"/>
                <w:sz w:val="22"/>
                <w:szCs w:val="22"/>
              </w:rPr>
              <w:t>NORMATIVIDAD</w:t>
            </w:r>
          </w:p>
        </w:tc>
        <w:tc>
          <w:tcPr>
            <w:tcW w:w="1573" w:type="dxa"/>
            <w:shd w:val="clear" w:color="auto" w:fill="FFFFFF" w:themeFill="background1"/>
            <w:vAlign w:val="center"/>
          </w:tcPr>
          <w:p w14:paraId="5DD47B4E" w14:textId="77777777" w:rsidR="007146CE" w:rsidRPr="00F63A64" w:rsidRDefault="6DC2B41D" w:rsidP="004B5751">
            <w:pPr>
              <w:pStyle w:val="BodyTextDesigner"/>
              <w:spacing w:after="0"/>
              <w:jc w:val="center"/>
              <w:rPr>
                <w:rFonts w:ascii="Arial" w:hAnsi="Arial" w:cs="Arial"/>
                <w:b/>
                <w:bCs/>
                <w:color w:val="auto"/>
                <w:sz w:val="22"/>
                <w:szCs w:val="22"/>
              </w:rPr>
            </w:pPr>
            <w:r w:rsidRPr="7F3545C8">
              <w:rPr>
                <w:rFonts w:ascii="Arial" w:hAnsi="Arial" w:cs="Arial"/>
                <w:b/>
                <w:bCs/>
                <w:color w:val="auto"/>
                <w:sz w:val="22"/>
                <w:szCs w:val="22"/>
              </w:rPr>
              <w:t>AÑO DE EXPEDICIÓN</w:t>
            </w:r>
          </w:p>
        </w:tc>
        <w:tc>
          <w:tcPr>
            <w:tcW w:w="5565" w:type="dxa"/>
            <w:shd w:val="clear" w:color="auto" w:fill="FFFFFF" w:themeFill="background1"/>
            <w:vAlign w:val="center"/>
          </w:tcPr>
          <w:p w14:paraId="3B8B4683" w14:textId="77777777" w:rsidR="007146CE" w:rsidRPr="00F63A64" w:rsidRDefault="6DC2B41D" w:rsidP="004B5751">
            <w:pPr>
              <w:pStyle w:val="BodyTextDesigner"/>
              <w:spacing w:after="0"/>
              <w:jc w:val="center"/>
              <w:rPr>
                <w:rFonts w:ascii="Arial" w:hAnsi="Arial" w:cs="Arial"/>
                <w:b/>
                <w:bCs/>
                <w:color w:val="auto"/>
                <w:sz w:val="22"/>
                <w:szCs w:val="22"/>
              </w:rPr>
            </w:pPr>
            <w:r w:rsidRPr="7F3545C8">
              <w:rPr>
                <w:rFonts w:ascii="Arial" w:hAnsi="Arial" w:cs="Arial"/>
                <w:b/>
                <w:bCs/>
                <w:color w:val="auto"/>
                <w:sz w:val="22"/>
                <w:szCs w:val="22"/>
              </w:rPr>
              <w:t>DESCRIPCIÓN</w:t>
            </w:r>
          </w:p>
        </w:tc>
      </w:tr>
      <w:tr w:rsidR="7F3545C8" w14:paraId="743BB16B" w14:textId="77777777" w:rsidTr="7F3545C8">
        <w:trPr>
          <w:trHeight w:val="300"/>
          <w:jc w:val="center"/>
        </w:trPr>
        <w:tc>
          <w:tcPr>
            <w:tcW w:w="2612" w:type="dxa"/>
            <w:shd w:val="clear" w:color="auto" w:fill="auto"/>
            <w:vAlign w:val="center"/>
          </w:tcPr>
          <w:p w14:paraId="281D012E" w14:textId="134620D8"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Decreto 635 de 1992</w:t>
            </w:r>
          </w:p>
        </w:tc>
        <w:tc>
          <w:tcPr>
            <w:tcW w:w="1573" w:type="dxa"/>
            <w:shd w:val="clear" w:color="auto" w:fill="auto"/>
            <w:vAlign w:val="center"/>
          </w:tcPr>
          <w:p w14:paraId="216B901F"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1992</w:t>
            </w:r>
          </w:p>
        </w:tc>
        <w:tc>
          <w:tcPr>
            <w:tcW w:w="5210" w:type="dxa"/>
            <w:shd w:val="clear" w:color="auto" w:fill="auto"/>
            <w:vAlign w:val="center"/>
          </w:tcPr>
          <w:p w14:paraId="49112BE9"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Crea el Comité Operativo para la Prevención del Consumo de Sustancias Psicoactivas de la ciudad de Santa Fe de Bogotá.</w:t>
            </w:r>
          </w:p>
        </w:tc>
      </w:tr>
      <w:tr w:rsidR="007146CE" w:rsidRPr="00F63A64" w14:paraId="5BED7503" w14:textId="77777777" w:rsidTr="7F3545C8">
        <w:trPr>
          <w:trHeight w:val="721"/>
          <w:jc w:val="center"/>
        </w:trPr>
        <w:tc>
          <w:tcPr>
            <w:tcW w:w="2688" w:type="dxa"/>
            <w:shd w:val="clear" w:color="auto" w:fill="auto"/>
            <w:vAlign w:val="center"/>
          </w:tcPr>
          <w:p w14:paraId="15E34ABF" w14:textId="77777777" w:rsidR="007146CE" w:rsidRPr="00F63A64" w:rsidRDefault="6DC2B41D"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Decreto 1008 de 1994</w:t>
            </w:r>
          </w:p>
        </w:tc>
        <w:tc>
          <w:tcPr>
            <w:tcW w:w="1573" w:type="dxa"/>
            <w:shd w:val="clear" w:color="auto" w:fill="auto"/>
            <w:vAlign w:val="center"/>
          </w:tcPr>
          <w:p w14:paraId="4BB74592" w14:textId="77777777" w:rsidR="007146CE" w:rsidRPr="00F63A64" w:rsidRDefault="6DC2B41D"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1994</w:t>
            </w:r>
          </w:p>
        </w:tc>
        <w:tc>
          <w:tcPr>
            <w:tcW w:w="5565" w:type="dxa"/>
            <w:shd w:val="clear" w:color="auto" w:fill="auto"/>
            <w:vAlign w:val="center"/>
          </w:tcPr>
          <w:p w14:paraId="50F4D71E"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Prohíbe en todos los establecimientos educativos del país, estatales y privados, en lugares públicos o abiertos al público, en todas las actividades deportivas del país, a los internos de cualquier establecimiento de reclusión, el uso de estupefacientes y sustancias psicotrópicas, art. 23 a 29. No se otorgarán permisos para tenencia ni para porte de armas a quienes con los resultados del examen de aptitud psicofísica resulten ser adictos a estupefacientes o sustancias psicotrópicas, art. 30 a 33</w:t>
            </w:r>
          </w:p>
        </w:tc>
      </w:tr>
      <w:tr w:rsidR="7F3545C8" w14:paraId="2A36FF35" w14:textId="77777777" w:rsidTr="7F3545C8">
        <w:trPr>
          <w:trHeight w:val="300"/>
          <w:jc w:val="center"/>
        </w:trPr>
        <w:tc>
          <w:tcPr>
            <w:tcW w:w="2612" w:type="dxa"/>
            <w:shd w:val="clear" w:color="auto" w:fill="auto"/>
            <w:vAlign w:val="center"/>
          </w:tcPr>
          <w:p w14:paraId="470123E5"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Decreto 587 de 2007</w:t>
            </w:r>
          </w:p>
        </w:tc>
        <w:tc>
          <w:tcPr>
            <w:tcW w:w="1573" w:type="dxa"/>
            <w:shd w:val="clear" w:color="auto" w:fill="auto"/>
            <w:vAlign w:val="center"/>
          </w:tcPr>
          <w:p w14:paraId="0616766D" w14:textId="77777777" w:rsidR="7F3545C8" w:rsidRDefault="7F3545C8" w:rsidP="7F3545C8">
            <w:pPr>
              <w:pStyle w:val="BodyTextDesigner"/>
              <w:spacing w:after="0"/>
              <w:jc w:val="left"/>
              <w:rPr>
                <w:rFonts w:ascii="Arial" w:hAnsi="Arial" w:cs="Arial"/>
                <w:color w:val="auto"/>
                <w:sz w:val="22"/>
                <w:szCs w:val="22"/>
              </w:rPr>
            </w:pPr>
            <w:r w:rsidRPr="7F3545C8">
              <w:rPr>
                <w:rFonts w:ascii="Arial" w:hAnsi="Arial" w:cs="Arial"/>
                <w:color w:val="auto"/>
                <w:sz w:val="22"/>
                <w:szCs w:val="22"/>
              </w:rPr>
              <w:t>2007</w:t>
            </w:r>
          </w:p>
        </w:tc>
        <w:tc>
          <w:tcPr>
            <w:tcW w:w="5210" w:type="dxa"/>
            <w:shd w:val="clear" w:color="auto" w:fill="auto"/>
            <w:vAlign w:val="center"/>
          </w:tcPr>
          <w:p w14:paraId="615B27E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Modifica parcialmente el Decreto Distrital 909 de 2001, por el cual se adoptan medidas para la protección de menores de edad, en relación con su permanencia en el espacio público y el consumo de bebidas embriagantes por parte de esta población, así como las sanciones a los establecimientos que les expidan licor.</w:t>
            </w:r>
          </w:p>
        </w:tc>
      </w:tr>
      <w:tr w:rsidR="7F3545C8" w14:paraId="7F27288D" w14:textId="77777777" w:rsidTr="7F3545C8">
        <w:trPr>
          <w:trHeight w:val="300"/>
          <w:jc w:val="center"/>
        </w:trPr>
        <w:tc>
          <w:tcPr>
            <w:tcW w:w="2612" w:type="dxa"/>
            <w:shd w:val="clear" w:color="auto" w:fill="auto"/>
            <w:vAlign w:val="center"/>
          </w:tcPr>
          <w:p w14:paraId="3B6E323C"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Decreto 411 de 2008</w:t>
            </w:r>
          </w:p>
        </w:tc>
        <w:tc>
          <w:tcPr>
            <w:tcW w:w="1573" w:type="dxa"/>
            <w:shd w:val="clear" w:color="auto" w:fill="auto"/>
            <w:vAlign w:val="center"/>
          </w:tcPr>
          <w:p w14:paraId="2D9176D3"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2008</w:t>
            </w:r>
          </w:p>
        </w:tc>
        <w:tc>
          <w:tcPr>
            <w:tcW w:w="5210" w:type="dxa"/>
            <w:shd w:val="clear" w:color="auto" w:fill="auto"/>
            <w:vAlign w:val="center"/>
          </w:tcPr>
          <w:p w14:paraId="5A7F8D76"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 xml:space="preserve">Restringe el consumo de estupefacientes, sustancias psicoactivas y tóxicas, en cualquier cantidad, dentro y alrededor, en un radio de 2 cuadras, de plazas y parques públicos de cualquier orden, establecimientos educativos públicos y privados, jardines infantiles, e instituciones dotacionales de salud. Determina que la infracción a tales disposiciones acarreará la imposición de la medida correctiva de trabajo de obra en interés público, de carácter ecológico, de pedagogía </w:t>
            </w:r>
            <w:r w:rsidRPr="7F3545C8">
              <w:rPr>
                <w:rFonts w:ascii="Arial" w:hAnsi="Arial" w:cs="Arial"/>
                <w:color w:val="auto"/>
                <w:sz w:val="22"/>
                <w:szCs w:val="22"/>
              </w:rPr>
              <w:lastRenderedPageBreak/>
              <w:t>ciudadana o de asistencia humanitaria y el compromiso de cumplir con las reglas de convivencia ciudadana.</w:t>
            </w:r>
          </w:p>
        </w:tc>
      </w:tr>
      <w:tr w:rsidR="7F3545C8" w14:paraId="3A4DF21B" w14:textId="77777777" w:rsidTr="7F3545C8">
        <w:trPr>
          <w:trHeight w:val="300"/>
          <w:jc w:val="center"/>
        </w:trPr>
        <w:tc>
          <w:tcPr>
            <w:tcW w:w="2612" w:type="dxa"/>
            <w:shd w:val="clear" w:color="auto" w:fill="auto"/>
            <w:vAlign w:val="center"/>
          </w:tcPr>
          <w:p w14:paraId="2C53A3A4"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lastRenderedPageBreak/>
              <w:t>Decreto 691 de 2011.</w:t>
            </w:r>
          </w:p>
        </w:tc>
        <w:tc>
          <w:tcPr>
            <w:tcW w:w="1573" w:type="dxa"/>
            <w:shd w:val="clear" w:color="auto" w:fill="auto"/>
            <w:vAlign w:val="center"/>
          </w:tcPr>
          <w:p w14:paraId="3AE3F54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2011</w:t>
            </w:r>
          </w:p>
        </w:tc>
        <w:tc>
          <w:tcPr>
            <w:tcW w:w="5210" w:type="dxa"/>
            <w:shd w:val="clear" w:color="auto" w:fill="auto"/>
            <w:vAlign w:val="center"/>
          </w:tcPr>
          <w:p w14:paraId="1A53595D"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Por medio del cual se adopta la Política Pública de Prevención y Atención del Consumo y la Prevención de la Vinculación a la Oferta de Sustancias Psicoactivas en Bogotá, D.C. Este decreto crea mesas técnicas conformadas por las localidades y los sectores de la administración Distrital con responsabilidad en la temática, organizaciones públicas y privadas que promuevan y desarrollen en el territorio acciones para la prevención, atención y control de la producción, tráfico y consumo de sustancias psicoactivas en concordancia con el Plan de Acción que trae la Política de Prevención y Atención del consumo y la prevención de la vinculación a la Oferta.</w:t>
            </w:r>
          </w:p>
        </w:tc>
      </w:tr>
      <w:tr w:rsidR="7F3545C8" w14:paraId="436594B0" w14:textId="77777777" w:rsidTr="7F3545C8">
        <w:trPr>
          <w:trHeight w:val="300"/>
          <w:jc w:val="center"/>
        </w:trPr>
        <w:tc>
          <w:tcPr>
            <w:tcW w:w="2612" w:type="dxa"/>
            <w:shd w:val="clear" w:color="auto" w:fill="auto"/>
            <w:vAlign w:val="center"/>
          </w:tcPr>
          <w:p w14:paraId="2E565B03" w14:textId="49EBC1A9"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Decreto 210 de 2018</w:t>
            </w:r>
          </w:p>
        </w:tc>
        <w:tc>
          <w:tcPr>
            <w:tcW w:w="1573" w:type="dxa"/>
            <w:shd w:val="clear" w:color="auto" w:fill="auto"/>
            <w:vAlign w:val="center"/>
          </w:tcPr>
          <w:p w14:paraId="0DE3705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2018</w:t>
            </w:r>
          </w:p>
        </w:tc>
        <w:tc>
          <w:tcPr>
            <w:tcW w:w="5210" w:type="dxa"/>
            <w:shd w:val="clear" w:color="auto" w:fill="auto"/>
            <w:vAlign w:val="center"/>
          </w:tcPr>
          <w:p w14:paraId="659A2A1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Actualiza la conformación del Consejo Distrital de Estupefacientes, Seccional Bogotá, D.C, en razón a los cambios que se han presentado en estructura general del Distrito Capital y la nueva conformación establecida por el Consejo Nacional de Estupefacientes y en consecuencia derogar el Decreto Distrital 048 de 2009.</w:t>
            </w:r>
          </w:p>
        </w:tc>
      </w:tr>
      <w:tr w:rsidR="007146CE" w:rsidRPr="00F63A64" w14:paraId="55E848ED" w14:textId="77777777" w:rsidTr="7F3545C8">
        <w:trPr>
          <w:trHeight w:val="721"/>
          <w:jc w:val="center"/>
        </w:trPr>
        <w:tc>
          <w:tcPr>
            <w:tcW w:w="2688" w:type="dxa"/>
            <w:shd w:val="clear" w:color="auto" w:fill="auto"/>
            <w:vAlign w:val="center"/>
          </w:tcPr>
          <w:p w14:paraId="4F6F5863"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Acuerdo 79 de 2003</w:t>
            </w:r>
          </w:p>
        </w:tc>
        <w:tc>
          <w:tcPr>
            <w:tcW w:w="1573" w:type="dxa"/>
            <w:shd w:val="clear" w:color="auto" w:fill="auto"/>
            <w:vAlign w:val="center"/>
          </w:tcPr>
          <w:p w14:paraId="7D9EA853"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2003</w:t>
            </w:r>
          </w:p>
        </w:tc>
        <w:tc>
          <w:tcPr>
            <w:tcW w:w="5565" w:type="dxa"/>
            <w:shd w:val="clear" w:color="auto" w:fill="auto"/>
            <w:vAlign w:val="center"/>
          </w:tcPr>
          <w:p w14:paraId="4AAC7A9A"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Código de Policía de Bogotá: los numerales 1, 3, 5 y 6 del artículo 27 del Código de Policía de Bogotá, señalan que se deben observar los siguientes comportamientos que favorecen la preservación de la salud en relación con las bebidas embriagantes: no ofrecer o vender a menores de edad bebidas embriagantes; no vender o consumir bebidas embriagantes en espacios públicos; no distribuir muestras gratuitas de bebidas embriagantes a menores de edad; y no vender o consumir bebidas embriagantes fuera de los horarios autorizados, entre otras medidas.</w:t>
            </w:r>
          </w:p>
        </w:tc>
      </w:tr>
      <w:tr w:rsidR="007146CE" w:rsidRPr="00F63A64" w14:paraId="2077FBAD" w14:textId="77777777" w:rsidTr="7F3545C8">
        <w:trPr>
          <w:trHeight w:val="721"/>
          <w:jc w:val="center"/>
        </w:trPr>
        <w:tc>
          <w:tcPr>
            <w:tcW w:w="2688" w:type="dxa"/>
            <w:shd w:val="clear" w:color="auto" w:fill="auto"/>
            <w:vAlign w:val="center"/>
          </w:tcPr>
          <w:p w14:paraId="728743E5"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Acuerdo 309 de 2008</w:t>
            </w:r>
          </w:p>
        </w:tc>
        <w:tc>
          <w:tcPr>
            <w:tcW w:w="1573" w:type="dxa"/>
            <w:shd w:val="clear" w:color="auto" w:fill="auto"/>
            <w:vAlign w:val="center"/>
          </w:tcPr>
          <w:p w14:paraId="4A4489E6"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2008</w:t>
            </w:r>
          </w:p>
        </w:tc>
        <w:tc>
          <w:tcPr>
            <w:tcW w:w="5565" w:type="dxa"/>
            <w:shd w:val="clear" w:color="auto" w:fill="auto"/>
            <w:vAlign w:val="center"/>
          </w:tcPr>
          <w:p w14:paraId="426B1100"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 xml:space="preserve">Prohíbe el consumo de bebidas alcohólicas en el espacio público alrededor de establecimientos educativos y religiosos en el Distrito Capital, en un radio de 160 metros, por lo que los establecimientos de comercio que lo permitan serán sancionados con las medidas correctivas establecidas en el </w:t>
            </w:r>
            <w:r w:rsidRPr="00F63A64">
              <w:rPr>
                <w:rFonts w:ascii="Arial" w:hAnsi="Arial" w:cs="Arial"/>
                <w:color w:val="auto"/>
                <w:sz w:val="22"/>
                <w:szCs w:val="22"/>
              </w:rPr>
              <w:lastRenderedPageBreak/>
              <w:t>Artículo 164 del Código de Policía de Bogotá, las que también se aplicarán a los consumidores, siempre que estén dentro del área de influencia determinada</w:t>
            </w:r>
          </w:p>
        </w:tc>
      </w:tr>
      <w:tr w:rsidR="007146CE" w:rsidRPr="00F63A64" w14:paraId="494023A7" w14:textId="77777777" w:rsidTr="7F3545C8">
        <w:trPr>
          <w:trHeight w:val="721"/>
          <w:jc w:val="center"/>
        </w:trPr>
        <w:tc>
          <w:tcPr>
            <w:tcW w:w="2688" w:type="dxa"/>
            <w:shd w:val="clear" w:color="auto" w:fill="auto"/>
            <w:vAlign w:val="center"/>
          </w:tcPr>
          <w:p w14:paraId="2B1D3CFD" w14:textId="5CD6AFC4" w:rsidR="007146CE" w:rsidRPr="00F63A64" w:rsidRDefault="6DC2B41D" w:rsidP="00243236">
            <w:pPr>
              <w:pStyle w:val="BodyTextDesigner"/>
              <w:spacing w:after="0"/>
              <w:rPr>
                <w:rFonts w:ascii="Arial" w:hAnsi="Arial" w:cs="Arial"/>
                <w:color w:val="auto"/>
                <w:sz w:val="22"/>
                <w:szCs w:val="22"/>
              </w:rPr>
            </w:pPr>
            <w:r w:rsidRPr="7F3545C8">
              <w:rPr>
                <w:rFonts w:ascii="Arial" w:hAnsi="Arial" w:cs="Arial"/>
                <w:color w:val="auto"/>
                <w:sz w:val="22"/>
                <w:szCs w:val="22"/>
              </w:rPr>
              <w:lastRenderedPageBreak/>
              <w:t>Acuerdo 376 de 2009</w:t>
            </w:r>
          </w:p>
        </w:tc>
        <w:tc>
          <w:tcPr>
            <w:tcW w:w="1573" w:type="dxa"/>
            <w:shd w:val="clear" w:color="auto" w:fill="auto"/>
            <w:vAlign w:val="center"/>
          </w:tcPr>
          <w:p w14:paraId="1BB98C4E"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2009</w:t>
            </w:r>
          </w:p>
        </w:tc>
        <w:tc>
          <w:tcPr>
            <w:tcW w:w="5565" w:type="dxa"/>
            <w:shd w:val="clear" w:color="auto" w:fill="auto"/>
            <w:vAlign w:val="center"/>
          </w:tcPr>
          <w:p w14:paraId="3848505F" w14:textId="77777777" w:rsidR="007146CE" w:rsidRPr="00F63A64" w:rsidRDefault="007146CE" w:rsidP="00243236">
            <w:pPr>
              <w:pStyle w:val="BodyTextDesigner"/>
              <w:spacing w:after="0"/>
              <w:rPr>
                <w:rFonts w:ascii="Arial" w:hAnsi="Arial" w:cs="Arial"/>
                <w:color w:val="auto"/>
                <w:sz w:val="22"/>
                <w:szCs w:val="22"/>
              </w:rPr>
            </w:pPr>
            <w:r w:rsidRPr="00F63A64">
              <w:rPr>
                <w:rFonts w:ascii="Arial" w:hAnsi="Arial" w:cs="Arial"/>
                <w:color w:val="auto"/>
                <w:sz w:val="22"/>
                <w:szCs w:val="22"/>
              </w:rPr>
              <w:t>En este Acuerdo se establecen los lineamientos para la Política Pública Distrital para la prevención del consumo de tabaco alcohol y otras sustancias psicoactivas en niños, niñas y adolescentes en Bogotá, D.C.</w:t>
            </w:r>
          </w:p>
        </w:tc>
      </w:tr>
      <w:tr w:rsidR="7F3545C8" w14:paraId="091294A1" w14:textId="77777777" w:rsidTr="7F3545C8">
        <w:trPr>
          <w:trHeight w:val="300"/>
          <w:jc w:val="center"/>
        </w:trPr>
        <w:tc>
          <w:tcPr>
            <w:tcW w:w="2612" w:type="dxa"/>
            <w:shd w:val="clear" w:color="auto" w:fill="auto"/>
            <w:vAlign w:val="center"/>
          </w:tcPr>
          <w:p w14:paraId="5171D3C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Resolución 14 de 2003 del Consejo Nacional de Estupefacientes</w:t>
            </w:r>
          </w:p>
        </w:tc>
        <w:tc>
          <w:tcPr>
            <w:tcW w:w="1573" w:type="dxa"/>
            <w:shd w:val="clear" w:color="auto" w:fill="auto"/>
            <w:vAlign w:val="center"/>
          </w:tcPr>
          <w:p w14:paraId="7CED2A12"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2003</w:t>
            </w:r>
          </w:p>
        </w:tc>
        <w:tc>
          <w:tcPr>
            <w:tcW w:w="5210" w:type="dxa"/>
            <w:shd w:val="clear" w:color="auto" w:fill="auto"/>
            <w:vAlign w:val="center"/>
          </w:tcPr>
          <w:p w14:paraId="11F5DDC4" w14:textId="77777777" w:rsidR="7F3545C8" w:rsidRDefault="7F3545C8" w:rsidP="7F3545C8">
            <w:pPr>
              <w:pStyle w:val="BodyTextDesigner"/>
              <w:spacing w:after="0"/>
              <w:rPr>
                <w:rFonts w:ascii="Arial" w:hAnsi="Arial" w:cs="Arial"/>
                <w:color w:val="auto"/>
                <w:sz w:val="22"/>
                <w:szCs w:val="22"/>
              </w:rPr>
            </w:pPr>
            <w:r w:rsidRPr="7F3545C8">
              <w:rPr>
                <w:rFonts w:ascii="Arial" w:hAnsi="Arial" w:cs="Arial"/>
                <w:color w:val="auto"/>
                <w:sz w:val="22"/>
                <w:szCs w:val="22"/>
              </w:rPr>
              <w:t>Reglamenta la integración de los Consejos Seccionales de Estupefacientes, el cual estará conformado por el Gobernador o el Alcalde Mayor de Bogotá, quien lo presidirá, el Secretario de Salud, el Secretario de Educación, el Procurador Regional, el Director Seccional del DAS, el Comandante de la Policía Nacional del lugar, el Director Regional del I.C.B.F., el Director Regional del Inderena, hoy de la entidad que hace sus veces, el Jefe de La Oficina o Instituto Seccional de Medicina Legal Correspondiente, entre otros.</w:t>
            </w:r>
          </w:p>
        </w:tc>
      </w:tr>
    </w:tbl>
    <w:p w14:paraId="6489753B" w14:textId="537D8177" w:rsidR="004B2B17" w:rsidRPr="00F63A64" w:rsidRDefault="5AD5F95E" w:rsidP="008F72C8">
      <w:pPr>
        <w:pStyle w:val="Ttulo3"/>
        <w:numPr>
          <w:ilvl w:val="0"/>
          <w:numId w:val="36"/>
        </w:numPr>
        <w:tabs>
          <w:tab w:val="left" w:pos="426"/>
        </w:tabs>
        <w:ind w:left="0" w:firstLine="0"/>
        <w:rPr>
          <w:rFonts w:cs="Arial"/>
          <w:b w:val="0"/>
          <w:i w:val="0"/>
          <w:sz w:val="22"/>
          <w:szCs w:val="22"/>
        </w:rPr>
      </w:pPr>
      <w:bookmarkStart w:id="36" w:name="_Toc46434770"/>
      <w:r w:rsidRPr="7B6C06D0">
        <w:rPr>
          <w:rFonts w:cs="Arial"/>
          <w:b w:val="0"/>
          <w:i w:val="0"/>
          <w:sz w:val="22"/>
          <w:szCs w:val="22"/>
        </w:rPr>
        <w:t>Principios</w:t>
      </w:r>
      <w:bookmarkEnd w:id="36"/>
      <w:r w:rsidR="6ACCDEF6" w:rsidRPr="7B6C06D0">
        <w:rPr>
          <w:rFonts w:cs="Arial"/>
          <w:b w:val="0"/>
          <w:i w:val="0"/>
          <w:sz w:val="22"/>
          <w:szCs w:val="22"/>
        </w:rPr>
        <w:t>.</w:t>
      </w:r>
    </w:p>
    <w:p w14:paraId="6E321C5B" w14:textId="7712885D" w:rsidR="004071F7" w:rsidRPr="00F63A64" w:rsidRDefault="5AD5F95E" w:rsidP="004071F7">
      <w:pPr>
        <w:pStyle w:val="BodyTextDesigner"/>
        <w:spacing w:after="0"/>
        <w:rPr>
          <w:rFonts w:ascii="Arial" w:hAnsi="Arial" w:cs="Arial"/>
          <w:color w:val="auto"/>
          <w:sz w:val="22"/>
          <w:szCs w:val="22"/>
        </w:rPr>
      </w:pPr>
      <w:r w:rsidRPr="00F63A64">
        <w:rPr>
          <w:rFonts w:ascii="Arial" w:hAnsi="Arial" w:cs="Arial"/>
          <w:color w:val="auto"/>
          <w:sz w:val="22"/>
          <w:szCs w:val="22"/>
        </w:rPr>
        <w:t xml:space="preserve">Los principios orientadores son aquellos que guían las acciones propuestas </w:t>
      </w:r>
      <w:r w:rsidR="54A04F85" w:rsidRPr="009874A0">
        <w:rPr>
          <w:rFonts w:ascii="Arial" w:hAnsi="Arial" w:cs="Arial"/>
          <w:color w:val="auto"/>
          <w:sz w:val="22"/>
          <w:szCs w:val="22"/>
        </w:rPr>
        <w:t>el pres</w:t>
      </w:r>
      <w:r w:rsidR="54A04F85" w:rsidRPr="00A353FB">
        <w:rPr>
          <w:rFonts w:ascii="Arial" w:hAnsi="Arial" w:cs="Arial"/>
          <w:color w:val="auto"/>
          <w:sz w:val="22"/>
          <w:szCs w:val="22"/>
        </w:rPr>
        <w:t>ente manual</w:t>
      </w:r>
      <w:r w:rsidR="36CBE3CD" w:rsidRPr="00A353FB">
        <w:rPr>
          <w:rFonts w:ascii="Arial" w:hAnsi="Arial" w:cs="Arial"/>
          <w:color w:val="auto"/>
          <w:sz w:val="22"/>
          <w:szCs w:val="22"/>
        </w:rPr>
        <w:t xml:space="preserve"> t</w:t>
      </w:r>
      <w:r w:rsidR="0A5953DA">
        <w:rPr>
          <w:rFonts w:ascii="Arial" w:hAnsi="Arial" w:cs="Arial"/>
          <w:color w:val="auto"/>
          <w:sz w:val="22"/>
          <w:szCs w:val="22"/>
        </w:rPr>
        <w:t>iene</w:t>
      </w:r>
      <w:r w:rsidR="36CBE3CD" w:rsidRPr="00A353FB">
        <w:rPr>
          <w:rFonts w:ascii="Arial" w:hAnsi="Arial" w:cs="Arial"/>
          <w:color w:val="auto"/>
          <w:sz w:val="22"/>
          <w:szCs w:val="22"/>
        </w:rPr>
        <w:t xml:space="preserve"> en consideración los siguientes principios expuestos en la Política Publica de prevención y atención del consumo y la prevención a la vinculación de la oferta de sustancias psicoactivas en Bogotá </w:t>
      </w:r>
      <w:sdt>
        <w:sdtPr>
          <w:rPr>
            <w:rFonts w:ascii="Arial" w:hAnsi="Arial" w:cs="Arial"/>
            <w:color w:val="auto"/>
            <w:sz w:val="22"/>
            <w:szCs w:val="22"/>
          </w:rPr>
          <w:id w:val="106779990"/>
          <w:citation/>
        </w:sdtPr>
        <w:sdtEndPr/>
        <w:sdtContent>
          <w:r w:rsidR="004071F7" w:rsidRPr="00FD7508">
            <w:rPr>
              <w:rFonts w:ascii="Arial" w:hAnsi="Arial" w:cs="Arial"/>
              <w:color w:val="auto"/>
              <w:sz w:val="22"/>
              <w:szCs w:val="22"/>
            </w:rPr>
            <w:fldChar w:fldCharType="begin"/>
          </w:r>
          <w:r w:rsidR="004071F7" w:rsidRPr="00F63A64">
            <w:rPr>
              <w:rFonts w:ascii="Arial" w:hAnsi="Arial" w:cs="Arial"/>
              <w:color w:val="auto"/>
              <w:sz w:val="22"/>
              <w:szCs w:val="22"/>
            </w:rPr>
            <w:instrText xml:space="preserve">CITATION Sec11 \p 15 \l 2058 </w:instrText>
          </w:r>
          <w:r w:rsidR="004071F7" w:rsidRPr="00FD7508">
            <w:rPr>
              <w:rFonts w:ascii="Arial" w:hAnsi="Arial" w:cs="Arial"/>
              <w:color w:val="auto"/>
              <w:sz w:val="22"/>
              <w:szCs w:val="22"/>
            </w:rPr>
            <w:fldChar w:fldCharType="separate"/>
          </w:r>
          <w:r w:rsidR="36CBE3CD" w:rsidRPr="00F63A64">
            <w:rPr>
              <w:rFonts w:ascii="Arial" w:hAnsi="Arial" w:cs="Arial"/>
              <w:noProof/>
              <w:color w:val="auto"/>
              <w:sz w:val="22"/>
              <w:szCs w:val="22"/>
            </w:rPr>
            <w:t>(Secretaría Distrital de Salud, 2011, pág. 15)</w:t>
          </w:r>
          <w:r w:rsidR="004071F7" w:rsidRPr="00FD7508">
            <w:rPr>
              <w:rFonts w:ascii="Arial" w:hAnsi="Arial" w:cs="Arial"/>
              <w:color w:val="auto"/>
              <w:sz w:val="22"/>
              <w:szCs w:val="22"/>
            </w:rPr>
            <w:fldChar w:fldCharType="end"/>
          </w:r>
        </w:sdtContent>
      </w:sdt>
      <w:r w:rsidR="36CBE3CD" w:rsidRPr="00F63A64">
        <w:rPr>
          <w:rFonts w:ascii="Arial" w:hAnsi="Arial" w:cs="Arial"/>
          <w:color w:val="auto"/>
          <w:sz w:val="22"/>
          <w:szCs w:val="22"/>
        </w:rPr>
        <w:t>:</w:t>
      </w:r>
    </w:p>
    <w:p w14:paraId="1376B976" w14:textId="77777777" w:rsidR="004071F7" w:rsidRPr="00F63A64" w:rsidRDefault="004071F7" w:rsidP="004071F7">
      <w:pPr>
        <w:pStyle w:val="BodyTextDesigner"/>
        <w:spacing w:after="0"/>
        <w:rPr>
          <w:rFonts w:ascii="Arial" w:hAnsi="Arial" w:cs="Arial"/>
          <w:color w:val="auto"/>
          <w:sz w:val="22"/>
          <w:szCs w:val="22"/>
        </w:rPr>
      </w:pPr>
    </w:p>
    <w:p w14:paraId="4CB594A5" w14:textId="3680D329" w:rsidR="004071F7" w:rsidRPr="00F63A64" w:rsidRDefault="004071F7" w:rsidP="004071F7">
      <w:pPr>
        <w:pStyle w:val="BodyTextDesigner"/>
        <w:spacing w:after="0"/>
        <w:rPr>
          <w:rFonts w:ascii="Arial" w:hAnsi="Arial" w:cs="Arial"/>
          <w:color w:val="auto"/>
          <w:sz w:val="22"/>
          <w:szCs w:val="22"/>
        </w:rPr>
      </w:pPr>
      <w:r w:rsidRPr="00F63A64">
        <w:rPr>
          <w:rFonts w:ascii="Arial" w:hAnsi="Arial" w:cs="Arial"/>
          <w:color w:val="auto"/>
          <w:sz w:val="22"/>
          <w:szCs w:val="22"/>
        </w:rPr>
        <w:t>“La evidencia científica</w:t>
      </w:r>
      <w:r w:rsidR="005D4430" w:rsidRPr="00F63A64">
        <w:rPr>
          <w:rFonts w:ascii="Arial" w:hAnsi="Arial" w:cs="Arial"/>
          <w:color w:val="auto"/>
          <w:sz w:val="22"/>
          <w:szCs w:val="22"/>
        </w:rPr>
        <w:t>;</w:t>
      </w:r>
      <w:r w:rsidRPr="00F63A64">
        <w:rPr>
          <w:rFonts w:ascii="Arial" w:hAnsi="Arial" w:cs="Arial"/>
          <w:color w:val="auto"/>
          <w:sz w:val="22"/>
          <w:szCs w:val="22"/>
        </w:rPr>
        <w:t xml:space="preserve"> como soporte y argumento para proponer o desvirtuar las acciones frente al abordaje del fenómeno del consumo de sustancias psicoactivas, recogiendo la experiencia acumulada y la información proporcionada por los estudios realizados para la comprensión del fenómeno.</w:t>
      </w:r>
    </w:p>
    <w:p w14:paraId="6D14614B" w14:textId="77777777" w:rsidR="004071F7" w:rsidRPr="00F63A64" w:rsidRDefault="004071F7" w:rsidP="004071F7">
      <w:pPr>
        <w:pStyle w:val="BodyTextDesigner"/>
        <w:spacing w:after="0"/>
        <w:rPr>
          <w:rFonts w:ascii="Arial" w:hAnsi="Arial" w:cs="Arial"/>
          <w:color w:val="auto"/>
          <w:sz w:val="22"/>
          <w:szCs w:val="22"/>
        </w:rPr>
      </w:pPr>
    </w:p>
    <w:p w14:paraId="41E574E7" w14:textId="68D9FBDD" w:rsidR="004071F7" w:rsidRPr="00F63A64" w:rsidRDefault="36CBE3CD" w:rsidP="004071F7">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w:t>
      </w:r>
      <w:r w:rsidR="2039A7BB" w:rsidRPr="7B6C06D0">
        <w:rPr>
          <w:rFonts w:ascii="Arial" w:hAnsi="Arial" w:cs="Arial"/>
          <w:color w:val="auto"/>
          <w:sz w:val="22"/>
          <w:szCs w:val="22"/>
        </w:rPr>
        <w:t>u</w:t>
      </w:r>
      <w:r w:rsidRPr="7B6C06D0">
        <w:rPr>
          <w:rFonts w:ascii="Arial" w:hAnsi="Arial" w:cs="Arial"/>
          <w:color w:val="auto"/>
          <w:sz w:val="22"/>
          <w:szCs w:val="22"/>
        </w:rPr>
        <w:t>niversalidad, teniendo en cuenta que está dirigida a todos los ciudadanos bogotanos, como partícipes de la transformación del fenómeno y con plenos derechos en materia de prevención y atención, con oportunidad, eficiencia, calidad y equidad.</w:t>
      </w:r>
    </w:p>
    <w:p w14:paraId="1AC2A919" w14:textId="77777777" w:rsidR="004071F7" w:rsidRPr="00F63A64" w:rsidRDefault="004071F7" w:rsidP="004071F7">
      <w:pPr>
        <w:pStyle w:val="BodyTextDesigner"/>
        <w:spacing w:after="0"/>
        <w:rPr>
          <w:rFonts w:ascii="Arial" w:hAnsi="Arial" w:cs="Arial"/>
          <w:color w:val="auto"/>
          <w:sz w:val="22"/>
          <w:szCs w:val="22"/>
        </w:rPr>
      </w:pPr>
    </w:p>
    <w:p w14:paraId="38DDDC21" w14:textId="77777777" w:rsidR="004071F7" w:rsidRPr="00F63A64" w:rsidRDefault="004071F7" w:rsidP="004071F7">
      <w:pPr>
        <w:pStyle w:val="BodyTextDesigner"/>
        <w:spacing w:after="0"/>
        <w:rPr>
          <w:rFonts w:ascii="Arial" w:hAnsi="Arial" w:cs="Arial"/>
          <w:color w:val="auto"/>
          <w:sz w:val="22"/>
          <w:szCs w:val="22"/>
        </w:rPr>
      </w:pPr>
      <w:r w:rsidRPr="00F63A64">
        <w:rPr>
          <w:rFonts w:ascii="Arial" w:hAnsi="Arial" w:cs="Arial"/>
          <w:color w:val="auto"/>
          <w:sz w:val="22"/>
          <w:szCs w:val="22"/>
        </w:rPr>
        <w:t>La progresividad, considerando que la aplicación de los lineamientos definidos en esta política debe darse de manera permanente, progresiva, sistemática, expansiva y sin regresiones en el tiempo.</w:t>
      </w:r>
    </w:p>
    <w:p w14:paraId="3252B2BC" w14:textId="77777777" w:rsidR="004071F7" w:rsidRPr="00F63A64" w:rsidRDefault="004071F7" w:rsidP="004071F7">
      <w:pPr>
        <w:pStyle w:val="BodyTextDesigner"/>
        <w:spacing w:after="0"/>
        <w:rPr>
          <w:rFonts w:ascii="Arial" w:hAnsi="Arial" w:cs="Arial"/>
          <w:color w:val="auto"/>
          <w:sz w:val="22"/>
          <w:szCs w:val="22"/>
        </w:rPr>
      </w:pPr>
    </w:p>
    <w:p w14:paraId="299F9A7C" w14:textId="77777777" w:rsidR="004071F7" w:rsidRPr="00F63A64" w:rsidRDefault="004071F7" w:rsidP="004071F7">
      <w:pPr>
        <w:pStyle w:val="BodyTextDesigner"/>
        <w:spacing w:after="0"/>
        <w:rPr>
          <w:rFonts w:ascii="Arial" w:hAnsi="Arial" w:cs="Arial"/>
          <w:color w:val="auto"/>
          <w:sz w:val="22"/>
          <w:szCs w:val="22"/>
        </w:rPr>
      </w:pPr>
      <w:r w:rsidRPr="00F63A64">
        <w:rPr>
          <w:rFonts w:ascii="Arial" w:hAnsi="Arial" w:cs="Arial"/>
          <w:color w:val="auto"/>
          <w:sz w:val="22"/>
          <w:szCs w:val="22"/>
        </w:rPr>
        <w:t xml:space="preserve">La equidad, reconociendo, respetando e integrando las diferencias de las personas, desde el proceso de formulación de la política y como orientador de las acciones que se desprenden de </w:t>
      </w:r>
      <w:r w:rsidRPr="00F63A64">
        <w:rPr>
          <w:rFonts w:ascii="Arial" w:hAnsi="Arial" w:cs="Arial"/>
          <w:color w:val="auto"/>
          <w:sz w:val="22"/>
          <w:szCs w:val="22"/>
        </w:rPr>
        <w:lastRenderedPageBreak/>
        <w:t>su implementación, tendientes a un abordaje del fenómeno de las sustancias psicoactivas, que promueva la justicia social.</w:t>
      </w:r>
    </w:p>
    <w:p w14:paraId="6AF645C2" w14:textId="77777777" w:rsidR="004071F7" w:rsidRPr="00F63A64" w:rsidRDefault="004071F7" w:rsidP="004071F7">
      <w:pPr>
        <w:pStyle w:val="BodyTextDesigner"/>
        <w:spacing w:after="0"/>
        <w:rPr>
          <w:rFonts w:ascii="Arial" w:hAnsi="Arial" w:cs="Arial"/>
          <w:color w:val="auto"/>
          <w:sz w:val="22"/>
          <w:szCs w:val="22"/>
        </w:rPr>
      </w:pPr>
    </w:p>
    <w:p w14:paraId="04DF24F5" w14:textId="20CA05B5" w:rsidR="004071F7" w:rsidRPr="00F63A64" w:rsidRDefault="36CBE3CD" w:rsidP="004071F7">
      <w:pPr>
        <w:pStyle w:val="BodyTextDesigner"/>
        <w:spacing w:after="0"/>
        <w:rPr>
          <w:rFonts w:ascii="Arial" w:hAnsi="Arial" w:cs="Arial"/>
          <w:color w:val="auto"/>
          <w:sz w:val="22"/>
          <w:szCs w:val="22"/>
        </w:rPr>
      </w:pPr>
      <w:r w:rsidRPr="7B6C06D0">
        <w:rPr>
          <w:rFonts w:ascii="Arial" w:hAnsi="Arial" w:cs="Arial"/>
          <w:color w:val="auto"/>
          <w:sz w:val="22"/>
          <w:szCs w:val="22"/>
        </w:rPr>
        <w:t xml:space="preserve">El respeto y cumplimiento de los </w:t>
      </w:r>
      <w:r w:rsidR="2039A7BB" w:rsidRPr="7B6C06D0">
        <w:rPr>
          <w:rFonts w:ascii="Arial" w:hAnsi="Arial" w:cs="Arial"/>
          <w:color w:val="auto"/>
          <w:sz w:val="22"/>
          <w:szCs w:val="22"/>
        </w:rPr>
        <w:t>d</w:t>
      </w:r>
      <w:r w:rsidRPr="7B6C06D0">
        <w:rPr>
          <w:rFonts w:ascii="Arial" w:hAnsi="Arial" w:cs="Arial"/>
          <w:color w:val="auto"/>
          <w:sz w:val="22"/>
          <w:szCs w:val="22"/>
        </w:rPr>
        <w:t xml:space="preserve">erechos </w:t>
      </w:r>
      <w:r w:rsidR="2039A7BB" w:rsidRPr="7B6C06D0">
        <w:rPr>
          <w:rFonts w:ascii="Arial" w:hAnsi="Arial" w:cs="Arial"/>
          <w:color w:val="auto"/>
          <w:sz w:val="22"/>
          <w:szCs w:val="22"/>
        </w:rPr>
        <w:t>h</w:t>
      </w:r>
      <w:r w:rsidRPr="7B6C06D0">
        <w:rPr>
          <w:rFonts w:ascii="Arial" w:hAnsi="Arial" w:cs="Arial"/>
          <w:color w:val="auto"/>
          <w:sz w:val="22"/>
          <w:szCs w:val="22"/>
        </w:rPr>
        <w:t>umanos, pues toda acción dirigida a prevenir, o atender el consumo, así como la prevención a la vinculación de la oferta de sustancias psicoactivas ilegales debe estar por encima de todo, orientada por el respeto de los derechos humanos.</w:t>
      </w:r>
    </w:p>
    <w:p w14:paraId="7F9979AE" w14:textId="77777777" w:rsidR="004071F7" w:rsidRPr="00F63A64" w:rsidRDefault="004071F7" w:rsidP="004071F7">
      <w:pPr>
        <w:pStyle w:val="BodyTextDesigner"/>
        <w:spacing w:after="0"/>
        <w:rPr>
          <w:rFonts w:ascii="Arial" w:hAnsi="Arial" w:cs="Arial"/>
          <w:color w:val="auto"/>
          <w:sz w:val="22"/>
          <w:szCs w:val="22"/>
        </w:rPr>
      </w:pPr>
    </w:p>
    <w:p w14:paraId="3DDE0EA2" w14:textId="77777777" w:rsidR="004071F7" w:rsidRPr="00F63A64" w:rsidRDefault="004071F7" w:rsidP="004071F7">
      <w:pPr>
        <w:pStyle w:val="BodyTextDesigner"/>
        <w:spacing w:after="0"/>
        <w:rPr>
          <w:rFonts w:ascii="Arial" w:hAnsi="Arial" w:cs="Arial"/>
          <w:color w:val="auto"/>
          <w:sz w:val="22"/>
          <w:szCs w:val="22"/>
        </w:rPr>
      </w:pPr>
      <w:r w:rsidRPr="00F63A64">
        <w:rPr>
          <w:rFonts w:ascii="Arial" w:hAnsi="Arial" w:cs="Arial"/>
          <w:color w:val="auto"/>
          <w:sz w:val="22"/>
          <w:szCs w:val="22"/>
        </w:rPr>
        <w:t>La participación social, en tanto que la lectura y las respuestas al fenómeno del consumo de sustancias psicoactivas deben ser contextualizadas en los diferentes territorios sociales, con la participación de todos los actores (hasta quienes infringen la ley) y envuelta en un entramado de significados y significantes que lo convierten en un producto cultural.</w:t>
      </w:r>
    </w:p>
    <w:p w14:paraId="0AE43199" w14:textId="77777777" w:rsidR="004071F7" w:rsidRPr="00F63A64" w:rsidRDefault="004071F7" w:rsidP="004071F7">
      <w:pPr>
        <w:pStyle w:val="BodyTextDesigner"/>
        <w:spacing w:after="0"/>
        <w:rPr>
          <w:rFonts w:ascii="Arial" w:hAnsi="Arial" w:cs="Arial"/>
          <w:color w:val="auto"/>
          <w:sz w:val="22"/>
          <w:szCs w:val="22"/>
        </w:rPr>
      </w:pPr>
    </w:p>
    <w:p w14:paraId="6F4F7EC4" w14:textId="77777777" w:rsidR="004071F7" w:rsidRPr="00F63A64" w:rsidRDefault="004071F7" w:rsidP="004071F7">
      <w:pPr>
        <w:pStyle w:val="BodyTextDesigner"/>
        <w:spacing w:after="0"/>
        <w:rPr>
          <w:rFonts w:ascii="Arial" w:hAnsi="Arial" w:cs="Arial"/>
          <w:color w:val="auto"/>
          <w:sz w:val="22"/>
          <w:szCs w:val="22"/>
        </w:rPr>
      </w:pPr>
      <w:bookmarkStart w:id="37" w:name="_Hlk45206084"/>
      <w:r w:rsidRPr="00F63A64">
        <w:rPr>
          <w:rFonts w:ascii="Arial" w:hAnsi="Arial" w:cs="Arial"/>
          <w:color w:val="auto"/>
          <w:sz w:val="22"/>
          <w:szCs w:val="22"/>
        </w:rPr>
        <w:t>Sostenibilidad, gestión y continuidad</w:t>
      </w:r>
      <w:bookmarkEnd w:id="37"/>
      <w:r w:rsidRPr="00F63A64">
        <w:rPr>
          <w:rFonts w:ascii="Arial" w:hAnsi="Arial" w:cs="Arial"/>
          <w:color w:val="auto"/>
          <w:sz w:val="22"/>
          <w:szCs w:val="22"/>
        </w:rPr>
        <w:t>, como elementos importantes que es una política nueva que intenta responder a un fenómeno de alto impacto social que requiere urgente atención y por tanto movilización de todo tipo de recursos (políticos, técnicos, económicos, sociales etc.) para su implementación progresiva y permanente.</w:t>
      </w:r>
    </w:p>
    <w:p w14:paraId="57BF0A48" w14:textId="77777777" w:rsidR="004071F7" w:rsidRPr="00F63A64" w:rsidRDefault="004071F7" w:rsidP="004071F7">
      <w:pPr>
        <w:pStyle w:val="BodyTextDesigner"/>
        <w:spacing w:after="0"/>
        <w:rPr>
          <w:rFonts w:ascii="Arial" w:hAnsi="Arial" w:cs="Arial"/>
          <w:color w:val="auto"/>
          <w:sz w:val="22"/>
          <w:szCs w:val="22"/>
        </w:rPr>
      </w:pPr>
    </w:p>
    <w:p w14:paraId="56FA4758" w14:textId="256B69C9" w:rsidR="004071F7" w:rsidRPr="00F63A64" w:rsidRDefault="36CBE3CD" w:rsidP="004071F7">
      <w:pPr>
        <w:pStyle w:val="BodyTextDesigner"/>
        <w:spacing w:after="0"/>
        <w:rPr>
          <w:rFonts w:ascii="Arial" w:hAnsi="Arial" w:cs="Arial"/>
          <w:color w:val="auto"/>
          <w:sz w:val="22"/>
          <w:szCs w:val="22"/>
        </w:rPr>
      </w:pPr>
      <w:r w:rsidRPr="7B6C06D0">
        <w:rPr>
          <w:rFonts w:ascii="Arial" w:hAnsi="Arial" w:cs="Arial"/>
          <w:color w:val="auto"/>
          <w:sz w:val="22"/>
          <w:szCs w:val="22"/>
        </w:rPr>
        <w:t xml:space="preserve">La </w:t>
      </w:r>
      <w:r w:rsidR="2039A7BB" w:rsidRPr="7B6C06D0">
        <w:rPr>
          <w:rFonts w:ascii="Arial" w:hAnsi="Arial" w:cs="Arial"/>
          <w:color w:val="auto"/>
          <w:sz w:val="22"/>
          <w:szCs w:val="22"/>
        </w:rPr>
        <w:t>t</w:t>
      </w:r>
      <w:r w:rsidRPr="7B6C06D0">
        <w:rPr>
          <w:rFonts w:ascii="Arial" w:hAnsi="Arial" w:cs="Arial"/>
          <w:color w:val="auto"/>
          <w:sz w:val="22"/>
          <w:szCs w:val="22"/>
        </w:rPr>
        <w:t>ransectorialidad donde se comprende y aborda la realidad desde diferentes sectores a través de una lectura integral de necesidades que conlleve a la intervención en varios niveles y al compromiso en la formulación de respuestas articuladas por medio de agendas de acción colectivas.”</w:t>
      </w:r>
    </w:p>
    <w:p w14:paraId="3120CB9A" w14:textId="77777777" w:rsidR="005D4430" w:rsidRPr="00F63A64" w:rsidRDefault="005D4430" w:rsidP="005D4430">
      <w:pPr>
        <w:pStyle w:val="BodyTextDesigner"/>
        <w:spacing w:after="0"/>
        <w:rPr>
          <w:rFonts w:ascii="Arial" w:hAnsi="Arial" w:cs="Arial"/>
          <w:color w:val="auto"/>
          <w:sz w:val="22"/>
          <w:szCs w:val="22"/>
        </w:rPr>
      </w:pPr>
    </w:p>
    <w:p w14:paraId="5B37371F" w14:textId="5E85EB57" w:rsidR="004071F7" w:rsidRPr="00F63A64" w:rsidRDefault="36CBE3CD" w:rsidP="004071F7">
      <w:pPr>
        <w:pStyle w:val="BodyTextDesigner"/>
        <w:spacing w:after="0"/>
        <w:rPr>
          <w:rFonts w:ascii="Arial" w:hAnsi="Arial" w:cs="Arial"/>
          <w:color w:val="auto"/>
          <w:sz w:val="22"/>
          <w:szCs w:val="22"/>
        </w:rPr>
      </w:pPr>
      <w:r w:rsidRPr="7B6C06D0">
        <w:rPr>
          <w:rFonts w:ascii="Arial" w:hAnsi="Arial" w:cs="Arial"/>
          <w:color w:val="auto"/>
          <w:sz w:val="22"/>
          <w:szCs w:val="22"/>
        </w:rPr>
        <w:t xml:space="preserve">A su vez, el lineamiento acogerá los principios de corresponsabilidad y diversidad. </w:t>
      </w:r>
      <w:r w:rsidR="7A47A6A1" w:rsidRPr="00F63A64">
        <w:rPr>
          <w:rFonts w:ascii="Arial" w:hAnsi="Arial" w:cs="Arial"/>
          <w:color w:val="auto"/>
          <w:sz w:val="22"/>
          <w:szCs w:val="22"/>
        </w:rPr>
        <w:t>La corresponsabilidad,</w:t>
      </w:r>
      <w:r w:rsidRPr="00F63A64">
        <w:rPr>
          <w:rFonts w:ascii="Arial" w:hAnsi="Arial" w:cs="Arial"/>
          <w:color w:val="auto"/>
          <w:sz w:val="22"/>
          <w:szCs w:val="22"/>
        </w:rPr>
        <w:t xml:space="preserve"> es </w:t>
      </w:r>
      <w:r w:rsidR="7A47A6A1" w:rsidRPr="00F63A64">
        <w:rPr>
          <w:rFonts w:ascii="Arial" w:hAnsi="Arial" w:cs="Arial"/>
          <w:color w:val="auto"/>
          <w:sz w:val="22"/>
          <w:szCs w:val="22"/>
        </w:rPr>
        <w:t>definida</w:t>
      </w:r>
      <w:r w:rsidRPr="00F63A64">
        <w:rPr>
          <w:rFonts w:ascii="Arial" w:hAnsi="Arial" w:cs="Arial"/>
          <w:color w:val="auto"/>
          <w:sz w:val="22"/>
          <w:szCs w:val="22"/>
        </w:rPr>
        <w:t xml:space="preserve"> en el artículo 10 de la Ley 1098 de 2006 como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w:t>
      </w:r>
      <w:sdt>
        <w:sdtPr>
          <w:rPr>
            <w:rFonts w:ascii="Arial" w:hAnsi="Arial" w:cs="Arial"/>
            <w:color w:val="auto"/>
            <w:sz w:val="22"/>
            <w:szCs w:val="22"/>
          </w:rPr>
          <w:id w:val="738980003"/>
          <w:citation/>
        </w:sdtPr>
        <w:sdtEndPr/>
        <w:sdtContent>
          <w:r w:rsidR="004071F7" w:rsidRPr="00FD7508">
            <w:rPr>
              <w:rFonts w:ascii="Arial" w:hAnsi="Arial" w:cs="Arial"/>
              <w:color w:val="auto"/>
              <w:sz w:val="22"/>
              <w:szCs w:val="22"/>
            </w:rPr>
            <w:fldChar w:fldCharType="begin"/>
          </w:r>
          <w:r w:rsidR="004071F7" w:rsidRPr="00F63A64">
            <w:rPr>
              <w:rFonts w:ascii="Arial" w:hAnsi="Arial" w:cs="Arial"/>
              <w:color w:val="auto"/>
              <w:sz w:val="22"/>
              <w:szCs w:val="22"/>
            </w:rPr>
            <w:instrText xml:space="preserve"> CITATION Con06 \l 2058 </w:instrText>
          </w:r>
          <w:r w:rsidR="004071F7" w:rsidRPr="00FD7508">
            <w:rPr>
              <w:rFonts w:ascii="Arial" w:hAnsi="Arial" w:cs="Arial"/>
              <w:color w:val="auto"/>
              <w:sz w:val="22"/>
              <w:szCs w:val="22"/>
            </w:rPr>
            <w:fldChar w:fldCharType="separate"/>
          </w:r>
          <w:r w:rsidRPr="00F63A64">
            <w:rPr>
              <w:rFonts w:ascii="Arial" w:hAnsi="Arial" w:cs="Arial"/>
              <w:noProof/>
              <w:color w:val="auto"/>
              <w:sz w:val="22"/>
              <w:szCs w:val="22"/>
            </w:rPr>
            <w:t xml:space="preserve"> (Congreso de la República, 2006)</w:t>
          </w:r>
          <w:r w:rsidR="004071F7" w:rsidRPr="00FD7508">
            <w:rPr>
              <w:rFonts w:ascii="Arial" w:hAnsi="Arial" w:cs="Arial"/>
              <w:color w:val="auto"/>
              <w:sz w:val="22"/>
              <w:szCs w:val="22"/>
            </w:rPr>
            <w:fldChar w:fldCharType="end"/>
          </w:r>
        </w:sdtContent>
      </w:sdt>
      <w:r w:rsidRPr="00F63A64">
        <w:rPr>
          <w:rFonts w:ascii="Arial" w:hAnsi="Arial" w:cs="Arial"/>
          <w:color w:val="auto"/>
          <w:sz w:val="22"/>
          <w:szCs w:val="22"/>
        </w:rPr>
        <w:t>.</w:t>
      </w:r>
    </w:p>
    <w:p w14:paraId="704A753A" w14:textId="77777777" w:rsidR="004071F7" w:rsidRPr="00F63A64" w:rsidRDefault="004071F7" w:rsidP="004071F7">
      <w:pPr>
        <w:pStyle w:val="BodyTextDesigner"/>
        <w:spacing w:after="0"/>
        <w:rPr>
          <w:rFonts w:ascii="Arial" w:hAnsi="Arial" w:cs="Arial"/>
          <w:color w:val="auto"/>
          <w:sz w:val="22"/>
          <w:szCs w:val="22"/>
        </w:rPr>
      </w:pPr>
    </w:p>
    <w:p w14:paraId="62444550" w14:textId="73803185" w:rsidR="004B2B17" w:rsidRPr="00F63A64" w:rsidRDefault="004071F7" w:rsidP="004071F7">
      <w:pPr>
        <w:pStyle w:val="BodyTextDesigner"/>
        <w:spacing w:after="0"/>
        <w:rPr>
          <w:rFonts w:ascii="Arial" w:hAnsi="Arial" w:cs="Arial"/>
          <w:color w:val="auto"/>
          <w:sz w:val="22"/>
          <w:szCs w:val="22"/>
        </w:rPr>
      </w:pPr>
      <w:r w:rsidRPr="00F63A64">
        <w:rPr>
          <w:rFonts w:ascii="Arial" w:hAnsi="Arial" w:cs="Arial"/>
          <w:color w:val="auto"/>
          <w:sz w:val="22"/>
          <w:szCs w:val="22"/>
        </w:rPr>
        <w:t>El principio de diversidad, por su parte, “reconoce la multiplicidad y pluralidad de condiciones, identidades y expresiones humanas que enriquecen y recrean la vida; reconoce las variadas configuraciones humanas como potencialidades a saber: condición, identidad y expresión de género, edad, origen étnico, orientación sexual, apariencia, diversidad funcional, creencia, gustos y preferencias, entre muchos otros”</w:t>
      </w:r>
      <w:sdt>
        <w:sdtPr>
          <w:rPr>
            <w:rFonts w:ascii="Arial" w:hAnsi="Arial" w:cs="Arial"/>
            <w:color w:val="auto"/>
            <w:sz w:val="22"/>
            <w:szCs w:val="22"/>
          </w:rPr>
          <w:id w:val="1246686538"/>
          <w:citation/>
        </w:sdtPr>
        <w:sdtEndPr/>
        <w:sdtContent>
          <w:r w:rsidRPr="00FD7508">
            <w:rPr>
              <w:rFonts w:ascii="Arial" w:hAnsi="Arial" w:cs="Arial"/>
              <w:color w:val="auto"/>
              <w:sz w:val="22"/>
              <w:szCs w:val="22"/>
            </w:rPr>
            <w:fldChar w:fldCharType="begin"/>
          </w:r>
          <w:r w:rsidRPr="00F63A64">
            <w:rPr>
              <w:rFonts w:ascii="Arial" w:hAnsi="Arial" w:cs="Arial"/>
              <w:color w:val="auto"/>
              <w:sz w:val="22"/>
              <w:szCs w:val="22"/>
            </w:rPr>
            <w:instrText xml:space="preserve">CITATION Sec111 \p 31 \l 2058 </w:instrText>
          </w:r>
          <w:r w:rsidRPr="00FD7508">
            <w:rPr>
              <w:rFonts w:ascii="Arial" w:hAnsi="Arial" w:cs="Arial"/>
              <w:color w:val="auto"/>
              <w:sz w:val="22"/>
              <w:szCs w:val="22"/>
            </w:rPr>
            <w:fldChar w:fldCharType="separate"/>
          </w:r>
          <w:r w:rsidRPr="00F63A64">
            <w:rPr>
              <w:rFonts w:ascii="Arial" w:hAnsi="Arial" w:cs="Arial"/>
              <w:noProof/>
              <w:color w:val="auto"/>
              <w:sz w:val="22"/>
              <w:szCs w:val="22"/>
            </w:rPr>
            <w:t xml:space="preserve"> (Secretaría Distrital de Integración Social, 2011, pág. 31)</w:t>
          </w:r>
          <w:r w:rsidRPr="00FD7508">
            <w:rPr>
              <w:rFonts w:ascii="Arial" w:hAnsi="Arial" w:cs="Arial"/>
              <w:color w:val="auto"/>
              <w:sz w:val="22"/>
              <w:szCs w:val="22"/>
            </w:rPr>
            <w:fldChar w:fldCharType="end"/>
          </w:r>
        </w:sdtContent>
      </w:sdt>
      <w:r w:rsidR="004B2B17" w:rsidRPr="00F63A64">
        <w:rPr>
          <w:rFonts w:ascii="Arial" w:hAnsi="Arial" w:cs="Arial"/>
          <w:color w:val="auto"/>
          <w:sz w:val="22"/>
          <w:szCs w:val="22"/>
        </w:rPr>
        <w:t xml:space="preserve"> </w:t>
      </w:r>
    </w:p>
    <w:p w14:paraId="14E9C368" w14:textId="77777777" w:rsidR="005D4430" w:rsidRPr="00F63A64" w:rsidRDefault="005D4430" w:rsidP="00C55BF3">
      <w:pPr>
        <w:pStyle w:val="BodyTextDesigner"/>
        <w:spacing w:after="0"/>
        <w:rPr>
          <w:rFonts w:ascii="Arial" w:hAnsi="Arial" w:cs="Arial"/>
          <w:color w:val="auto"/>
          <w:sz w:val="22"/>
          <w:szCs w:val="22"/>
        </w:rPr>
      </w:pPr>
    </w:p>
    <w:p w14:paraId="30D1C45E" w14:textId="627B861D" w:rsidR="004B2B17" w:rsidRPr="00F63A64" w:rsidRDefault="007207DC"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Los principios de i) evidencia científica, ii) universalidad, iii) progresividad, iv) equidad, v) respeto y cumplimiento de los Derechos Humanos, vi) participación social, vii) sostenibilidad, viii) gestión y continuidad, ix) transectorialidad, x) corresponsabilidad y xi) diversidad serán los principios que guiarán las orientaciones de este manual, en la medida que su incorporación garantizará la materialización del modelo socio cultural en las acciones de prevención integral del consumo de sustancia psicoactivas. </w:t>
      </w:r>
    </w:p>
    <w:p w14:paraId="7CB8580B" w14:textId="141E08CA" w:rsidR="00624385" w:rsidRDefault="5AD5F95E" w:rsidP="008F72C8">
      <w:pPr>
        <w:pStyle w:val="Ttulo3"/>
        <w:numPr>
          <w:ilvl w:val="0"/>
          <w:numId w:val="36"/>
        </w:numPr>
        <w:tabs>
          <w:tab w:val="left" w:pos="426"/>
        </w:tabs>
        <w:ind w:left="0" w:firstLine="0"/>
        <w:rPr>
          <w:rFonts w:cs="Arial"/>
          <w:b w:val="0"/>
          <w:i w:val="0"/>
          <w:sz w:val="22"/>
          <w:szCs w:val="22"/>
        </w:rPr>
      </w:pPr>
      <w:bookmarkStart w:id="38" w:name="_Toc46434772"/>
      <w:r w:rsidRPr="7B6C06D0">
        <w:rPr>
          <w:rFonts w:cs="Arial"/>
          <w:b w:val="0"/>
          <w:i w:val="0"/>
          <w:sz w:val="22"/>
          <w:szCs w:val="22"/>
        </w:rPr>
        <w:lastRenderedPageBreak/>
        <w:t>Líneas de acción</w:t>
      </w:r>
      <w:bookmarkEnd w:id="38"/>
    </w:p>
    <w:p w14:paraId="1F66BCFF" w14:textId="77777777" w:rsidR="007F6032" w:rsidRDefault="5AD5F95E" w:rsidP="00B8425A">
      <w:pPr>
        <w:spacing w:after="0"/>
        <w:jc w:val="both"/>
        <w:rPr>
          <w:rFonts w:ascii="Arial" w:hAnsi="Arial" w:cs="Arial"/>
        </w:rPr>
      </w:pPr>
      <w:bookmarkStart w:id="39" w:name="_Hlk54720039"/>
      <w:r w:rsidRPr="7B6C06D0">
        <w:rPr>
          <w:rFonts w:ascii="Arial" w:hAnsi="Arial" w:cs="Arial"/>
        </w:rPr>
        <w:t xml:space="preserve">Las líneas de acción son las encargadas </w:t>
      </w:r>
      <w:r w:rsidR="32E1B245" w:rsidRPr="7B6C06D0">
        <w:rPr>
          <w:rFonts w:ascii="Arial" w:hAnsi="Arial" w:cs="Arial"/>
        </w:rPr>
        <w:t>orientar</w:t>
      </w:r>
      <w:r w:rsidRPr="7B6C06D0">
        <w:rPr>
          <w:rFonts w:ascii="Arial" w:hAnsi="Arial" w:cs="Arial"/>
        </w:rPr>
        <w:t xml:space="preserve"> </w:t>
      </w:r>
      <w:r w:rsidR="32E1B245" w:rsidRPr="7B6C06D0">
        <w:rPr>
          <w:rFonts w:ascii="Arial" w:hAnsi="Arial" w:cs="Arial"/>
        </w:rPr>
        <w:t>técnicamente la implementación de</w:t>
      </w:r>
      <w:r w:rsidRPr="7B6C06D0">
        <w:rPr>
          <w:rFonts w:ascii="Arial" w:hAnsi="Arial" w:cs="Arial"/>
        </w:rPr>
        <w:t xml:space="preserve"> las actividades que se </w:t>
      </w:r>
      <w:r w:rsidR="32E1B245" w:rsidRPr="7B6C06D0">
        <w:rPr>
          <w:rFonts w:ascii="Arial" w:hAnsi="Arial" w:cs="Arial"/>
        </w:rPr>
        <w:t>desarrollan en el manual</w:t>
      </w:r>
      <w:r w:rsidRPr="7B6C06D0">
        <w:rPr>
          <w:rFonts w:ascii="Arial" w:hAnsi="Arial" w:cs="Arial"/>
        </w:rPr>
        <w:t>, en relación con los objetivos</w:t>
      </w:r>
      <w:r w:rsidR="32E1B245" w:rsidRPr="7B6C06D0">
        <w:rPr>
          <w:rFonts w:ascii="Arial" w:hAnsi="Arial" w:cs="Arial"/>
        </w:rPr>
        <w:t xml:space="preserve"> específicos</w:t>
      </w:r>
      <w:r w:rsidRPr="7B6C06D0">
        <w:rPr>
          <w:rFonts w:ascii="Arial" w:hAnsi="Arial" w:cs="Arial"/>
        </w:rPr>
        <w:t xml:space="preserve"> planteados.</w:t>
      </w:r>
      <w:r w:rsidR="32E1B245" w:rsidRPr="7B6C06D0">
        <w:rPr>
          <w:rFonts w:ascii="Arial" w:hAnsi="Arial" w:cs="Arial"/>
        </w:rPr>
        <w:t xml:space="preserve"> </w:t>
      </w:r>
    </w:p>
    <w:p w14:paraId="50A4DDFD" w14:textId="77777777" w:rsidR="007F6032" w:rsidRDefault="007F6032" w:rsidP="00B8425A">
      <w:pPr>
        <w:spacing w:after="0"/>
        <w:jc w:val="both"/>
        <w:rPr>
          <w:rFonts w:ascii="Arial" w:hAnsi="Arial" w:cs="Arial"/>
        </w:rPr>
      </w:pPr>
    </w:p>
    <w:p w14:paraId="0A22897F" w14:textId="3C4607C8" w:rsidR="00996350" w:rsidRPr="00F63A64" w:rsidRDefault="19E7937C" w:rsidP="00B8425A">
      <w:pPr>
        <w:spacing w:after="0"/>
        <w:jc w:val="both"/>
        <w:rPr>
          <w:rFonts w:ascii="Arial" w:hAnsi="Arial" w:cs="Arial"/>
        </w:rPr>
      </w:pPr>
      <w:r w:rsidRPr="7B6C06D0">
        <w:rPr>
          <w:rFonts w:ascii="Arial" w:hAnsi="Arial" w:cs="Arial"/>
        </w:rPr>
        <w:t>Como lo define la UNAD</w:t>
      </w:r>
      <w:r w:rsidR="5A37D411" w:rsidRPr="7B6C06D0">
        <w:rPr>
          <w:rFonts w:ascii="Arial" w:hAnsi="Arial" w:cs="Arial"/>
        </w:rPr>
        <w:t>;</w:t>
      </w:r>
      <w:r w:rsidR="32E1B245" w:rsidRPr="7B6C06D0">
        <w:rPr>
          <w:rFonts w:ascii="Arial" w:hAnsi="Arial" w:cs="Arial"/>
        </w:rPr>
        <w:t xml:space="preserve"> “</w:t>
      </w:r>
      <w:r w:rsidR="0035A8A3" w:rsidRPr="7B6C06D0">
        <w:rPr>
          <w:rFonts w:ascii="Arial" w:hAnsi="Arial" w:cs="Arial"/>
        </w:rPr>
        <w:t>l</w:t>
      </w:r>
      <w:r w:rsidR="32E1B245" w:rsidRPr="7B6C06D0">
        <w:rPr>
          <w:rFonts w:ascii="Arial" w:hAnsi="Arial" w:cs="Arial"/>
        </w:rPr>
        <w:t>as líneas de acción se conciben como estrategias de orientación y organización de diferentes actividades relacionadas con el campo de acción, de tal forma, que se pueda garantizar la integración, articulación y continuidad de esfuerzos de manera ordenada, coherente y sistemática” (Descripción Líneas de Acción de Proyección Social y Extensión Universitaria, UNAD, 2020)</w:t>
      </w:r>
      <w:r w:rsidR="5A37D411" w:rsidRPr="7B6C06D0">
        <w:rPr>
          <w:rFonts w:ascii="Arial" w:hAnsi="Arial" w:cs="Arial"/>
        </w:rPr>
        <w:t xml:space="preserve">. </w:t>
      </w:r>
      <w:r w:rsidR="32E1B245" w:rsidRPr="7B6C06D0">
        <w:rPr>
          <w:rFonts w:ascii="Arial" w:hAnsi="Arial" w:cs="Arial"/>
        </w:rPr>
        <w:t>Las acciones que se propon</w:t>
      </w:r>
      <w:r w:rsidR="0035A8A3" w:rsidRPr="7B6C06D0">
        <w:rPr>
          <w:rFonts w:ascii="Arial" w:hAnsi="Arial" w:cs="Arial"/>
        </w:rPr>
        <w:t>en</w:t>
      </w:r>
      <w:r w:rsidR="32E1B245" w:rsidRPr="7B6C06D0">
        <w:rPr>
          <w:rFonts w:ascii="Arial" w:hAnsi="Arial" w:cs="Arial"/>
        </w:rPr>
        <w:t xml:space="preserve"> a continuación se desarrolla</w:t>
      </w:r>
      <w:r w:rsidR="0035A8A3" w:rsidRPr="7B6C06D0">
        <w:rPr>
          <w:rFonts w:ascii="Arial" w:hAnsi="Arial" w:cs="Arial"/>
        </w:rPr>
        <w:t>n</w:t>
      </w:r>
      <w:r w:rsidR="32E1B245" w:rsidRPr="7B6C06D0">
        <w:rPr>
          <w:rFonts w:ascii="Arial" w:hAnsi="Arial" w:cs="Arial"/>
        </w:rPr>
        <w:t xml:space="preserve"> desde cinco líneas de acción que responden a los objetivos planteados en este </w:t>
      </w:r>
      <w:r w:rsidR="64A6531B" w:rsidRPr="7B6C06D0">
        <w:rPr>
          <w:rFonts w:ascii="Arial" w:hAnsi="Arial" w:cs="Arial"/>
        </w:rPr>
        <w:t xml:space="preserve">manual dirigidos a: </w:t>
      </w:r>
      <w:r w:rsidR="0035A8A3" w:rsidRPr="7B6C06D0">
        <w:rPr>
          <w:rFonts w:ascii="Arial" w:hAnsi="Arial" w:cs="Arial"/>
        </w:rPr>
        <w:t>f</w:t>
      </w:r>
      <w:r w:rsidR="32E1B245" w:rsidRPr="7B6C06D0">
        <w:rPr>
          <w:rFonts w:ascii="Arial" w:hAnsi="Arial" w:cs="Arial"/>
        </w:rPr>
        <w:t xml:space="preserve">amilias, </w:t>
      </w:r>
      <w:r w:rsidR="000A756C">
        <w:rPr>
          <w:rFonts w:ascii="Arial" w:hAnsi="Arial" w:cs="Arial"/>
        </w:rPr>
        <w:t>p</w:t>
      </w:r>
      <w:r w:rsidR="32E1B245" w:rsidRPr="7B6C06D0">
        <w:rPr>
          <w:rFonts w:ascii="Arial" w:hAnsi="Arial" w:cs="Arial"/>
        </w:rPr>
        <w:t xml:space="preserve">oblación juvenil con consumos iniciales, adolescentes, jóvenes y familias vinculadas al </w:t>
      </w:r>
      <w:r w:rsidR="000A756C" w:rsidRPr="003E4B5E">
        <w:rPr>
          <w:rFonts w:ascii="Arial" w:hAnsi="Arial" w:cs="Arial"/>
        </w:rPr>
        <w:t>S</w:t>
      </w:r>
      <w:r w:rsidR="32E1B245" w:rsidRPr="003E4B5E">
        <w:rPr>
          <w:rFonts w:ascii="Arial" w:hAnsi="Arial" w:cs="Arial"/>
        </w:rPr>
        <w:t xml:space="preserve">ervicio Forjar </w:t>
      </w:r>
      <w:r w:rsidR="00F46D70" w:rsidRPr="003E4B5E">
        <w:rPr>
          <w:rFonts w:ascii="Arial" w:hAnsi="Arial" w:cs="Arial"/>
        </w:rPr>
        <w:t>R</w:t>
      </w:r>
      <w:r w:rsidR="32E1B245" w:rsidRPr="003E4B5E">
        <w:rPr>
          <w:rFonts w:ascii="Arial" w:hAnsi="Arial" w:cs="Arial"/>
        </w:rPr>
        <w:t>estaurativo,</w:t>
      </w:r>
      <w:r w:rsidR="32E1B245" w:rsidRPr="7B6C06D0">
        <w:rPr>
          <w:rFonts w:ascii="Arial" w:hAnsi="Arial" w:cs="Arial"/>
        </w:rPr>
        <w:t xml:space="preserve"> funcionarios y contratista del ámbito laboral de la SDIS</w:t>
      </w:r>
      <w:r w:rsidR="71D079B1" w:rsidRPr="7B6C06D0">
        <w:rPr>
          <w:rFonts w:ascii="Arial" w:hAnsi="Arial" w:cs="Arial"/>
        </w:rPr>
        <w:t xml:space="preserve">; </w:t>
      </w:r>
      <w:r w:rsidR="0035A8A3" w:rsidRPr="7B6C06D0">
        <w:rPr>
          <w:rFonts w:ascii="Arial" w:hAnsi="Arial" w:cs="Arial"/>
        </w:rPr>
        <w:t>a</w:t>
      </w:r>
      <w:r w:rsidR="71D079B1" w:rsidRPr="7B6C06D0">
        <w:rPr>
          <w:rFonts w:ascii="Arial" w:hAnsi="Arial" w:cs="Arial"/>
        </w:rPr>
        <w:t>sí:</w:t>
      </w:r>
    </w:p>
    <w:p w14:paraId="4DF32424" w14:textId="77777777" w:rsidR="00996350" w:rsidRPr="00F63A64" w:rsidRDefault="00996350" w:rsidP="00996350">
      <w:pPr>
        <w:spacing w:after="0"/>
        <w:jc w:val="both"/>
        <w:rPr>
          <w:rFonts w:ascii="Arial" w:hAnsi="Arial" w:cs="Arial"/>
        </w:rPr>
      </w:pPr>
    </w:p>
    <w:p w14:paraId="1B2ED56C" w14:textId="3F3EB57A" w:rsidR="004B2B17" w:rsidRPr="00ED239F" w:rsidRDefault="008062FF" w:rsidP="004B5751">
      <w:pPr>
        <w:pStyle w:val="Ttulo4"/>
        <w:ind w:left="0" w:firstLine="0"/>
        <w:rPr>
          <w:b w:val="0"/>
          <w:i w:val="0"/>
          <w:sz w:val="22"/>
        </w:rPr>
      </w:pPr>
      <w:r w:rsidRPr="00ED239F">
        <w:rPr>
          <w:b w:val="0"/>
          <w:i w:val="0"/>
          <w:sz w:val="22"/>
        </w:rPr>
        <w:t>13.1 L</w:t>
      </w:r>
      <w:r w:rsidR="004B2B17" w:rsidRPr="00ED239F">
        <w:rPr>
          <w:b w:val="0"/>
          <w:i w:val="0"/>
          <w:sz w:val="22"/>
        </w:rPr>
        <w:t>íneas de acción en prevención de consumo de sustancias psicoactivas en y con las familias de Bogotá:</w:t>
      </w:r>
      <w:bookmarkStart w:id="40" w:name="_Hlk55982641"/>
      <w:bookmarkStart w:id="41" w:name="_Hlk27039100"/>
      <w:bookmarkEnd w:id="39"/>
    </w:p>
    <w:bookmarkEnd w:id="40"/>
    <w:p w14:paraId="20CCF706" w14:textId="77777777" w:rsidR="00CC1D1A" w:rsidRPr="00F63A64" w:rsidRDefault="00CC1D1A" w:rsidP="004B5751">
      <w:pPr>
        <w:spacing w:after="0"/>
        <w:jc w:val="both"/>
        <w:rPr>
          <w:rFonts w:ascii="Arial" w:hAnsi="Arial" w:cs="Arial"/>
          <w:highlight w:val="yellow"/>
        </w:rPr>
      </w:pPr>
    </w:p>
    <w:p w14:paraId="18689E8E" w14:textId="17B600CD" w:rsidR="004B2B17" w:rsidRPr="00ED239F" w:rsidRDefault="00ED239F" w:rsidP="004B5751">
      <w:pPr>
        <w:pStyle w:val="Ttulo5"/>
        <w:ind w:firstLine="0"/>
        <w:rPr>
          <w:b w:val="0"/>
          <w:sz w:val="22"/>
        </w:rPr>
      </w:pPr>
      <w:r>
        <w:rPr>
          <w:b w:val="0"/>
          <w:sz w:val="22"/>
        </w:rPr>
        <w:t xml:space="preserve">13.1.1 </w:t>
      </w:r>
      <w:r w:rsidR="5AD5F95E" w:rsidRPr="00ED239F">
        <w:rPr>
          <w:b w:val="0"/>
          <w:sz w:val="22"/>
        </w:rPr>
        <w:t xml:space="preserve">Línea de acción 1: </w:t>
      </w:r>
      <w:r w:rsidR="723F6CD3" w:rsidRPr="00ED239F">
        <w:rPr>
          <w:b w:val="0"/>
          <w:sz w:val="22"/>
        </w:rPr>
        <w:t xml:space="preserve">Identificación de </w:t>
      </w:r>
      <w:r w:rsidR="0035A8A3" w:rsidRPr="00ED239F">
        <w:rPr>
          <w:b w:val="0"/>
          <w:sz w:val="22"/>
        </w:rPr>
        <w:t>c</w:t>
      </w:r>
      <w:r w:rsidR="5AD5F95E" w:rsidRPr="00ED239F">
        <w:rPr>
          <w:b w:val="0"/>
          <w:sz w:val="22"/>
        </w:rPr>
        <w:t xml:space="preserve">ontextos de </w:t>
      </w:r>
      <w:r w:rsidR="0035A8A3" w:rsidRPr="00ED239F">
        <w:rPr>
          <w:b w:val="0"/>
          <w:sz w:val="22"/>
        </w:rPr>
        <w:t>c</w:t>
      </w:r>
      <w:r w:rsidR="5AD5F95E" w:rsidRPr="00ED239F">
        <w:rPr>
          <w:b w:val="0"/>
          <w:sz w:val="22"/>
        </w:rPr>
        <w:t xml:space="preserve">onsumo en el ámbito </w:t>
      </w:r>
      <w:r w:rsidR="0035A8A3" w:rsidRPr="00ED239F">
        <w:rPr>
          <w:b w:val="0"/>
          <w:sz w:val="22"/>
        </w:rPr>
        <w:t>f</w:t>
      </w:r>
      <w:r w:rsidR="5AD5F95E" w:rsidRPr="00ED239F">
        <w:rPr>
          <w:b w:val="0"/>
          <w:sz w:val="22"/>
        </w:rPr>
        <w:t>amiliar</w:t>
      </w:r>
      <w:r w:rsidR="4EB85D77" w:rsidRPr="00ED239F">
        <w:rPr>
          <w:b w:val="0"/>
          <w:sz w:val="22"/>
        </w:rPr>
        <w:t>.</w:t>
      </w:r>
    </w:p>
    <w:p w14:paraId="0804BF59" w14:textId="77777777" w:rsidR="008062FF" w:rsidRPr="00F63A64" w:rsidRDefault="008062FF" w:rsidP="00C55BF3">
      <w:pPr>
        <w:pStyle w:val="BodyTextDesigner"/>
        <w:spacing w:after="0"/>
        <w:rPr>
          <w:rFonts w:ascii="Arial" w:hAnsi="Arial" w:cs="Arial"/>
          <w:color w:val="auto"/>
          <w:sz w:val="22"/>
          <w:szCs w:val="22"/>
        </w:rPr>
      </w:pPr>
    </w:p>
    <w:p w14:paraId="701F5765" w14:textId="7355A0D7" w:rsidR="00006688" w:rsidRPr="00F63A64" w:rsidRDefault="00006688" w:rsidP="00C55BF3">
      <w:pPr>
        <w:pStyle w:val="BodyTextDesigner"/>
        <w:spacing w:after="0"/>
        <w:rPr>
          <w:rFonts w:ascii="Arial" w:hAnsi="Arial" w:cs="Arial"/>
          <w:color w:val="auto"/>
          <w:sz w:val="22"/>
          <w:szCs w:val="22"/>
        </w:rPr>
      </w:pPr>
      <w:r w:rsidRPr="00F63A64">
        <w:rPr>
          <w:rFonts w:ascii="Arial" w:hAnsi="Arial" w:cs="Arial"/>
          <w:color w:val="auto"/>
          <w:sz w:val="22"/>
          <w:szCs w:val="22"/>
        </w:rPr>
        <w:t>Plantea acciones para identificar y abordar el consumo, a través de la comprensión de la triada que está constituida por el sujeto, el escenario y la sustancia, en el ámbito familiar, así como los factores asociados que contribuyen para que se configuren contextos de consumo tales como las violencias, la presión de grupo, el manejo inadecuado de la sexualidad, suicidios y rechazo a las normas, entre otros.</w:t>
      </w:r>
    </w:p>
    <w:p w14:paraId="494512F9" w14:textId="77777777" w:rsidR="00006688" w:rsidRPr="00F63A64" w:rsidRDefault="00006688" w:rsidP="00C55BF3">
      <w:pPr>
        <w:pStyle w:val="BodyTextDesigner"/>
        <w:spacing w:after="0"/>
        <w:rPr>
          <w:rFonts w:ascii="Arial" w:hAnsi="Arial" w:cs="Arial"/>
          <w:color w:val="auto"/>
          <w:sz w:val="22"/>
          <w:szCs w:val="22"/>
        </w:rPr>
      </w:pPr>
    </w:p>
    <w:p w14:paraId="79CDA54A" w14:textId="5248ADEC" w:rsidR="00006688" w:rsidRDefault="00006688" w:rsidP="00C55BF3">
      <w:pPr>
        <w:pStyle w:val="BodyTextDesigner"/>
        <w:spacing w:after="0"/>
        <w:rPr>
          <w:rFonts w:ascii="Arial" w:hAnsi="Arial" w:cs="Arial"/>
          <w:color w:val="auto"/>
          <w:sz w:val="22"/>
          <w:szCs w:val="22"/>
        </w:rPr>
      </w:pPr>
      <w:r w:rsidRPr="00F63A64">
        <w:rPr>
          <w:rFonts w:ascii="Arial" w:hAnsi="Arial" w:cs="Arial"/>
          <w:color w:val="auto"/>
          <w:sz w:val="22"/>
          <w:szCs w:val="22"/>
        </w:rPr>
        <w:t>Para realizar este acercamiento se recomienda el desarrollo de dos acciones:</w:t>
      </w:r>
    </w:p>
    <w:p w14:paraId="75AF3EEB" w14:textId="687253B3" w:rsidR="004B2B17" w:rsidRDefault="004B2B17" w:rsidP="00C55BF3">
      <w:pPr>
        <w:pStyle w:val="BodyTextDesigner"/>
        <w:spacing w:after="0"/>
        <w:rPr>
          <w:rFonts w:ascii="Arial" w:hAnsi="Arial" w:cs="Arial"/>
          <w:color w:val="auto"/>
          <w:sz w:val="22"/>
          <w:szCs w:val="22"/>
        </w:rPr>
      </w:pPr>
    </w:p>
    <w:p w14:paraId="25268DBD" w14:textId="77777777" w:rsidR="001C5FEC" w:rsidRPr="00F63A64" w:rsidRDefault="001C5FEC" w:rsidP="00C55BF3">
      <w:pPr>
        <w:pStyle w:val="BodyTextDesigner"/>
        <w:spacing w:after="0"/>
        <w:rPr>
          <w:rFonts w:ascii="Arial" w:hAnsi="Arial" w:cs="Arial"/>
          <w:color w:val="auto"/>
          <w:sz w:val="22"/>
          <w:szCs w:val="22"/>
        </w:rPr>
      </w:pPr>
    </w:p>
    <w:tbl>
      <w:tblPr>
        <w:tblStyle w:val="Tablaconcuadrcula4"/>
        <w:tblW w:w="0" w:type="auto"/>
        <w:tblLook w:val="04A0" w:firstRow="1" w:lastRow="0" w:firstColumn="1" w:lastColumn="0" w:noHBand="0" w:noVBand="1"/>
      </w:tblPr>
      <w:tblGrid>
        <w:gridCol w:w="3397"/>
        <w:gridCol w:w="5954"/>
      </w:tblGrid>
      <w:tr w:rsidR="00243158" w:rsidRPr="00F63A64" w14:paraId="65EC91C2" w14:textId="77777777" w:rsidTr="7F3545C8">
        <w:tc>
          <w:tcPr>
            <w:tcW w:w="9351" w:type="dxa"/>
            <w:gridSpan w:val="2"/>
            <w:shd w:val="clear" w:color="auto" w:fill="D5DCE4" w:themeFill="text2" w:themeFillTint="33"/>
          </w:tcPr>
          <w:p w14:paraId="4FB17544" w14:textId="176ED439" w:rsidR="00006688" w:rsidRPr="00F63A64" w:rsidRDefault="57B840B9" w:rsidP="00C55BF3">
            <w:pPr>
              <w:pStyle w:val="BodyTextDesigner"/>
              <w:spacing w:after="0"/>
              <w:rPr>
                <w:rFonts w:ascii="Arial" w:hAnsi="Arial" w:cs="Arial"/>
                <w:color w:val="auto"/>
                <w:sz w:val="22"/>
                <w:szCs w:val="22"/>
              </w:rPr>
            </w:pPr>
            <w:r w:rsidRPr="7F3545C8">
              <w:rPr>
                <w:rFonts w:ascii="Arial" w:hAnsi="Arial" w:cs="Arial"/>
                <w:color w:val="auto"/>
                <w:sz w:val="22"/>
                <w:szCs w:val="22"/>
              </w:rPr>
              <w:t>Línea de Acción 1: Identificación de contexto de consumo en el ámbito familiar</w:t>
            </w:r>
          </w:p>
        </w:tc>
      </w:tr>
      <w:tr w:rsidR="00243158" w:rsidRPr="00F63A64" w14:paraId="3A1F8E25" w14:textId="77777777" w:rsidTr="00E175BA">
        <w:trPr>
          <w:trHeight w:val="300"/>
        </w:trPr>
        <w:tc>
          <w:tcPr>
            <w:tcW w:w="3397" w:type="dxa"/>
            <w:shd w:val="clear" w:color="auto" w:fill="D5DCE4" w:themeFill="text2" w:themeFillTint="33"/>
            <w:vAlign w:val="center"/>
          </w:tcPr>
          <w:p w14:paraId="3FA0BA6F" w14:textId="77777777" w:rsidR="00006688" w:rsidRPr="00F63A64" w:rsidRDefault="00006688" w:rsidP="00C55BF3">
            <w:pPr>
              <w:pStyle w:val="BodyTextDesigner"/>
              <w:spacing w:after="0"/>
              <w:rPr>
                <w:rFonts w:ascii="Arial" w:hAnsi="Arial" w:cs="Arial"/>
                <w:color w:val="auto"/>
                <w:sz w:val="22"/>
                <w:szCs w:val="22"/>
              </w:rPr>
            </w:pPr>
            <w:r w:rsidRPr="00F63A64">
              <w:rPr>
                <w:rFonts w:ascii="Arial" w:hAnsi="Arial" w:cs="Arial"/>
                <w:color w:val="auto"/>
                <w:sz w:val="22"/>
                <w:szCs w:val="22"/>
              </w:rPr>
              <w:t>Acciones</w:t>
            </w:r>
          </w:p>
        </w:tc>
        <w:tc>
          <w:tcPr>
            <w:tcW w:w="5954" w:type="dxa"/>
            <w:shd w:val="clear" w:color="auto" w:fill="D5DCE4" w:themeFill="text2" w:themeFillTint="33"/>
            <w:vAlign w:val="center"/>
          </w:tcPr>
          <w:p w14:paraId="141D10F0" w14:textId="77777777" w:rsidR="00006688" w:rsidRPr="00F63A64" w:rsidRDefault="00006688" w:rsidP="00C55BF3">
            <w:pPr>
              <w:pStyle w:val="BodyTextDesigner"/>
              <w:spacing w:after="0"/>
              <w:rPr>
                <w:rFonts w:ascii="Arial" w:hAnsi="Arial" w:cs="Arial"/>
                <w:color w:val="auto"/>
                <w:sz w:val="22"/>
                <w:szCs w:val="22"/>
              </w:rPr>
            </w:pPr>
            <w:r w:rsidRPr="00F63A64">
              <w:rPr>
                <w:rFonts w:ascii="Arial" w:hAnsi="Arial" w:cs="Arial"/>
                <w:color w:val="auto"/>
                <w:sz w:val="22"/>
                <w:szCs w:val="22"/>
              </w:rPr>
              <w:t>¿Cómo hacerlo? - Actividades</w:t>
            </w:r>
          </w:p>
        </w:tc>
      </w:tr>
      <w:tr w:rsidR="00243158" w:rsidRPr="00F63A64" w14:paraId="1FF82AE1" w14:textId="77777777" w:rsidTr="00E175BA">
        <w:trPr>
          <w:trHeight w:val="300"/>
        </w:trPr>
        <w:tc>
          <w:tcPr>
            <w:tcW w:w="3397" w:type="dxa"/>
            <w:vAlign w:val="center"/>
          </w:tcPr>
          <w:p w14:paraId="679CFBCE" w14:textId="77777777" w:rsidR="00006688" w:rsidRPr="00F63A64" w:rsidRDefault="00006688" w:rsidP="00C55BF3">
            <w:pPr>
              <w:pStyle w:val="BodyTextDesigner"/>
              <w:spacing w:after="0"/>
              <w:rPr>
                <w:rFonts w:ascii="Arial" w:hAnsi="Arial" w:cs="Arial"/>
                <w:color w:val="auto"/>
                <w:sz w:val="22"/>
                <w:szCs w:val="22"/>
              </w:rPr>
            </w:pPr>
            <w:r w:rsidRPr="00F63A64">
              <w:rPr>
                <w:rFonts w:ascii="Arial" w:hAnsi="Arial" w:cs="Arial"/>
                <w:color w:val="auto"/>
                <w:sz w:val="22"/>
                <w:szCs w:val="22"/>
              </w:rPr>
              <w:t>Acción 1:</w:t>
            </w:r>
          </w:p>
          <w:p w14:paraId="0C74E9ED" w14:textId="77777777" w:rsidR="00006688" w:rsidRPr="00F63A64" w:rsidRDefault="00006688" w:rsidP="00C55BF3">
            <w:pPr>
              <w:pStyle w:val="BodyTextDesigner"/>
              <w:spacing w:after="0"/>
              <w:rPr>
                <w:rFonts w:ascii="Arial" w:hAnsi="Arial" w:cs="Arial"/>
                <w:color w:val="auto"/>
                <w:sz w:val="22"/>
                <w:szCs w:val="22"/>
              </w:rPr>
            </w:pPr>
          </w:p>
          <w:p w14:paraId="13FC956E" w14:textId="3CFBDC65" w:rsidR="00006688" w:rsidRPr="00F63A64" w:rsidRDefault="00006688" w:rsidP="00390D14">
            <w:pPr>
              <w:pStyle w:val="BodyTextDesigner"/>
              <w:spacing w:after="0"/>
              <w:rPr>
                <w:rFonts w:ascii="Arial" w:hAnsi="Arial" w:cs="Arial"/>
                <w:color w:val="auto"/>
                <w:sz w:val="22"/>
                <w:szCs w:val="22"/>
              </w:rPr>
            </w:pPr>
            <w:r w:rsidRPr="00F63A64">
              <w:rPr>
                <w:rFonts w:ascii="Arial" w:hAnsi="Arial" w:cs="Arial"/>
                <w:color w:val="auto"/>
                <w:sz w:val="22"/>
                <w:szCs w:val="22"/>
              </w:rPr>
              <w:t xml:space="preserve">Encuentros intergeneracionales. Son ejercicios grupales, desde el componente lúdico, donde se abordan creencias, mitos, lenguajes e imaginarios frente al consumo de sustancias psicoactivas que favorecen el involucramiento parental y la corresponsabilidad que tiene la familia en torno a las prácticas y rituales, en relación con la </w:t>
            </w:r>
            <w:r w:rsidRPr="00F63A64">
              <w:rPr>
                <w:rFonts w:ascii="Arial" w:hAnsi="Arial" w:cs="Arial"/>
                <w:color w:val="auto"/>
                <w:sz w:val="22"/>
                <w:szCs w:val="22"/>
              </w:rPr>
              <w:lastRenderedPageBreak/>
              <w:t>construcción de los patrones de consumo de sustancias psicoactivas.</w:t>
            </w:r>
          </w:p>
        </w:tc>
        <w:tc>
          <w:tcPr>
            <w:tcW w:w="5954" w:type="dxa"/>
            <w:vAlign w:val="center"/>
          </w:tcPr>
          <w:p w14:paraId="5BFD5023" w14:textId="12F85DB2" w:rsidR="00006688" w:rsidRPr="00F63A64" w:rsidRDefault="004B5751" w:rsidP="00390D14">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Intercambio de saberes: entre integrantes de las familias, de diferentes etapas del trascurrir vital, donde se compartan experiencias y reflexiones relacionadas con construcción de patrones de consumo de sustancias psicoactivas y factores asociados.</w:t>
            </w:r>
          </w:p>
        </w:tc>
      </w:tr>
      <w:tr w:rsidR="00243158" w:rsidRPr="00F63A64" w14:paraId="0C62F2B7" w14:textId="77777777" w:rsidTr="00E175BA">
        <w:trPr>
          <w:trHeight w:val="300"/>
        </w:trPr>
        <w:tc>
          <w:tcPr>
            <w:tcW w:w="3397" w:type="dxa"/>
            <w:vMerge w:val="restart"/>
            <w:vAlign w:val="center"/>
          </w:tcPr>
          <w:p w14:paraId="29B543AC" w14:textId="77777777" w:rsidR="00006688" w:rsidRPr="00F63A64" w:rsidRDefault="00006688" w:rsidP="00C55BF3">
            <w:pPr>
              <w:pStyle w:val="BodyTextDesigner"/>
              <w:spacing w:after="0"/>
              <w:rPr>
                <w:rFonts w:ascii="Arial" w:hAnsi="Arial" w:cs="Arial"/>
                <w:color w:val="auto"/>
                <w:sz w:val="22"/>
                <w:szCs w:val="22"/>
              </w:rPr>
            </w:pPr>
            <w:r w:rsidRPr="00F63A64">
              <w:rPr>
                <w:rFonts w:ascii="Arial" w:hAnsi="Arial" w:cs="Arial"/>
                <w:color w:val="auto"/>
                <w:sz w:val="22"/>
                <w:szCs w:val="22"/>
              </w:rPr>
              <w:t>Acción 2:</w:t>
            </w:r>
          </w:p>
          <w:p w14:paraId="29F1E977" w14:textId="77777777" w:rsidR="00006688" w:rsidRPr="00F63A64" w:rsidRDefault="00006688" w:rsidP="00C55BF3">
            <w:pPr>
              <w:pStyle w:val="BodyTextDesigner"/>
              <w:spacing w:after="0"/>
              <w:rPr>
                <w:rFonts w:ascii="Arial" w:hAnsi="Arial" w:cs="Arial"/>
                <w:color w:val="auto"/>
                <w:sz w:val="22"/>
                <w:szCs w:val="22"/>
              </w:rPr>
            </w:pPr>
          </w:p>
          <w:p w14:paraId="409634C0" w14:textId="10E1AECE" w:rsidR="002A1FD7" w:rsidRPr="00F63A64" w:rsidRDefault="002A1FD7" w:rsidP="00390D14">
            <w:pPr>
              <w:pStyle w:val="BodyTextDesigner"/>
              <w:spacing w:after="0"/>
              <w:rPr>
                <w:rFonts w:ascii="Arial" w:hAnsi="Arial" w:cs="Arial"/>
                <w:color w:val="auto"/>
                <w:sz w:val="22"/>
                <w:szCs w:val="22"/>
              </w:rPr>
            </w:pPr>
            <w:r w:rsidRPr="00F63A64">
              <w:rPr>
                <w:rFonts w:ascii="Arial" w:hAnsi="Arial" w:cs="Arial"/>
                <w:color w:val="auto"/>
                <w:sz w:val="22"/>
                <w:szCs w:val="22"/>
              </w:rPr>
              <w:t xml:space="preserve">Narrativas de familia. Son acciones que buscan identificar motivaciones y factores asociados al consumo de sustancias psicoactivas a partir de ejercicios reflexivos en torno a las narrativas familiares. </w:t>
            </w:r>
          </w:p>
        </w:tc>
        <w:tc>
          <w:tcPr>
            <w:tcW w:w="5954" w:type="dxa"/>
            <w:vAlign w:val="center"/>
          </w:tcPr>
          <w:p w14:paraId="5D727E45" w14:textId="2D052093" w:rsidR="00006688" w:rsidRPr="00F63A64" w:rsidRDefault="316D0B9A" w:rsidP="00C55BF3">
            <w:pPr>
              <w:pStyle w:val="BodyTextDesigner"/>
              <w:spacing w:after="0"/>
              <w:rPr>
                <w:rFonts w:ascii="Arial" w:hAnsi="Arial" w:cs="Arial"/>
                <w:color w:val="auto"/>
                <w:sz w:val="22"/>
                <w:szCs w:val="22"/>
              </w:rPr>
            </w:pPr>
            <w:r w:rsidRPr="7B6C06D0">
              <w:rPr>
                <w:rFonts w:ascii="Arial" w:hAnsi="Arial" w:cs="Arial"/>
                <w:color w:val="auto"/>
                <w:sz w:val="22"/>
                <w:szCs w:val="22"/>
              </w:rPr>
              <w:t>Historias Individuales</w:t>
            </w:r>
            <w:r w:rsidR="1E2E0609" w:rsidRPr="7B6C06D0">
              <w:rPr>
                <w:rFonts w:ascii="Arial" w:hAnsi="Arial" w:cs="Arial"/>
                <w:color w:val="auto"/>
                <w:sz w:val="22"/>
                <w:szCs w:val="22"/>
              </w:rPr>
              <w:t>:</w:t>
            </w:r>
            <w:r w:rsidRPr="7B6C06D0">
              <w:rPr>
                <w:rFonts w:ascii="Arial" w:hAnsi="Arial" w:cs="Arial"/>
                <w:color w:val="auto"/>
                <w:sz w:val="22"/>
                <w:szCs w:val="22"/>
              </w:rPr>
              <w:t xml:space="preserve"> </w:t>
            </w:r>
            <w:r w:rsidR="7017F097" w:rsidRPr="7B6C06D0">
              <w:rPr>
                <w:rFonts w:ascii="Arial" w:hAnsi="Arial" w:cs="Arial"/>
                <w:color w:val="auto"/>
                <w:sz w:val="22"/>
                <w:szCs w:val="22"/>
              </w:rPr>
              <w:t>e</w:t>
            </w:r>
            <w:r w:rsidRPr="7B6C06D0">
              <w:rPr>
                <w:rFonts w:ascii="Arial" w:hAnsi="Arial" w:cs="Arial"/>
                <w:color w:val="auto"/>
                <w:sz w:val="22"/>
                <w:szCs w:val="22"/>
              </w:rPr>
              <w:t>s importante que los participantes escriban historias individuales a partir de experiencias de la vida cotidiana en relación con situaciones que reflejen sus experiencias y cómo las transitaron.</w:t>
            </w:r>
            <w:r w:rsidR="4EB85D77" w:rsidRPr="7B6C06D0">
              <w:rPr>
                <w:rFonts w:ascii="Arial" w:hAnsi="Arial" w:cs="Arial"/>
                <w:color w:val="auto"/>
                <w:sz w:val="22"/>
                <w:szCs w:val="22"/>
              </w:rPr>
              <w:t xml:space="preserve"> </w:t>
            </w:r>
          </w:p>
        </w:tc>
      </w:tr>
      <w:tr w:rsidR="00006688" w:rsidRPr="00F63A64" w14:paraId="0D87C2C8" w14:textId="77777777" w:rsidTr="00E175BA">
        <w:tc>
          <w:tcPr>
            <w:tcW w:w="3397" w:type="dxa"/>
            <w:vMerge/>
            <w:vAlign w:val="center"/>
          </w:tcPr>
          <w:p w14:paraId="4B05FB32" w14:textId="77777777" w:rsidR="00006688" w:rsidRPr="00F63A64" w:rsidRDefault="00006688" w:rsidP="00C55BF3">
            <w:pPr>
              <w:pStyle w:val="BodyTextDesigner"/>
              <w:spacing w:after="0"/>
              <w:rPr>
                <w:rFonts w:ascii="Arial" w:hAnsi="Arial" w:cs="Arial"/>
                <w:color w:val="auto"/>
                <w:sz w:val="22"/>
                <w:szCs w:val="22"/>
              </w:rPr>
            </w:pPr>
          </w:p>
        </w:tc>
        <w:tc>
          <w:tcPr>
            <w:tcW w:w="5954" w:type="dxa"/>
            <w:vAlign w:val="center"/>
          </w:tcPr>
          <w:p w14:paraId="38385FA4" w14:textId="4D79EE8A" w:rsidR="002A1FD7" w:rsidRPr="00F63A64" w:rsidRDefault="002A1FD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Actividades que evoquen en los participantes momentos significativos de la vida en que establecieron contacto con sustancias psicoactivas. </w:t>
            </w:r>
          </w:p>
          <w:p w14:paraId="59C0F01C" w14:textId="59C8430E" w:rsidR="00862B15" w:rsidRPr="00F63A64" w:rsidRDefault="00862B15" w:rsidP="00C55BF3">
            <w:pPr>
              <w:pStyle w:val="BodyTextDesigner"/>
              <w:spacing w:after="0"/>
              <w:rPr>
                <w:rFonts w:ascii="Arial" w:hAnsi="Arial" w:cs="Arial"/>
                <w:color w:val="auto"/>
                <w:sz w:val="22"/>
                <w:szCs w:val="22"/>
              </w:rPr>
            </w:pPr>
          </w:p>
          <w:p w14:paraId="3F828727" w14:textId="096A9B82" w:rsidR="00006688" w:rsidRPr="00F63A64" w:rsidRDefault="14BA5768" w:rsidP="00390D14">
            <w:pPr>
              <w:pStyle w:val="BodyTextDesigner"/>
              <w:spacing w:after="0"/>
              <w:rPr>
                <w:rFonts w:ascii="Arial" w:hAnsi="Arial" w:cs="Arial"/>
                <w:color w:val="auto"/>
                <w:sz w:val="22"/>
                <w:szCs w:val="22"/>
              </w:rPr>
            </w:pPr>
            <w:r w:rsidRPr="7F3545C8">
              <w:rPr>
                <w:rFonts w:ascii="Arial" w:hAnsi="Arial" w:cs="Arial"/>
                <w:color w:val="auto"/>
                <w:sz w:val="22"/>
                <w:szCs w:val="22"/>
              </w:rPr>
              <w:t xml:space="preserve">Encuentros grupales donde los participantes socializan prácticas asociadas al consumo, rituales establecidos, sustancias psicoactivas e intereses y motivaciones, entre otros aspectos, dirigidos a identificar los contextos de consumo.  </w:t>
            </w:r>
          </w:p>
        </w:tc>
      </w:tr>
    </w:tbl>
    <w:p w14:paraId="52E298FB" w14:textId="77777777" w:rsidR="008D49CC" w:rsidRPr="00F63A64" w:rsidRDefault="008D49CC" w:rsidP="00ED239F"/>
    <w:p w14:paraId="2B965484" w14:textId="4627B865" w:rsidR="004B2B17" w:rsidRDefault="59D5DF63" w:rsidP="00DB461D">
      <w:pPr>
        <w:pStyle w:val="Ttulo5"/>
        <w:spacing w:line="240" w:lineRule="auto"/>
        <w:ind w:firstLine="0"/>
        <w:rPr>
          <w:b w:val="0"/>
          <w:sz w:val="22"/>
        </w:rPr>
      </w:pPr>
      <w:r w:rsidRPr="00ED239F">
        <w:rPr>
          <w:b w:val="0"/>
          <w:sz w:val="22"/>
        </w:rPr>
        <w:t>13.1.2. Línea de Acción 2</w:t>
      </w:r>
      <w:r w:rsidR="5AD5F95E" w:rsidRPr="00ED239F">
        <w:rPr>
          <w:b w:val="0"/>
          <w:sz w:val="22"/>
        </w:rPr>
        <w:t xml:space="preserve">: </w:t>
      </w:r>
      <w:r w:rsidR="7826EFE5" w:rsidRPr="00ED239F">
        <w:rPr>
          <w:b w:val="0"/>
          <w:sz w:val="22"/>
        </w:rPr>
        <w:t xml:space="preserve">Identificación de </w:t>
      </w:r>
      <w:r w:rsidR="7017F097" w:rsidRPr="00ED239F">
        <w:rPr>
          <w:b w:val="0"/>
          <w:sz w:val="22"/>
        </w:rPr>
        <w:t>p</w:t>
      </w:r>
      <w:r w:rsidR="5AD5F95E" w:rsidRPr="00ED239F">
        <w:rPr>
          <w:b w:val="0"/>
          <w:sz w:val="22"/>
        </w:rPr>
        <w:t xml:space="preserve">atrones de </w:t>
      </w:r>
      <w:r w:rsidR="7017F097" w:rsidRPr="00ED239F">
        <w:rPr>
          <w:b w:val="0"/>
          <w:sz w:val="22"/>
        </w:rPr>
        <w:t>c</w:t>
      </w:r>
      <w:r w:rsidR="5AD5F95E" w:rsidRPr="00ED239F">
        <w:rPr>
          <w:b w:val="0"/>
          <w:sz w:val="22"/>
        </w:rPr>
        <w:t xml:space="preserve">onsumo de </w:t>
      </w:r>
      <w:r w:rsidR="7017F097" w:rsidRPr="00ED239F">
        <w:rPr>
          <w:b w:val="0"/>
          <w:sz w:val="22"/>
        </w:rPr>
        <w:t>s</w:t>
      </w:r>
      <w:r w:rsidR="5AD5F95E" w:rsidRPr="00ED239F">
        <w:rPr>
          <w:b w:val="0"/>
          <w:sz w:val="22"/>
        </w:rPr>
        <w:t>ustancias</w:t>
      </w:r>
      <w:r w:rsidR="68AD994E" w:rsidRPr="00ED239F">
        <w:rPr>
          <w:b w:val="0"/>
          <w:sz w:val="22"/>
        </w:rPr>
        <w:t xml:space="preserve"> p</w:t>
      </w:r>
      <w:r w:rsidR="5AD5F95E" w:rsidRPr="00ED239F">
        <w:rPr>
          <w:b w:val="0"/>
          <w:sz w:val="22"/>
        </w:rPr>
        <w:t xml:space="preserve">sicoactivas al interior de las </w:t>
      </w:r>
      <w:r w:rsidR="7017F097" w:rsidRPr="00ED239F">
        <w:rPr>
          <w:b w:val="0"/>
          <w:sz w:val="22"/>
        </w:rPr>
        <w:t>f</w:t>
      </w:r>
      <w:r w:rsidR="5AD5F95E" w:rsidRPr="00ED239F">
        <w:rPr>
          <w:b w:val="0"/>
          <w:sz w:val="22"/>
        </w:rPr>
        <w:t>amilias</w:t>
      </w:r>
      <w:r w:rsidR="3896CD02" w:rsidRPr="00ED239F">
        <w:rPr>
          <w:b w:val="0"/>
          <w:sz w:val="22"/>
        </w:rPr>
        <w:t>.</w:t>
      </w:r>
    </w:p>
    <w:p w14:paraId="4B21F309" w14:textId="77777777" w:rsidR="00DB461D" w:rsidRDefault="00DB461D" w:rsidP="00C55BF3">
      <w:pPr>
        <w:pStyle w:val="BodyTextDesigner"/>
        <w:spacing w:after="0"/>
        <w:rPr>
          <w:rFonts w:asciiTheme="minorHAnsi"/>
          <w:color w:val="auto"/>
          <w:sz w:val="22"/>
          <w:szCs w:val="22"/>
        </w:rPr>
      </w:pPr>
    </w:p>
    <w:p w14:paraId="62ED63F3" w14:textId="6DDCC8ED" w:rsidR="00497281" w:rsidRPr="00F63A64" w:rsidRDefault="3896CD02" w:rsidP="00C55BF3">
      <w:pPr>
        <w:pStyle w:val="BodyTextDesigner"/>
        <w:spacing w:after="0"/>
        <w:rPr>
          <w:rFonts w:ascii="Arial" w:hAnsi="Arial" w:cs="Arial"/>
          <w:color w:val="auto"/>
          <w:sz w:val="22"/>
          <w:szCs w:val="22"/>
        </w:rPr>
      </w:pPr>
      <w:r w:rsidRPr="7B6C06D0">
        <w:rPr>
          <w:rFonts w:ascii="Arial" w:hAnsi="Arial" w:cs="Arial"/>
          <w:color w:val="auto"/>
          <w:sz w:val="22"/>
          <w:szCs w:val="22"/>
        </w:rPr>
        <w:t>Recoge acciones y actividades para identificar, comprender y transformar patrones de consumo al interior de las familias en rituales, motivaciones, hábitos y prácticas asociados al consumo de sustancias psicoactivas; como, por ejemplo, celebraciones y actividades de integración familiar que están mediadas por consumo de alcohol, iniciando a los niños, niñas y adolescentes en la construcción de un patrón de consumo. Un patrón de consumo se construye teniendo en cuenta cómo las personas se relacionan con las sustancias psicoactivas, la cantidad que consumen, la frecuencia con la que lo hacen y las prácticas con las que están asociadas.</w:t>
      </w:r>
    </w:p>
    <w:p w14:paraId="02BB487D" w14:textId="65D8A485" w:rsidR="009A2D52" w:rsidRPr="00F63A64" w:rsidRDefault="009A2D52" w:rsidP="00C55BF3">
      <w:pPr>
        <w:pStyle w:val="BodyTextDesigner"/>
        <w:spacing w:after="0"/>
        <w:rPr>
          <w:rFonts w:ascii="Arial" w:hAnsi="Arial" w:cs="Arial"/>
          <w:color w:val="auto"/>
          <w:sz w:val="22"/>
          <w:szCs w:val="22"/>
        </w:rPr>
      </w:pPr>
    </w:p>
    <w:p w14:paraId="1CB4FB36" w14:textId="513D4732" w:rsidR="009A2D52" w:rsidRPr="00F63A64" w:rsidRDefault="009A2D52"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La implementación de esta línea de trabajo se realiza a través de tres acciones: </w:t>
      </w:r>
    </w:p>
    <w:p w14:paraId="41350FB0" w14:textId="77777777" w:rsidR="004B2B17" w:rsidRPr="00F63A64" w:rsidRDefault="004B2B17" w:rsidP="00C55BF3">
      <w:pPr>
        <w:pStyle w:val="BodyTextDesigner"/>
        <w:spacing w:after="0"/>
        <w:rPr>
          <w:rFonts w:ascii="Arial" w:hAnsi="Arial" w:cs="Arial"/>
          <w:color w:val="auto"/>
          <w:sz w:val="22"/>
          <w:szCs w:val="22"/>
        </w:rPr>
      </w:pPr>
    </w:p>
    <w:tbl>
      <w:tblPr>
        <w:tblStyle w:val="Tablaconcuadrcula5"/>
        <w:tblW w:w="9634" w:type="dxa"/>
        <w:tblLook w:val="04A0" w:firstRow="1" w:lastRow="0" w:firstColumn="1" w:lastColumn="0" w:noHBand="0" w:noVBand="1"/>
      </w:tblPr>
      <w:tblGrid>
        <w:gridCol w:w="2689"/>
        <w:gridCol w:w="6945"/>
      </w:tblGrid>
      <w:tr w:rsidR="00243158" w:rsidRPr="00F63A64" w14:paraId="16C07DBE" w14:textId="77777777" w:rsidTr="7B6C06D0">
        <w:tc>
          <w:tcPr>
            <w:tcW w:w="9634" w:type="dxa"/>
            <w:gridSpan w:val="2"/>
            <w:shd w:val="clear" w:color="auto" w:fill="D5DCE4" w:themeFill="text2" w:themeFillTint="33"/>
          </w:tcPr>
          <w:p w14:paraId="0DE1492A" w14:textId="5AED5D57" w:rsidR="009A2D52" w:rsidRPr="00F63A64" w:rsidRDefault="009A2D52" w:rsidP="00C55BF3">
            <w:pPr>
              <w:pStyle w:val="BodyTextDesigner"/>
              <w:spacing w:after="0"/>
              <w:rPr>
                <w:rFonts w:ascii="Arial" w:hAnsi="Arial" w:cs="Arial"/>
                <w:color w:val="auto"/>
                <w:sz w:val="22"/>
                <w:szCs w:val="22"/>
              </w:rPr>
            </w:pPr>
            <w:r w:rsidRPr="00F63A64">
              <w:rPr>
                <w:rFonts w:ascii="Arial" w:hAnsi="Arial" w:cs="Arial"/>
                <w:color w:val="auto"/>
                <w:sz w:val="22"/>
                <w:szCs w:val="22"/>
              </w:rPr>
              <w:t>Línea de Acción 2: Identificación de Patrones de Consumo de Sustancias Psicoactivas en el ámbito Familiar.</w:t>
            </w:r>
          </w:p>
        </w:tc>
      </w:tr>
      <w:tr w:rsidR="00243158" w:rsidRPr="00F63A64" w14:paraId="0AF59E21" w14:textId="77777777" w:rsidTr="7B6C06D0">
        <w:tc>
          <w:tcPr>
            <w:tcW w:w="2689" w:type="dxa"/>
            <w:shd w:val="clear" w:color="auto" w:fill="D5DCE4" w:themeFill="text2" w:themeFillTint="33"/>
            <w:vAlign w:val="center"/>
          </w:tcPr>
          <w:p w14:paraId="71A49F50" w14:textId="77777777" w:rsidR="009A2D52" w:rsidRPr="00F63A64" w:rsidRDefault="009A2D52" w:rsidP="00C55BF3">
            <w:pPr>
              <w:pStyle w:val="BodyTextDesigner"/>
              <w:spacing w:after="0"/>
              <w:rPr>
                <w:rFonts w:ascii="Arial" w:hAnsi="Arial" w:cs="Arial"/>
                <w:color w:val="auto"/>
                <w:sz w:val="22"/>
                <w:szCs w:val="22"/>
              </w:rPr>
            </w:pPr>
            <w:r w:rsidRPr="00F63A64">
              <w:rPr>
                <w:rFonts w:ascii="Arial" w:hAnsi="Arial" w:cs="Arial"/>
                <w:color w:val="auto"/>
                <w:sz w:val="22"/>
                <w:szCs w:val="22"/>
              </w:rPr>
              <w:t>Acciones</w:t>
            </w:r>
          </w:p>
        </w:tc>
        <w:tc>
          <w:tcPr>
            <w:tcW w:w="6945" w:type="dxa"/>
            <w:shd w:val="clear" w:color="auto" w:fill="D5DCE4" w:themeFill="text2" w:themeFillTint="33"/>
            <w:vAlign w:val="center"/>
          </w:tcPr>
          <w:p w14:paraId="5380B03B" w14:textId="77777777" w:rsidR="009A2D52" w:rsidRPr="00F63A64" w:rsidRDefault="009A2D52" w:rsidP="00C55BF3">
            <w:pPr>
              <w:pStyle w:val="BodyTextDesigner"/>
              <w:spacing w:after="0"/>
              <w:rPr>
                <w:rFonts w:ascii="Arial" w:hAnsi="Arial" w:cs="Arial"/>
                <w:color w:val="auto"/>
                <w:sz w:val="22"/>
                <w:szCs w:val="22"/>
              </w:rPr>
            </w:pPr>
            <w:r w:rsidRPr="00F63A64">
              <w:rPr>
                <w:rFonts w:ascii="Arial" w:hAnsi="Arial" w:cs="Arial"/>
                <w:color w:val="auto"/>
                <w:sz w:val="22"/>
                <w:szCs w:val="22"/>
              </w:rPr>
              <w:t>¿Cómo hacerlo? - Actividades</w:t>
            </w:r>
          </w:p>
        </w:tc>
      </w:tr>
      <w:tr w:rsidR="00243158" w:rsidRPr="00F63A64" w14:paraId="764217E3" w14:textId="77777777" w:rsidTr="7B6C06D0">
        <w:tc>
          <w:tcPr>
            <w:tcW w:w="2689" w:type="dxa"/>
            <w:vAlign w:val="center"/>
          </w:tcPr>
          <w:p w14:paraId="0BC01189" w14:textId="77777777" w:rsidR="009A2D52" w:rsidRPr="00F63A64" w:rsidRDefault="009A2D52" w:rsidP="00C55BF3">
            <w:pPr>
              <w:pStyle w:val="BodyTextDesigner"/>
              <w:spacing w:after="0"/>
              <w:rPr>
                <w:rFonts w:ascii="Arial" w:hAnsi="Arial" w:cs="Arial"/>
                <w:color w:val="auto"/>
                <w:sz w:val="22"/>
                <w:szCs w:val="22"/>
              </w:rPr>
            </w:pPr>
          </w:p>
          <w:p w14:paraId="626D7B6D" w14:textId="77777777" w:rsidR="009A2D52" w:rsidRPr="00F63A64" w:rsidRDefault="009A2D52" w:rsidP="00C55BF3">
            <w:pPr>
              <w:pStyle w:val="BodyTextDesigner"/>
              <w:spacing w:after="0"/>
              <w:rPr>
                <w:rFonts w:ascii="Arial" w:hAnsi="Arial" w:cs="Arial"/>
                <w:color w:val="auto"/>
                <w:sz w:val="22"/>
                <w:szCs w:val="22"/>
              </w:rPr>
            </w:pPr>
          </w:p>
          <w:p w14:paraId="1D24E974" w14:textId="242DA8EA" w:rsidR="009A2D52" w:rsidRPr="00F63A64" w:rsidRDefault="7826EFE5" w:rsidP="00C55BF3">
            <w:pPr>
              <w:pStyle w:val="BodyTextDesigner"/>
              <w:spacing w:after="0"/>
              <w:rPr>
                <w:rFonts w:ascii="Arial" w:hAnsi="Arial" w:cs="Arial"/>
                <w:color w:val="auto"/>
                <w:sz w:val="22"/>
                <w:szCs w:val="22"/>
              </w:rPr>
            </w:pPr>
            <w:r w:rsidRPr="7B6C06D0">
              <w:rPr>
                <w:rFonts w:ascii="Arial" w:hAnsi="Arial" w:cs="Arial"/>
                <w:color w:val="auto"/>
                <w:sz w:val="22"/>
                <w:szCs w:val="22"/>
              </w:rPr>
              <w:t>Acción 1:</w:t>
            </w:r>
            <w:r w:rsidR="19029C9A" w:rsidRPr="7B6C06D0">
              <w:rPr>
                <w:rFonts w:ascii="Arial" w:hAnsi="Arial" w:cs="Arial"/>
                <w:color w:val="auto"/>
                <w:sz w:val="22"/>
                <w:szCs w:val="22"/>
              </w:rPr>
              <w:t xml:space="preserve"> </w:t>
            </w:r>
            <w:r w:rsidR="733756FA" w:rsidRPr="7B6C06D0">
              <w:rPr>
                <w:rFonts w:ascii="Arial" w:hAnsi="Arial" w:cs="Arial"/>
                <w:color w:val="auto"/>
                <w:sz w:val="22"/>
                <w:szCs w:val="22"/>
              </w:rPr>
              <w:t>d</w:t>
            </w:r>
            <w:r w:rsidR="19029C9A" w:rsidRPr="7B6C06D0">
              <w:rPr>
                <w:rFonts w:ascii="Arial" w:hAnsi="Arial" w:cs="Arial"/>
                <w:color w:val="auto"/>
                <w:sz w:val="22"/>
                <w:szCs w:val="22"/>
              </w:rPr>
              <w:t>iseño de instrumento.</w:t>
            </w:r>
          </w:p>
          <w:p w14:paraId="2C1CCD5A" w14:textId="77777777" w:rsidR="009A2D52" w:rsidRPr="00F63A64" w:rsidRDefault="009A2D52" w:rsidP="00C55BF3">
            <w:pPr>
              <w:pStyle w:val="BodyTextDesigner"/>
              <w:spacing w:after="0"/>
              <w:rPr>
                <w:rFonts w:ascii="Arial" w:hAnsi="Arial" w:cs="Arial"/>
                <w:color w:val="auto"/>
                <w:sz w:val="22"/>
                <w:szCs w:val="22"/>
              </w:rPr>
            </w:pPr>
          </w:p>
          <w:p w14:paraId="1548A361" w14:textId="59DC7EE6" w:rsidR="009A2D52" w:rsidRPr="00F63A64" w:rsidRDefault="009A2D52" w:rsidP="00390D14">
            <w:pPr>
              <w:pStyle w:val="BodyTextDesigner"/>
              <w:spacing w:after="0"/>
              <w:rPr>
                <w:rFonts w:ascii="Arial" w:hAnsi="Arial" w:cs="Arial"/>
                <w:color w:val="auto"/>
                <w:sz w:val="22"/>
                <w:szCs w:val="22"/>
              </w:rPr>
            </w:pPr>
            <w:r w:rsidRPr="00F63A64">
              <w:rPr>
                <w:rFonts w:ascii="Arial" w:hAnsi="Arial" w:cs="Arial"/>
                <w:color w:val="auto"/>
                <w:sz w:val="22"/>
                <w:szCs w:val="22"/>
              </w:rPr>
              <w:t xml:space="preserve">Diseño y aplicación de instrumento de prevención de consumo en los territorios que permita reconocer cómo se ha construido el patrón </w:t>
            </w:r>
            <w:r w:rsidRPr="00F63A64">
              <w:rPr>
                <w:rFonts w:ascii="Arial" w:hAnsi="Arial" w:cs="Arial"/>
                <w:color w:val="auto"/>
                <w:sz w:val="22"/>
                <w:szCs w:val="22"/>
              </w:rPr>
              <w:lastRenderedPageBreak/>
              <w:t>de consumo en las personas que hacen parte de la familia.</w:t>
            </w:r>
          </w:p>
        </w:tc>
        <w:tc>
          <w:tcPr>
            <w:tcW w:w="6945" w:type="dxa"/>
            <w:vAlign w:val="center"/>
          </w:tcPr>
          <w:p w14:paraId="693F7495" w14:textId="77777777" w:rsidR="00F4799A" w:rsidRPr="00F63A64" w:rsidRDefault="00F4799A" w:rsidP="00C55BF3">
            <w:pPr>
              <w:pStyle w:val="BodyTextDesigner"/>
              <w:spacing w:after="0"/>
              <w:rPr>
                <w:rFonts w:ascii="Arial" w:hAnsi="Arial" w:cs="Arial"/>
                <w:color w:val="auto"/>
                <w:sz w:val="22"/>
                <w:szCs w:val="22"/>
              </w:rPr>
            </w:pPr>
          </w:p>
          <w:p w14:paraId="6D2B4C6A" w14:textId="7799FB02" w:rsidR="00E1101A" w:rsidRPr="00F63A64" w:rsidRDefault="00E1101A" w:rsidP="00C55BF3">
            <w:pPr>
              <w:pStyle w:val="BodyTextDesigner"/>
              <w:spacing w:after="0"/>
              <w:rPr>
                <w:rFonts w:ascii="Arial" w:hAnsi="Arial" w:cs="Arial"/>
                <w:color w:val="auto"/>
                <w:sz w:val="22"/>
                <w:szCs w:val="22"/>
              </w:rPr>
            </w:pPr>
            <w:r w:rsidRPr="00F63A64">
              <w:rPr>
                <w:rFonts w:ascii="Arial" w:hAnsi="Arial" w:cs="Arial"/>
                <w:color w:val="auto"/>
                <w:sz w:val="22"/>
                <w:szCs w:val="22"/>
              </w:rPr>
              <w:t>El instrumento: debe recoger algunas apreciaciones frente a la comprensión y transformación de patrones de consumo al interior de las familias.</w:t>
            </w:r>
          </w:p>
          <w:p w14:paraId="0B4DB93A" w14:textId="428E9A05" w:rsidR="00E1101A" w:rsidRPr="00F63A64" w:rsidRDefault="00E1101A" w:rsidP="00C55BF3">
            <w:pPr>
              <w:pStyle w:val="BodyTextDesigner"/>
              <w:spacing w:after="0"/>
              <w:rPr>
                <w:rFonts w:ascii="Arial" w:hAnsi="Arial" w:cs="Arial"/>
                <w:color w:val="auto"/>
                <w:sz w:val="22"/>
                <w:szCs w:val="22"/>
              </w:rPr>
            </w:pPr>
            <w:r w:rsidRPr="00F63A64">
              <w:rPr>
                <w:rFonts w:ascii="Arial" w:hAnsi="Arial" w:cs="Arial"/>
                <w:color w:val="auto"/>
                <w:sz w:val="22"/>
                <w:szCs w:val="22"/>
              </w:rPr>
              <w:t>¿Reconoce si se presenta un consumo de sustancias psicoactivas en la familia?</w:t>
            </w:r>
          </w:p>
          <w:p w14:paraId="3FC796A0" w14:textId="4840FA4F" w:rsidR="00E1101A" w:rsidRPr="00F63A64" w:rsidRDefault="00E1101A"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¿Asocia el consumo de sustancias psicoactivas con algunas situaciones de conflicto o violencia al interior de la </w:t>
            </w:r>
            <w:r w:rsidR="0077534A" w:rsidRPr="00F63A64">
              <w:rPr>
                <w:rFonts w:ascii="Arial" w:hAnsi="Arial" w:cs="Arial"/>
                <w:color w:val="auto"/>
                <w:sz w:val="22"/>
                <w:szCs w:val="22"/>
              </w:rPr>
              <w:t>familia?</w:t>
            </w:r>
          </w:p>
          <w:p w14:paraId="66EA4693" w14:textId="627E48D3" w:rsidR="00E1101A" w:rsidRPr="00F63A64" w:rsidRDefault="00E1101A" w:rsidP="00C55BF3">
            <w:pPr>
              <w:pStyle w:val="BodyTextDesigner"/>
              <w:spacing w:after="0"/>
              <w:rPr>
                <w:rFonts w:ascii="Arial" w:hAnsi="Arial" w:cs="Arial"/>
                <w:color w:val="auto"/>
                <w:sz w:val="22"/>
                <w:szCs w:val="22"/>
              </w:rPr>
            </w:pPr>
            <w:r w:rsidRPr="00F63A64">
              <w:rPr>
                <w:rFonts w:ascii="Arial" w:hAnsi="Arial" w:cs="Arial"/>
                <w:color w:val="auto"/>
                <w:sz w:val="22"/>
                <w:szCs w:val="22"/>
              </w:rPr>
              <w:t>¿Considera que necesita ayuda para modificar o reducir el consumo de sustancias psicoactivas en la familia?</w:t>
            </w:r>
          </w:p>
          <w:p w14:paraId="1EB08DF1" w14:textId="5DB34471" w:rsidR="009A2D52" w:rsidRPr="00F63A64" w:rsidRDefault="00E1101A" w:rsidP="00C55BF3">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¿Cómo modificar en familia los patrones de consumo de sustancias psicoactivas?</w:t>
            </w:r>
          </w:p>
        </w:tc>
      </w:tr>
      <w:tr w:rsidR="00243158" w:rsidRPr="00F63A64" w14:paraId="681EE63B" w14:textId="77777777" w:rsidTr="7B6C06D0">
        <w:tc>
          <w:tcPr>
            <w:tcW w:w="2689" w:type="dxa"/>
            <w:vAlign w:val="center"/>
          </w:tcPr>
          <w:p w14:paraId="17AD62AA" w14:textId="77777777" w:rsidR="009A2D52" w:rsidRPr="00F63A64" w:rsidRDefault="009A2D52" w:rsidP="00C55BF3">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Acción 2:</w:t>
            </w:r>
          </w:p>
          <w:p w14:paraId="71AECB94" w14:textId="77777777" w:rsidR="009A2D52" w:rsidRPr="00F63A64" w:rsidRDefault="009A2D52" w:rsidP="00C55BF3">
            <w:pPr>
              <w:pStyle w:val="BodyTextDesigner"/>
              <w:spacing w:after="0"/>
              <w:rPr>
                <w:rFonts w:ascii="Arial" w:hAnsi="Arial" w:cs="Arial"/>
                <w:color w:val="auto"/>
                <w:sz w:val="22"/>
                <w:szCs w:val="22"/>
              </w:rPr>
            </w:pPr>
            <w:r w:rsidRPr="00F63A64">
              <w:rPr>
                <w:rFonts w:ascii="Arial" w:hAnsi="Arial" w:cs="Arial"/>
                <w:color w:val="auto"/>
                <w:sz w:val="22"/>
                <w:szCs w:val="22"/>
              </w:rPr>
              <w:t>Resignificación del patrón de consumo de sustancias psicoactivas.</w:t>
            </w:r>
          </w:p>
          <w:p w14:paraId="59C4D2F7" w14:textId="77777777" w:rsidR="009A2D52" w:rsidRPr="00F63A64" w:rsidRDefault="009A2D52" w:rsidP="00C55BF3">
            <w:pPr>
              <w:pStyle w:val="BodyTextDesigner"/>
              <w:spacing w:after="0"/>
              <w:rPr>
                <w:rFonts w:ascii="Arial" w:hAnsi="Arial" w:cs="Arial"/>
                <w:color w:val="auto"/>
                <w:sz w:val="22"/>
                <w:szCs w:val="22"/>
              </w:rPr>
            </w:pPr>
          </w:p>
          <w:p w14:paraId="6EDE44A4" w14:textId="303117F1" w:rsidR="009A2D52" w:rsidRPr="00F63A64" w:rsidRDefault="0077534A" w:rsidP="00C55BF3">
            <w:pPr>
              <w:pStyle w:val="BodyTextDesigner"/>
              <w:spacing w:after="0"/>
              <w:rPr>
                <w:rFonts w:ascii="Arial" w:hAnsi="Arial" w:cs="Arial"/>
                <w:color w:val="auto"/>
                <w:sz w:val="22"/>
                <w:szCs w:val="22"/>
              </w:rPr>
            </w:pPr>
            <w:r w:rsidRPr="00F63A64">
              <w:rPr>
                <w:rFonts w:ascii="Arial" w:hAnsi="Arial" w:cs="Arial"/>
                <w:color w:val="auto"/>
                <w:sz w:val="22"/>
                <w:szCs w:val="22"/>
              </w:rPr>
              <w:t>Con base en la información obtenida en el instrumento, en relación con las prácticas asociadas al consumo de sustancias psicoactivas, las narrativas y las historias, se puede establecer el punto de partida para trabajar con las familias.</w:t>
            </w:r>
          </w:p>
        </w:tc>
        <w:tc>
          <w:tcPr>
            <w:tcW w:w="6945" w:type="dxa"/>
            <w:vAlign w:val="center"/>
          </w:tcPr>
          <w:p w14:paraId="5FFC2B88" w14:textId="7AFD31FD" w:rsidR="009A2D52" w:rsidRPr="00F63A64" w:rsidRDefault="00C635D0" w:rsidP="00390D14">
            <w:pPr>
              <w:pStyle w:val="BodyTextDesigner"/>
              <w:spacing w:after="0"/>
              <w:rPr>
                <w:rFonts w:ascii="Arial" w:hAnsi="Arial" w:cs="Arial"/>
                <w:color w:val="auto"/>
                <w:sz w:val="22"/>
                <w:szCs w:val="22"/>
              </w:rPr>
            </w:pPr>
            <w:r w:rsidRPr="00F63A64">
              <w:rPr>
                <w:rFonts w:ascii="Arial" w:hAnsi="Arial" w:cs="Arial"/>
                <w:color w:val="auto"/>
                <w:sz w:val="22"/>
                <w:szCs w:val="22"/>
              </w:rPr>
              <w:t xml:space="preserve">Estudios de casos: que permiten ilustrar situaciones que lleven a la reflexión y al análisis de alternativas de solución frente a la problemática planteada y así identificar y promover </w:t>
            </w:r>
            <w:r w:rsidR="00DD067F" w:rsidRPr="00F63A64">
              <w:rPr>
                <w:rFonts w:ascii="Arial" w:hAnsi="Arial" w:cs="Arial"/>
                <w:color w:val="auto"/>
                <w:sz w:val="22"/>
                <w:szCs w:val="22"/>
              </w:rPr>
              <w:t>la transformación</w:t>
            </w:r>
            <w:r w:rsidRPr="00F63A64">
              <w:rPr>
                <w:rFonts w:ascii="Arial" w:hAnsi="Arial" w:cs="Arial"/>
                <w:color w:val="auto"/>
                <w:sz w:val="22"/>
                <w:szCs w:val="22"/>
              </w:rPr>
              <w:t xml:space="preserve"> de patrones de consumo de sustancias psicoactivas que se han normalizado y se han incorporado en las prácticas familiares, incluso en los miembros menores de edad.</w:t>
            </w:r>
          </w:p>
        </w:tc>
      </w:tr>
    </w:tbl>
    <w:p w14:paraId="486C4895" w14:textId="77777777" w:rsidR="00C16662" w:rsidRPr="00F63A64" w:rsidRDefault="00C16662" w:rsidP="00C55BF3">
      <w:pPr>
        <w:pStyle w:val="BodyTextDesigner"/>
        <w:spacing w:after="0"/>
        <w:rPr>
          <w:rFonts w:ascii="Arial" w:hAnsi="Arial" w:cs="Arial"/>
          <w:color w:val="auto"/>
          <w:sz w:val="22"/>
          <w:szCs w:val="22"/>
        </w:rPr>
      </w:pPr>
    </w:p>
    <w:p w14:paraId="7D294D6C" w14:textId="518FF05F" w:rsidR="00C16662" w:rsidRPr="00ED239F" w:rsidRDefault="3BDD687D" w:rsidP="00DB461D">
      <w:pPr>
        <w:pStyle w:val="Ttulo5"/>
        <w:spacing w:line="240" w:lineRule="auto"/>
        <w:ind w:firstLine="0"/>
        <w:rPr>
          <w:b w:val="0"/>
          <w:sz w:val="22"/>
        </w:rPr>
      </w:pPr>
      <w:r w:rsidRPr="00ED239F">
        <w:rPr>
          <w:b w:val="0"/>
          <w:sz w:val="22"/>
        </w:rPr>
        <w:t xml:space="preserve">13.1.3 Línea de acción 3: </w:t>
      </w:r>
      <w:r w:rsidR="7017F097" w:rsidRPr="00ED239F">
        <w:rPr>
          <w:b w:val="0"/>
          <w:sz w:val="22"/>
        </w:rPr>
        <w:t>p</w:t>
      </w:r>
      <w:r w:rsidRPr="00ED239F">
        <w:rPr>
          <w:b w:val="0"/>
          <w:sz w:val="22"/>
        </w:rPr>
        <w:t xml:space="preserve">romover la </w:t>
      </w:r>
      <w:r w:rsidR="718AEBEC" w:rsidRPr="00ED239F">
        <w:rPr>
          <w:b w:val="0"/>
          <w:sz w:val="22"/>
        </w:rPr>
        <w:t>transformación</w:t>
      </w:r>
      <w:r w:rsidRPr="00ED239F">
        <w:rPr>
          <w:b w:val="0"/>
          <w:sz w:val="22"/>
        </w:rPr>
        <w:t xml:space="preserve"> de patrones de consumo a través de </w:t>
      </w:r>
      <w:r w:rsidR="7017F097" w:rsidRPr="00ED239F">
        <w:rPr>
          <w:b w:val="0"/>
          <w:sz w:val="22"/>
        </w:rPr>
        <w:t>f</w:t>
      </w:r>
      <w:r w:rsidRPr="00ED239F">
        <w:rPr>
          <w:b w:val="0"/>
          <w:sz w:val="22"/>
        </w:rPr>
        <w:t xml:space="preserve">ortalecimiento y </w:t>
      </w:r>
      <w:r w:rsidR="7017F097" w:rsidRPr="00ED239F">
        <w:rPr>
          <w:b w:val="0"/>
          <w:sz w:val="22"/>
        </w:rPr>
        <w:t>d</w:t>
      </w:r>
      <w:r w:rsidRPr="00ED239F">
        <w:rPr>
          <w:b w:val="0"/>
          <w:sz w:val="22"/>
        </w:rPr>
        <w:t xml:space="preserve">esarrollo de </w:t>
      </w:r>
      <w:r w:rsidR="6B4F6613" w:rsidRPr="00ED239F">
        <w:rPr>
          <w:b w:val="0"/>
          <w:sz w:val="22"/>
        </w:rPr>
        <w:t>c</w:t>
      </w:r>
      <w:r w:rsidRPr="00ED239F">
        <w:rPr>
          <w:b w:val="0"/>
          <w:sz w:val="22"/>
        </w:rPr>
        <w:t>apacidades.</w:t>
      </w:r>
    </w:p>
    <w:p w14:paraId="59D91C23" w14:textId="77777777" w:rsidR="00C16662" w:rsidRPr="00F63A64" w:rsidRDefault="00C16662" w:rsidP="00C55BF3">
      <w:pPr>
        <w:pStyle w:val="BodyTextDesigner"/>
        <w:spacing w:after="0"/>
        <w:rPr>
          <w:rFonts w:ascii="Arial" w:hAnsi="Arial" w:cs="Arial"/>
          <w:color w:val="auto"/>
          <w:sz w:val="22"/>
          <w:szCs w:val="22"/>
        </w:rPr>
      </w:pPr>
    </w:p>
    <w:p w14:paraId="56955DFD" w14:textId="4E54653A" w:rsidR="000670AD" w:rsidRPr="00F63A64" w:rsidRDefault="000670AD"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Presenta la orientación de acciones y actividades de fortalecimiento de capacidades para la toma de decisiones, </w:t>
      </w:r>
      <w:r w:rsidR="008000EB" w:rsidRPr="00F63A64">
        <w:rPr>
          <w:rFonts w:ascii="Arial" w:hAnsi="Arial" w:cs="Arial"/>
          <w:color w:val="auto"/>
          <w:sz w:val="22"/>
          <w:szCs w:val="22"/>
        </w:rPr>
        <w:t xml:space="preserve">que </w:t>
      </w:r>
      <w:r w:rsidRPr="00F63A64">
        <w:rPr>
          <w:rFonts w:ascii="Arial" w:hAnsi="Arial" w:cs="Arial"/>
          <w:color w:val="auto"/>
          <w:sz w:val="22"/>
          <w:szCs w:val="22"/>
        </w:rPr>
        <w:t>prom</w:t>
      </w:r>
      <w:r w:rsidR="008000EB" w:rsidRPr="00F63A64">
        <w:rPr>
          <w:rFonts w:ascii="Arial" w:hAnsi="Arial" w:cs="Arial"/>
          <w:color w:val="auto"/>
          <w:sz w:val="22"/>
          <w:szCs w:val="22"/>
        </w:rPr>
        <w:t>uevan</w:t>
      </w:r>
      <w:r w:rsidRPr="00F63A64">
        <w:rPr>
          <w:rFonts w:ascii="Arial" w:hAnsi="Arial" w:cs="Arial"/>
          <w:color w:val="auto"/>
          <w:sz w:val="22"/>
          <w:szCs w:val="22"/>
        </w:rPr>
        <w:t xml:space="preserve"> la modificación de los patrones de consumo de sustancias psicoactivas, en el ámbito familiar.</w:t>
      </w:r>
    </w:p>
    <w:p w14:paraId="0A46B5F0" w14:textId="2A2B7701" w:rsidR="004B2B17" w:rsidRPr="00F63A64" w:rsidRDefault="004B2B17" w:rsidP="00C55BF3">
      <w:pPr>
        <w:pStyle w:val="BodyTextDesigner"/>
        <w:spacing w:after="0"/>
        <w:rPr>
          <w:rFonts w:ascii="Arial" w:hAnsi="Arial" w:cs="Arial"/>
          <w:color w:val="auto"/>
          <w:sz w:val="22"/>
          <w:szCs w:val="22"/>
        </w:rPr>
      </w:pPr>
    </w:p>
    <w:p w14:paraId="577E7A6F" w14:textId="74B20FF7" w:rsidR="001D3AD2" w:rsidRPr="00F63A64" w:rsidRDefault="001D3AD2" w:rsidP="00C55BF3">
      <w:pPr>
        <w:pStyle w:val="BodyTextDesigner"/>
        <w:spacing w:after="0"/>
        <w:rPr>
          <w:rFonts w:ascii="Arial" w:hAnsi="Arial" w:cs="Arial"/>
          <w:color w:val="auto"/>
          <w:sz w:val="22"/>
          <w:szCs w:val="22"/>
        </w:rPr>
      </w:pPr>
      <w:r w:rsidRPr="00F63A64">
        <w:rPr>
          <w:rFonts w:ascii="Arial" w:hAnsi="Arial" w:cs="Arial"/>
          <w:color w:val="auto"/>
          <w:sz w:val="22"/>
          <w:szCs w:val="22"/>
        </w:rPr>
        <w:t>Se plantean</w:t>
      </w:r>
      <w:r w:rsidR="007230AE" w:rsidRPr="00F63A64">
        <w:rPr>
          <w:rFonts w:ascii="Arial" w:hAnsi="Arial" w:cs="Arial"/>
          <w:color w:val="auto"/>
          <w:sz w:val="22"/>
          <w:szCs w:val="22"/>
        </w:rPr>
        <w:t xml:space="preserve"> tres</w:t>
      </w:r>
      <w:r w:rsidRPr="00F63A64">
        <w:rPr>
          <w:rFonts w:ascii="Arial" w:hAnsi="Arial" w:cs="Arial"/>
          <w:color w:val="auto"/>
          <w:sz w:val="22"/>
          <w:szCs w:val="22"/>
        </w:rPr>
        <w:t xml:space="preserve"> acciones para el desarrollo de esta línea así:</w:t>
      </w:r>
    </w:p>
    <w:p w14:paraId="60813295" w14:textId="77777777" w:rsidR="001D3AD2" w:rsidRPr="00F63A64" w:rsidRDefault="001D3AD2" w:rsidP="00C55BF3">
      <w:pPr>
        <w:pStyle w:val="BodyTextDesigner"/>
        <w:spacing w:after="0"/>
        <w:rPr>
          <w:rFonts w:ascii="Arial" w:hAnsi="Arial" w:cs="Arial"/>
          <w:color w:val="auto"/>
          <w:sz w:val="22"/>
          <w:szCs w:val="22"/>
        </w:rPr>
      </w:pPr>
    </w:p>
    <w:tbl>
      <w:tblPr>
        <w:tblStyle w:val="Tablaconcuadrcula6"/>
        <w:tblW w:w="0" w:type="auto"/>
        <w:tblLook w:val="04A0" w:firstRow="1" w:lastRow="0" w:firstColumn="1" w:lastColumn="0" w:noHBand="0" w:noVBand="1"/>
      </w:tblPr>
      <w:tblGrid>
        <w:gridCol w:w="3397"/>
        <w:gridCol w:w="5954"/>
      </w:tblGrid>
      <w:tr w:rsidR="00243158" w:rsidRPr="00F63A64" w14:paraId="56D687F7" w14:textId="77777777" w:rsidTr="7B6C06D0">
        <w:tc>
          <w:tcPr>
            <w:tcW w:w="9351" w:type="dxa"/>
            <w:gridSpan w:val="2"/>
            <w:shd w:val="clear" w:color="auto" w:fill="D5DCE4" w:themeFill="text2" w:themeFillTint="33"/>
            <w:vAlign w:val="center"/>
          </w:tcPr>
          <w:p w14:paraId="2F43CB2F" w14:textId="428492DD" w:rsidR="001D3AD2" w:rsidRPr="00F63A64" w:rsidRDefault="4FBE7ADA"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Línea de Acción 3: </w:t>
            </w:r>
            <w:r w:rsidR="3D18218D" w:rsidRPr="7B6C06D0">
              <w:rPr>
                <w:rFonts w:ascii="Arial" w:hAnsi="Arial" w:cs="Arial"/>
                <w:color w:val="auto"/>
                <w:sz w:val="22"/>
                <w:szCs w:val="22"/>
              </w:rPr>
              <w:t>p</w:t>
            </w:r>
            <w:r w:rsidRPr="7B6C06D0">
              <w:rPr>
                <w:rFonts w:ascii="Arial" w:hAnsi="Arial" w:cs="Arial"/>
                <w:color w:val="auto"/>
                <w:sz w:val="22"/>
                <w:szCs w:val="22"/>
              </w:rPr>
              <w:t xml:space="preserve">romover la </w:t>
            </w:r>
            <w:r w:rsidR="718AEBEC" w:rsidRPr="7B6C06D0">
              <w:rPr>
                <w:rFonts w:ascii="Arial" w:hAnsi="Arial" w:cs="Arial"/>
                <w:color w:val="auto"/>
                <w:sz w:val="22"/>
                <w:szCs w:val="22"/>
              </w:rPr>
              <w:t xml:space="preserve">transformación </w:t>
            </w:r>
            <w:r w:rsidRPr="7B6C06D0">
              <w:rPr>
                <w:rFonts w:ascii="Arial" w:hAnsi="Arial" w:cs="Arial"/>
                <w:color w:val="auto"/>
                <w:sz w:val="22"/>
                <w:szCs w:val="22"/>
              </w:rPr>
              <w:t xml:space="preserve">de patrones de consumo a través de </w:t>
            </w:r>
            <w:r w:rsidR="3D18218D" w:rsidRPr="7B6C06D0">
              <w:rPr>
                <w:rFonts w:ascii="Arial" w:hAnsi="Arial" w:cs="Arial"/>
                <w:color w:val="auto"/>
                <w:sz w:val="22"/>
                <w:szCs w:val="22"/>
              </w:rPr>
              <w:t>f</w:t>
            </w:r>
            <w:r w:rsidRPr="7B6C06D0">
              <w:rPr>
                <w:rFonts w:ascii="Arial" w:hAnsi="Arial" w:cs="Arial"/>
                <w:color w:val="auto"/>
                <w:sz w:val="22"/>
                <w:szCs w:val="22"/>
              </w:rPr>
              <w:t xml:space="preserve">ortalecimiento y </w:t>
            </w:r>
            <w:r w:rsidR="3D18218D" w:rsidRPr="7B6C06D0">
              <w:rPr>
                <w:rFonts w:ascii="Arial" w:hAnsi="Arial" w:cs="Arial"/>
                <w:color w:val="auto"/>
                <w:sz w:val="22"/>
                <w:szCs w:val="22"/>
              </w:rPr>
              <w:t>d</w:t>
            </w:r>
            <w:r w:rsidRPr="7B6C06D0">
              <w:rPr>
                <w:rFonts w:ascii="Arial" w:hAnsi="Arial" w:cs="Arial"/>
                <w:color w:val="auto"/>
                <w:sz w:val="22"/>
                <w:szCs w:val="22"/>
              </w:rPr>
              <w:t xml:space="preserve">esarrollo de </w:t>
            </w:r>
            <w:r w:rsidR="3D18218D" w:rsidRPr="7B6C06D0">
              <w:rPr>
                <w:rFonts w:ascii="Arial" w:hAnsi="Arial" w:cs="Arial"/>
                <w:color w:val="auto"/>
                <w:sz w:val="22"/>
                <w:szCs w:val="22"/>
              </w:rPr>
              <w:t>c</w:t>
            </w:r>
            <w:r w:rsidRPr="7B6C06D0">
              <w:rPr>
                <w:rFonts w:ascii="Arial" w:hAnsi="Arial" w:cs="Arial"/>
                <w:color w:val="auto"/>
                <w:sz w:val="22"/>
                <w:szCs w:val="22"/>
              </w:rPr>
              <w:t>apacidades.</w:t>
            </w:r>
          </w:p>
        </w:tc>
      </w:tr>
      <w:tr w:rsidR="00243158" w:rsidRPr="00F63A64" w14:paraId="7C1A6389" w14:textId="77777777" w:rsidTr="7B6C06D0">
        <w:tc>
          <w:tcPr>
            <w:tcW w:w="3397" w:type="dxa"/>
            <w:shd w:val="clear" w:color="auto" w:fill="D5DCE4" w:themeFill="text2" w:themeFillTint="33"/>
            <w:vAlign w:val="center"/>
          </w:tcPr>
          <w:p w14:paraId="7F2AE9EA" w14:textId="77777777" w:rsidR="001D3AD2" w:rsidRPr="00F63A64" w:rsidRDefault="001D3AD2" w:rsidP="00C55BF3">
            <w:pPr>
              <w:pStyle w:val="BodyTextDesigner"/>
              <w:spacing w:after="0"/>
              <w:rPr>
                <w:rFonts w:ascii="Arial" w:hAnsi="Arial" w:cs="Arial"/>
                <w:color w:val="auto"/>
                <w:sz w:val="22"/>
                <w:szCs w:val="22"/>
              </w:rPr>
            </w:pPr>
            <w:r w:rsidRPr="00F63A64">
              <w:rPr>
                <w:rFonts w:ascii="Arial" w:hAnsi="Arial" w:cs="Arial"/>
                <w:color w:val="auto"/>
                <w:sz w:val="22"/>
                <w:szCs w:val="22"/>
              </w:rPr>
              <w:t>Acciones</w:t>
            </w:r>
          </w:p>
        </w:tc>
        <w:tc>
          <w:tcPr>
            <w:tcW w:w="5954" w:type="dxa"/>
            <w:shd w:val="clear" w:color="auto" w:fill="D5DCE4" w:themeFill="text2" w:themeFillTint="33"/>
            <w:vAlign w:val="center"/>
          </w:tcPr>
          <w:p w14:paraId="2C5CB862" w14:textId="77777777" w:rsidR="001D3AD2" w:rsidRPr="00F63A64" w:rsidRDefault="001D3AD2" w:rsidP="00C55BF3">
            <w:pPr>
              <w:pStyle w:val="BodyTextDesigner"/>
              <w:spacing w:after="0"/>
              <w:rPr>
                <w:rFonts w:ascii="Arial" w:hAnsi="Arial" w:cs="Arial"/>
                <w:color w:val="auto"/>
                <w:sz w:val="22"/>
                <w:szCs w:val="22"/>
              </w:rPr>
            </w:pPr>
            <w:r w:rsidRPr="00F63A64">
              <w:rPr>
                <w:rFonts w:ascii="Arial" w:hAnsi="Arial" w:cs="Arial"/>
                <w:color w:val="auto"/>
                <w:sz w:val="22"/>
                <w:szCs w:val="22"/>
              </w:rPr>
              <w:t>¿Cómo hacerlo? - Actividades</w:t>
            </w:r>
          </w:p>
        </w:tc>
      </w:tr>
      <w:tr w:rsidR="007230AE" w:rsidRPr="00F63A64" w14:paraId="66F1F304" w14:textId="77777777" w:rsidTr="7B6C06D0">
        <w:tc>
          <w:tcPr>
            <w:tcW w:w="3397" w:type="dxa"/>
            <w:tcBorders>
              <w:bottom w:val="single" w:sz="4" w:space="0" w:color="000000" w:themeColor="text1"/>
            </w:tcBorders>
            <w:vAlign w:val="center"/>
          </w:tcPr>
          <w:p w14:paraId="66F51182" w14:textId="235FAC38"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 xml:space="preserve">Acción 1: </w:t>
            </w:r>
          </w:p>
          <w:p w14:paraId="05184E83" w14:textId="5089779D" w:rsidR="007230AE" w:rsidRPr="00F63A64" w:rsidRDefault="58CFF13E" w:rsidP="007230AE">
            <w:pPr>
              <w:pStyle w:val="BodyTextDesigner"/>
              <w:spacing w:after="0"/>
              <w:rPr>
                <w:rFonts w:ascii="Arial" w:hAnsi="Arial" w:cs="Arial"/>
                <w:color w:val="auto"/>
                <w:sz w:val="22"/>
                <w:szCs w:val="22"/>
              </w:rPr>
            </w:pPr>
            <w:r w:rsidRPr="7B6C06D0">
              <w:rPr>
                <w:rFonts w:ascii="Arial" w:hAnsi="Arial" w:cs="Arial"/>
                <w:color w:val="auto"/>
                <w:sz w:val="22"/>
                <w:szCs w:val="22"/>
              </w:rPr>
              <w:t>t</w:t>
            </w:r>
            <w:r w:rsidR="71D079B1" w:rsidRPr="7B6C06D0">
              <w:rPr>
                <w:rFonts w:ascii="Arial" w:hAnsi="Arial" w:cs="Arial"/>
                <w:color w:val="auto"/>
                <w:sz w:val="22"/>
                <w:szCs w:val="22"/>
              </w:rPr>
              <w:t>ransformación de patrones de consumo. Identificar las motivaciones de las familias para transformar los patrones de consumo y promover la importancia de establecer nuevas maneras de relacionamiento con la Sustancias Psicoactivas.</w:t>
            </w:r>
          </w:p>
        </w:tc>
        <w:tc>
          <w:tcPr>
            <w:tcW w:w="5954" w:type="dxa"/>
            <w:vAlign w:val="center"/>
          </w:tcPr>
          <w:p w14:paraId="0ED88264" w14:textId="77777777" w:rsidR="00F86638" w:rsidRPr="00F63A64" w:rsidRDefault="00F86638" w:rsidP="007230AE">
            <w:pPr>
              <w:pStyle w:val="BodyTextDesigner"/>
              <w:spacing w:after="0"/>
              <w:rPr>
                <w:rFonts w:ascii="Arial" w:hAnsi="Arial" w:cs="Arial"/>
                <w:color w:val="auto"/>
                <w:sz w:val="22"/>
                <w:szCs w:val="22"/>
              </w:rPr>
            </w:pPr>
          </w:p>
          <w:p w14:paraId="3AD898FF" w14:textId="4F266409"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 xml:space="preserve">Acciones de reflexión individual en las que a través de sus propias narrativas se planteen situaciones cotidianas y nuevas formas de relacionarse con las sustancias psicoactivas. </w:t>
            </w:r>
          </w:p>
          <w:p w14:paraId="22724016" w14:textId="77777777" w:rsidR="007230AE" w:rsidRPr="00F63A64" w:rsidRDefault="007230AE" w:rsidP="007230AE">
            <w:pPr>
              <w:pStyle w:val="BodyTextDesigner"/>
              <w:spacing w:after="0"/>
              <w:rPr>
                <w:rFonts w:ascii="Arial" w:hAnsi="Arial" w:cs="Arial"/>
                <w:color w:val="auto"/>
                <w:sz w:val="22"/>
                <w:szCs w:val="22"/>
              </w:rPr>
            </w:pPr>
          </w:p>
          <w:p w14:paraId="1411507B" w14:textId="77777777"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Ejercicios de auto reconocimiento de motivaciones frente a la vida y de actividades que posibilitan movilizar cambios en la manera de actuar.</w:t>
            </w:r>
          </w:p>
          <w:p w14:paraId="774932E8" w14:textId="77777777" w:rsidR="007230AE" w:rsidRPr="00F63A64" w:rsidRDefault="007230AE" w:rsidP="007230AE">
            <w:pPr>
              <w:pStyle w:val="BodyTextDesigner"/>
              <w:spacing w:after="0"/>
              <w:rPr>
                <w:rFonts w:ascii="Arial" w:hAnsi="Arial" w:cs="Arial"/>
                <w:color w:val="auto"/>
                <w:sz w:val="22"/>
                <w:szCs w:val="22"/>
              </w:rPr>
            </w:pPr>
          </w:p>
          <w:p w14:paraId="234C01FE" w14:textId="6F92D5B0" w:rsidR="007230AE" w:rsidRPr="00F63A64" w:rsidRDefault="48CCE576" w:rsidP="007230AE">
            <w:pPr>
              <w:pStyle w:val="BodyTextDesigner"/>
              <w:spacing w:after="0"/>
              <w:rPr>
                <w:rFonts w:ascii="Arial" w:hAnsi="Arial" w:cs="Arial"/>
                <w:color w:val="auto"/>
                <w:sz w:val="22"/>
                <w:szCs w:val="22"/>
              </w:rPr>
            </w:pPr>
            <w:r w:rsidRPr="7B6C06D0">
              <w:rPr>
                <w:rFonts w:ascii="Arial" w:hAnsi="Arial" w:cs="Arial"/>
                <w:color w:val="auto"/>
                <w:sz w:val="22"/>
                <w:szCs w:val="22"/>
              </w:rPr>
              <w:t>Establecer metas</w:t>
            </w:r>
            <w:r w:rsidR="5425FE30" w:rsidRPr="7B6C06D0">
              <w:rPr>
                <w:rFonts w:ascii="Arial" w:hAnsi="Arial" w:cs="Arial"/>
                <w:color w:val="auto"/>
                <w:sz w:val="22"/>
                <w:szCs w:val="22"/>
              </w:rPr>
              <w:t xml:space="preserve"> </w:t>
            </w:r>
            <w:r w:rsidR="58CFF13E" w:rsidRPr="7B6C06D0">
              <w:rPr>
                <w:rFonts w:ascii="Arial" w:hAnsi="Arial" w:cs="Arial"/>
                <w:color w:val="auto"/>
                <w:sz w:val="22"/>
                <w:szCs w:val="22"/>
              </w:rPr>
              <w:t>específicas</w:t>
            </w:r>
            <w:r w:rsidR="5425FE30" w:rsidRPr="7B6C06D0">
              <w:rPr>
                <w:rFonts w:ascii="Arial" w:hAnsi="Arial" w:cs="Arial"/>
                <w:color w:val="auto"/>
                <w:sz w:val="22"/>
                <w:szCs w:val="22"/>
              </w:rPr>
              <w:t xml:space="preserve"> y realistas, </w:t>
            </w:r>
            <w:r w:rsidR="58CFF13E" w:rsidRPr="7B6C06D0">
              <w:rPr>
                <w:rFonts w:ascii="Arial" w:hAnsi="Arial" w:cs="Arial"/>
                <w:color w:val="auto"/>
                <w:sz w:val="22"/>
                <w:szCs w:val="22"/>
              </w:rPr>
              <w:t>t</w:t>
            </w:r>
            <w:r w:rsidR="5425FE30" w:rsidRPr="7B6C06D0">
              <w:rPr>
                <w:rFonts w:ascii="Arial" w:hAnsi="Arial" w:cs="Arial"/>
                <w:color w:val="auto"/>
                <w:sz w:val="22"/>
                <w:szCs w:val="22"/>
              </w:rPr>
              <w:t xml:space="preserve">ransformando los rituales de consumo, por ejemplo, los relacionados con las </w:t>
            </w:r>
            <w:r w:rsidR="5425FE30" w:rsidRPr="7B6C06D0">
              <w:rPr>
                <w:rFonts w:ascii="Arial" w:hAnsi="Arial" w:cs="Arial"/>
                <w:color w:val="auto"/>
                <w:sz w:val="22"/>
                <w:szCs w:val="22"/>
              </w:rPr>
              <w:lastRenderedPageBreak/>
              <w:t xml:space="preserve">celebraciones. Por </w:t>
            </w:r>
            <w:r w:rsidR="4579B825" w:rsidRPr="7B6C06D0">
              <w:rPr>
                <w:rFonts w:ascii="Arial" w:hAnsi="Arial" w:cs="Arial"/>
                <w:color w:val="auto"/>
                <w:sz w:val="22"/>
                <w:szCs w:val="22"/>
              </w:rPr>
              <w:t>ejemplo,</w:t>
            </w:r>
            <w:r w:rsidR="5425FE30" w:rsidRPr="7B6C06D0">
              <w:rPr>
                <w:rFonts w:ascii="Arial" w:hAnsi="Arial" w:cs="Arial"/>
                <w:color w:val="auto"/>
                <w:sz w:val="22"/>
                <w:szCs w:val="22"/>
              </w:rPr>
              <w:t xml:space="preserve"> el cigarrillo después del almuerzo, el petaco de cerveza en el asado.</w:t>
            </w:r>
          </w:p>
          <w:p w14:paraId="1E371845" w14:textId="77777777" w:rsidR="002357EE" w:rsidRPr="00F63A64" w:rsidRDefault="002357EE" w:rsidP="007230AE">
            <w:pPr>
              <w:pStyle w:val="BodyTextDesigner"/>
              <w:spacing w:after="0"/>
              <w:rPr>
                <w:rFonts w:ascii="Arial" w:hAnsi="Arial" w:cs="Arial"/>
                <w:color w:val="auto"/>
                <w:sz w:val="22"/>
                <w:szCs w:val="22"/>
              </w:rPr>
            </w:pPr>
          </w:p>
          <w:p w14:paraId="1088B0C3" w14:textId="3DF71003" w:rsidR="002357EE" w:rsidRPr="00F63A64" w:rsidRDefault="002357EE" w:rsidP="007230AE">
            <w:pPr>
              <w:pStyle w:val="BodyTextDesigner"/>
              <w:spacing w:after="0"/>
              <w:rPr>
                <w:rFonts w:ascii="Arial" w:hAnsi="Arial" w:cs="Arial"/>
                <w:color w:val="auto"/>
                <w:sz w:val="22"/>
                <w:szCs w:val="22"/>
              </w:rPr>
            </w:pPr>
            <w:r w:rsidRPr="00F63A64">
              <w:rPr>
                <w:rFonts w:ascii="Arial" w:hAnsi="Arial" w:cs="Arial"/>
                <w:color w:val="auto"/>
                <w:sz w:val="22"/>
                <w:szCs w:val="22"/>
              </w:rPr>
              <w:t>Identificar las actividades para lograrlo y ponerle tiempos, es decir, cuando inicio y cuando termino y posterior a eso hacer un balance de como el patrón se ha ido transformando, individual</w:t>
            </w:r>
            <w:r w:rsidR="007E0EC2" w:rsidRPr="00F63A64">
              <w:rPr>
                <w:rFonts w:ascii="Arial" w:hAnsi="Arial" w:cs="Arial"/>
                <w:color w:val="auto"/>
                <w:sz w:val="22"/>
                <w:szCs w:val="22"/>
              </w:rPr>
              <w:t>mente</w:t>
            </w:r>
            <w:r w:rsidRPr="00F63A64">
              <w:rPr>
                <w:rFonts w:ascii="Arial" w:hAnsi="Arial" w:cs="Arial"/>
                <w:color w:val="auto"/>
                <w:sz w:val="22"/>
                <w:szCs w:val="22"/>
              </w:rPr>
              <w:t xml:space="preserve"> y para el núcleo familiar.</w:t>
            </w:r>
          </w:p>
        </w:tc>
      </w:tr>
      <w:tr w:rsidR="007230AE" w:rsidRPr="00F63A64" w14:paraId="23D6B511" w14:textId="77777777" w:rsidTr="7B6C06D0">
        <w:tc>
          <w:tcPr>
            <w:tcW w:w="3397" w:type="dxa"/>
            <w:vAlign w:val="center"/>
          </w:tcPr>
          <w:p w14:paraId="1B6A6F2C" w14:textId="75D0958D" w:rsidR="007230AE" w:rsidRPr="00F63A64" w:rsidRDefault="71D079B1" w:rsidP="007230AE">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 xml:space="preserve">Acción </w:t>
            </w:r>
            <w:r w:rsidR="61B89C22" w:rsidRPr="7B6C06D0">
              <w:rPr>
                <w:rFonts w:ascii="Arial" w:hAnsi="Arial" w:cs="Arial"/>
                <w:color w:val="auto"/>
                <w:sz w:val="22"/>
                <w:szCs w:val="22"/>
              </w:rPr>
              <w:t>2</w:t>
            </w:r>
            <w:r w:rsidRPr="7B6C06D0">
              <w:rPr>
                <w:rFonts w:ascii="Arial" w:hAnsi="Arial" w:cs="Arial"/>
                <w:color w:val="auto"/>
                <w:sz w:val="22"/>
                <w:szCs w:val="22"/>
              </w:rPr>
              <w:t xml:space="preserve">: </w:t>
            </w:r>
            <w:r w:rsidR="6B72BFE2" w:rsidRPr="7B6C06D0">
              <w:rPr>
                <w:rFonts w:ascii="Arial" w:hAnsi="Arial" w:cs="Arial"/>
                <w:color w:val="auto"/>
                <w:sz w:val="22"/>
                <w:szCs w:val="22"/>
              </w:rPr>
              <w:t>f</w:t>
            </w:r>
            <w:r w:rsidRPr="7B6C06D0">
              <w:rPr>
                <w:rFonts w:ascii="Arial" w:hAnsi="Arial" w:cs="Arial"/>
                <w:color w:val="auto"/>
                <w:sz w:val="22"/>
                <w:szCs w:val="22"/>
              </w:rPr>
              <w:t>ortalecimiento de habilidades y emociones.</w:t>
            </w:r>
          </w:p>
          <w:p w14:paraId="1D69D0C4" w14:textId="77777777" w:rsidR="007230AE" w:rsidRPr="00F63A64" w:rsidRDefault="007230AE" w:rsidP="007230AE">
            <w:pPr>
              <w:pStyle w:val="BodyTextDesigner"/>
              <w:spacing w:after="0"/>
              <w:rPr>
                <w:rFonts w:ascii="Arial" w:hAnsi="Arial" w:cs="Arial"/>
                <w:color w:val="auto"/>
                <w:sz w:val="22"/>
                <w:szCs w:val="22"/>
              </w:rPr>
            </w:pPr>
          </w:p>
          <w:p w14:paraId="6CBB58E8" w14:textId="2F4F8C94"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fortalecimiento de las habilidades emocionales y cognitivas posibilita el manejo de la empatía, el autoconocimiento, manejo de tensiones y estrés, toma de decisiones, el pensamiento creativo y el pensamiento crítico, lo cual permite a las personas enfrentar de manera eficaz y constructiva las dificultades que se puedan presentar en la vida cotidiana. </w:t>
            </w:r>
          </w:p>
          <w:p w14:paraId="387E10B0" w14:textId="0EA26593" w:rsidR="007230AE" w:rsidRPr="00F63A64" w:rsidRDefault="007230AE" w:rsidP="007230AE">
            <w:pPr>
              <w:pStyle w:val="BodyTextDesigner"/>
              <w:spacing w:after="0"/>
              <w:rPr>
                <w:rFonts w:ascii="Arial" w:hAnsi="Arial" w:cs="Arial"/>
                <w:color w:val="auto"/>
                <w:sz w:val="22"/>
                <w:szCs w:val="22"/>
              </w:rPr>
            </w:pPr>
          </w:p>
        </w:tc>
        <w:tc>
          <w:tcPr>
            <w:tcW w:w="5954" w:type="dxa"/>
            <w:vAlign w:val="center"/>
          </w:tcPr>
          <w:p w14:paraId="3D1A6ADB" w14:textId="654976C3"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 xml:space="preserve">Se desarrolla a través de técnicas grupales como los estudios de caso, las discusiones en grupo, las lluvias de ideas, el modelamiento, el debate dirigido o discusión guiada y los juegos de roles, lo cual posibilita la apropiación de conocimientos y su aplicación desde lo cotidiano. </w:t>
            </w:r>
          </w:p>
          <w:p w14:paraId="64214E08" w14:textId="77777777" w:rsidR="007230AE" w:rsidRPr="00F63A64" w:rsidRDefault="007230AE" w:rsidP="007230AE">
            <w:pPr>
              <w:pStyle w:val="BodyTextDesigner"/>
              <w:spacing w:after="0"/>
              <w:rPr>
                <w:rFonts w:ascii="Arial" w:hAnsi="Arial" w:cs="Arial"/>
                <w:color w:val="auto"/>
                <w:sz w:val="22"/>
                <w:szCs w:val="22"/>
              </w:rPr>
            </w:pPr>
          </w:p>
          <w:p w14:paraId="1203C376" w14:textId="0F971A6B"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 xml:space="preserve">Para la aplicación práctica de las técnicas y promover la reflexión en torno al tema de la prevención del consumo de sustancias psicoactivas, se recomienda desarrollar preguntas orientadoras en relación con procesos de socialización en las familias, el manejo de las pautas de crianza y la construcción de patrones de consumo, e influencia y presión social ejercida por los pares, entre otras. </w:t>
            </w:r>
          </w:p>
          <w:p w14:paraId="5752F03A" w14:textId="3CD1E37E" w:rsidR="007230AE" w:rsidRPr="00F63A64" w:rsidRDefault="007230AE" w:rsidP="007230AE">
            <w:pPr>
              <w:pStyle w:val="BodyTextDesigner"/>
              <w:spacing w:after="0"/>
              <w:rPr>
                <w:rFonts w:ascii="Arial" w:hAnsi="Arial" w:cs="Arial"/>
                <w:color w:val="auto"/>
                <w:sz w:val="22"/>
                <w:szCs w:val="22"/>
              </w:rPr>
            </w:pPr>
          </w:p>
        </w:tc>
      </w:tr>
      <w:tr w:rsidR="007230AE" w:rsidRPr="00F63A64" w14:paraId="7B9870C1" w14:textId="77777777" w:rsidTr="7B6C06D0">
        <w:tc>
          <w:tcPr>
            <w:tcW w:w="3397" w:type="dxa"/>
            <w:vMerge w:val="restart"/>
            <w:vAlign w:val="center"/>
          </w:tcPr>
          <w:p w14:paraId="3B028DFC" w14:textId="0F3E03BA" w:rsidR="007230AE" w:rsidRPr="00F63A64" w:rsidRDefault="71D079B1" w:rsidP="007230AE">
            <w:pPr>
              <w:pStyle w:val="BodyTextDesigner"/>
              <w:spacing w:after="0"/>
              <w:rPr>
                <w:rFonts w:ascii="Arial" w:hAnsi="Arial" w:cs="Arial"/>
                <w:color w:val="auto"/>
                <w:sz w:val="22"/>
                <w:szCs w:val="22"/>
              </w:rPr>
            </w:pPr>
            <w:r w:rsidRPr="7B6C06D0">
              <w:rPr>
                <w:rFonts w:ascii="Arial" w:hAnsi="Arial" w:cs="Arial"/>
                <w:color w:val="auto"/>
                <w:sz w:val="22"/>
                <w:szCs w:val="22"/>
              </w:rPr>
              <w:t xml:space="preserve">Acción </w:t>
            </w:r>
            <w:r w:rsidR="61B89C22" w:rsidRPr="7B6C06D0">
              <w:rPr>
                <w:rFonts w:ascii="Arial" w:hAnsi="Arial" w:cs="Arial"/>
                <w:color w:val="auto"/>
                <w:sz w:val="22"/>
                <w:szCs w:val="22"/>
              </w:rPr>
              <w:t>3</w:t>
            </w:r>
            <w:r w:rsidRPr="7B6C06D0">
              <w:rPr>
                <w:rFonts w:ascii="Arial" w:hAnsi="Arial" w:cs="Arial"/>
                <w:color w:val="auto"/>
                <w:sz w:val="22"/>
                <w:szCs w:val="22"/>
              </w:rPr>
              <w:t xml:space="preserve">: </w:t>
            </w:r>
            <w:r w:rsidR="6B72BFE2" w:rsidRPr="7B6C06D0">
              <w:rPr>
                <w:rFonts w:ascii="Arial" w:hAnsi="Arial" w:cs="Arial"/>
                <w:color w:val="auto"/>
                <w:sz w:val="22"/>
                <w:szCs w:val="22"/>
              </w:rPr>
              <w:t>d</w:t>
            </w:r>
            <w:r w:rsidRPr="7B6C06D0">
              <w:rPr>
                <w:rFonts w:ascii="Arial" w:hAnsi="Arial" w:cs="Arial"/>
                <w:color w:val="auto"/>
                <w:sz w:val="22"/>
                <w:szCs w:val="22"/>
              </w:rPr>
              <w:t xml:space="preserve">esarrollo de habilidades sociales. </w:t>
            </w:r>
          </w:p>
          <w:p w14:paraId="2296DE28" w14:textId="77777777" w:rsidR="007230AE" w:rsidRPr="00F63A64" w:rsidRDefault="007230AE" w:rsidP="007230AE">
            <w:pPr>
              <w:pStyle w:val="BodyTextDesigner"/>
              <w:spacing w:after="0"/>
              <w:rPr>
                <w:rFonts w:ascii="Arial" w:hAnsi="Arial" w:cs="Arial"/>
                <w:color w:val="auto"/>
                <w:sz w:val="22"/>
                <w:szCs w:val="22"/>
              </w:rPr>
            </w:pPr>
          </w:p>
          <w:p w14:paraId="4EE621E6" w14:textId="7F7ABC4D"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Para el manejo de la comunicación, relaciones interpersonales y la resolución de conflictos que se presentan al interior de las familias; así como la transformación de factores asociados que propician el inicio del consumo de sustancias psicoactivas al interior de la familia, entre ellos, las violencias, el desplazamiento, actividades sexuales pagas, la habitabilidad en calle, los embarazos no planeados y la desescolarización.</w:t>
            </w:r>
          </w:p>
        </w:tc>
        <w:tc>
          <w:tcPr>
            <w:tcW w:w="5954" w:type="dxa"/>
            <w:vAlign w:val="center"/>
          </w:tcPr>
          <w:p w14:paraId="2375FCD7" w14:textId="77777777" w:rsidR="007230AE" w:rsidRPr="00F63A64" w:rsidRDefault="007230AE" w:rsidP="007230AE">
            <w:pPr>
              <w:pStyle w:val="BodyTextDesigner"/>
              <w:spacing w:after="0"/>
              <w:rPr>
                <w:rFonts w:ascii="Arial" w:hAnsi="Arial" w:cs="Arial"/>
                <w:color w:val="auto"/>
                <w:sz w:val="22"/>
                <w:szCs w:val="22"/>
              </w:rPr>
            </w:pPr>
          </w:p>
          <w:p w14:paraId="0E4FB3A6" w14:textId="401FEA8D"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 xml:space="preserve">El desarrollo de ejercicios que fortalezcan la construcción de la confianza, realización de actividades que, orientadas al manejo de la comunicación asertiva y la expresión de emociones y sentimientos, y dirigidas al manejo de situaciones de conflicto y su resolución al interior de las familias. </w:t>
            </w:r>
          </w:p>
          <w:p w14:paraId="6610E832" w14:textId="31A8C0F9" w:rsidR="007230AE" w:rsidRPr="00F63A64" w:rsidRDefault="007230AE" w:rsidP="007230AE">
            <w:pPr>
              <w:pStyle w:val="BodyTextDesigner"/>
              <w:spacing w:after="0"/>
              <w:rPr>
                <w:rFonts w:ascii="Arial" w:hAnsi="Arial" w:cs="Arial"/>
                <w:color w:val="auto"/>
                <w:sz w:val="22"/>
                <w:szCs w:val="22"/>
              </w:rPr>
            </w:pPr>
          </w:p>
          <w:p w14:paraId="31FFDF22" w14:textId="77777777" w:rsidR="007230AE" w:rsidRPr="00F63A64" w:rsidRDefault="007230AE" w:rsidP="007230AE">
            <w:pPr>
              <w:pStyle w:val="BodyTextDesigner"/>
              <w:spacing w:after="0"/>
              <w:rPr>
                <w:rFonts w:ascii="Arial" w:hAnsi="Arial" w:cs="Arial"/>
                <w:color w:val="auto"/>
                <w:sz w:val="22"/>
                <w:szCs w:val="22"/>
              </w:rPr>
            </w:pPr>
          </w:p>
          <w:p w14:paraId="6DAF5D3A" w14:textId="732EA703" w:rsidR="007230AE" w:rsidRPr="00F63A64" w:rsidRDefault="007230AE" w:rsidP="007230AE">
            <w:pPr>
              <w:pStyle w:val="BodyTextDesigner"/>
              <w:spacing w:after="0"/>
              <w:rPr>
                <w:rFonts w:ascii="Arial" w:hAnsi="Arial" w:cs="Arial"/>
                <w:color w:val="auto"/>
                <w:sz w:val="22"/>
                <w:szCs w:val="22"/>
              </w:rPr>
            </w:pPr>
          </w:p>
        </w:tc>
      </w:tr>
      <w:tr w:rsidR="007230AE" w:rsidRPr="00F63A64" w14:paraId="4C876516" w14:textId="77777777" w:rsidTr="7B6C06D0">
        <w:tc>
          <w:tcPr>
            <w:tcW w:w="3397" w:type="dxa"/>
            <w:vMerge/>
            <w:vAlign w:val="center"/>
          </w:tcPr>
          <w:p w14:paraId="222A9187" w14:textId="77777777" w:rsidR="007230AE" w:rsidRPr="00F63A64" w:rsidRDefault="007230AE" w:rsidP="007230AE">
            <w:pPr>
              <w:pStyle w:val="BodyTextDesigner"/>
              <w:spacing w:after="0"/>
              <w:rPr>
                <w:rFonts w:ascii="Arial" w:hAnsi="Arial" w:cs="Arial"/>
                <w:color w:val="auto"/>
                <w:sz w:val="22"/>
                <w:szCs w:val="22"/>
              </w:rPr>
            </w:pPr>
          </w:p>
        </w:tc>
        <w:tc>
          <w:tcPr>
            <w:tcW w:w="5954" w:type="dxa"/>
            <w:vAlign w:val="center"/>
          </w:tcPr>
          <w:p w14:paraId="3EAA7EA5" w14:textId="77777777" w:rsidR="007230AE" w:rsidRPr="00F63A64" w:rsidRDefault="007230AE" w:rsidP="007230AE">
            <w:pPr>
              <w:pStyle w:val="BodyTextDesigner"/>
              <w:spacing w:after="0"/>
              <w:rPr>
                <w:rFonts w:ascii="Arial" w:hAnsi="Arial" w:cs="Arial"/>
                <w:color w:val="auto"/>
                <w:sz w:val="22"/>
                <w:szCs w:val="22"/>
              </w:rPr>
            </w:pPr>
            <w:r w:rsidRPr="00F63A64">
              <w:rPr>
                <w:rFonts w:ascii="Arial" w:hAnsi="Arial" w:cs="Arial"/>
                <w:color w:val="auto"/>
                <w:sz w:val="22"/>
                <w:szCs w:val="22"/>
              </w:rPr>
              <w:t>Construcción de historias cotidianas que planteen situaciones problemáticas y sus respectivas alternativas de solución u otras acciones de orientación y prevención dirigidas al fortalecimiento de habilidades para la vida.</w:t>
            </w:r>
          </w:p>
          <w:p w14:paraId="2DC965B2" w14:textId="77777777" w:rsidR="007230AE" w:rsidRPr="00F63A64" w:rsidRDefault="007230AE" w:rsidP="007230AE">
            <w:pPr>
              <w:pStyle w:val="BodyTextDesigner"/>
              <w:spacing w:after="0"/>
              <w:rPr>
                <w:rFonts w:ascii="Arial" w:hAnsi="Arial" w:cs="Arial"/>
                <w:color w:val="auto"/>
                <w:sz w:val="22"/>
                <w:szCs w:val="22"/>
              </w:rPr>
            </w:pPr>
          </w:p>
          <w:p w14:paraId="561DB3CB" w14:textId="257AA649" w:rsidR="007230AE" w:rsidRPr="00F63A64" w:rsidRDefault="007230AE" w:rsidP="007230AE">
            <w:pPr>
              <w:pStyle w:val="BodyTextDesigner"/>
              <w:spacing w:after="0"/>
              <w:rPr>
                <w:rFonts w:ascii="Arial" w:hAnsi="Arial" w:cs="Arial"/>
                <w:color w:val="auto"/>
                <w:sz w:val="22"/>
                <w:szCs w:val="22"/>
              </w:rPr>
            </w:pPr>
          </w:p>
        </w:tc>
      </w:tr>
    </w:tbl>
    <w:p w14:paraId="445B4582" w14:textId="3C1B27FF" w:rsidR="000670AD" w:rsidRPr="00F63A64" w:rsidRDefault="000670AD" w:rsidP="00C55BF3">
      <w:pPr>
        <w:pStyle w:val="BodyTextDesigner"/>
        <w:spacing w:after="0"/>
        <w:rPr>
          <w:rFonts w:ascii="Arial" w:hAnsi="Arial" w:cs="Arial"/>
          <w:color w:val="auto"/>
          <w:sz w:val="22"/>
          <w:szCs w:val="22"/>
        </w:rPr>
      </w:pPr>
    </w:p>
    <w:p w14:paraId="7B3D5E31" w14:textId="57F6852B" w:rsidR="00A67C06" w:rsidRPr="00ED239F" w:rsidRDefault="2C4FA48B" w:rsidP="00DB461D">
      <w:pPr>
        <w:pStyle w:val="Ttulo5"/>
        <w:spacing w:line="240" w:lineRule="auto"/>
        <w:ind w:firstLine="0"/>
        <w:rPr>
          <w:b w:val="0"/>
          <w:sz w:val="22"/>
        </w:rPr>
      </w:pPr>
      <w:r w:rsidRPr="00ED239F">
        <w:rPr>
          <w:b w:val="0"/>
          <w:sz w:val="22"/>
        </w:rPr>
        <w:t xml:space="preserve">13.1.4 Línea de acción 4: </w:t>
      </w:r>
      <w:r w:rsidR="6B72BFE2" w:rsidRPr="00ED239F">
        <w:rPr>
          <w:b w:val="0"/>
          <w:sz w:val="22"/>
        </w:rPr>
        <w:t>i</w:t>
      </w:r>
      <w:r w:rsidRPr="00ED239F">
        <w:rPr>
          <w:b w:val="0"/>
          <w:sz w:val="22"/>
        </w:rPr>
        <w:t>mplementación de herramientas de abordaje en la prevención del consumo de sustancias psicoactivas.</w:t>
      </w:r>
    </w:p>
    <w:p w14:paraId="3F4CF120" w14:textId="77777777" w:rsidR="00A67C06" w:rsidRPr="00F63A64" w:rsidRDefault="00A67C06" w:rsidP="00C55BF3">
      <w:pPr>
        <w:pStyle w:val="BodyTextDesigner"/>
        <w:spacing w:after="0"/>
        <w:rPr>
          <w:rFonts w:ascii="Arial" w:hAnsi="Arial" w:cs="Arial"/>
          <w:color w:val="auto"/>
          <w:sz w:val="22"/>
          <w:szCs w:val="22"/>
        </w:rPr>
      </w:pPr>
      <w:bookmarkStart w:id="42" w:name="_Hlk55989863"/>
    </w:p>
    <w:p w14:paraId="7B44E7F9" w14:textId="46FBCF04" w:rsidR="00E36835" w:rsidRPr="00F63A64" w:rsidRDefault="52BF678B" w:rsidP="00C55BF3">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 xml:space="preserve">En el marco de la </w:t>
      </w:r>
      <w:r w:rsidR="6B72BFE2" w:rsidRPr="7B6C06D0">
        <w:rPr>
          <w:rFonts w:ascii="Arial" w:hAnsi="Arial" w:cs="Arial"/>
          <w:color w:val="auto"/>
          <w:sz w:val="22"/>
          <w:szCs w:val="22"/>
        </w:rPr>
        <w:t>e</w:t>
      </w:r>
      <w:r w:rsidRPr="7B6C06D0">
        <w:rPr>
          <w:rFonts w:ascii="Arial" w:hAnsi="Arial" w:cs="Arial"/>
          <w:color w:val="auto"/>
          <w:sz w:val="22"/>
          <w:szCs w:val="22"/>
        </w:rPr>
        <w:t xml:space="preserve">strategia de </w:t>
      </w:r>
      <w:r w:rsidR="6B72BFE2" w:rsidRPr="7B6C06D0">
        <w:rPr>
          <w:rFonts w:ascii="Arial" w:hAnsi="Arial" w:cs="Arial"/>
          <w:color w:val="auto"/>
          <w:sz w:val="22"/>
          <w:szCs w:val="22"/>
        </w:rPr>
        <w:t>p</w:t>
      </w:r>
      <w:r w:rsidRPr="7B6C06D0">
        <w:rPr>
          <w:rFonts w:ascii="Arial" w:hAnsi="Arial" w:cs="Arial"/>
          <w:color w:val="auto"/>
          <w:sz w:val="22"/>
          <w:szCs w:val="22"/>
        </w:rPr>
        <w:t xml:space="preserve">revención </w:t>
      </w:r>
      <w:r w:rsidR="6B72BFE2" w:rsidRPr="7B6C06D0">
        <w:rPr>
          <w:rFonts w:ascii="Arial" w:hAnsi="Arial" w:cs="Arial"/>
          <w:color w:val="auto"/>
          <w:sz w:val="22"/>
          <w:szCs w:val="22"/>
        </w:rPr>
        <w:t>i</w:t>
      </w:r>
      <w:r w:rsidRPr="7B6C06D0">
        <w:rPr>
          <w:rFonts w:ascii="Arial" w:hAnsi="Arial" w:cs="Arial"/>
          <w:color w:val="auto"/>
          <w:sz w:val="22"/>
          <w:szCs w:val="22"/>
        </w:rPr>
        <w:t xml:space="preserve">ntegral del </w:t>
      </w:r>
      <w:r w:rsidR="6B72BFE2" w:rsidRPr="7B6C06D0">
        <w:rPr>
          <w:rFonts w:ascii="Arial" w:hAnsi="Arial" w:cs="Arial"/>
          <w:color w:val="auto"/>
          <w:sz w:val="22"/>
          <w:szCs w:val="22"/>
        </w:rPr>
        <w:t>c</w:t>
      </w:r>
      <w:r w:rsidRPr="7B6C06D0">
        <w:rPr>
          <w:rFonts w:ascii="Arial" w:hAnsi="Arial" w:cs="Arial"/>
          <w:color w:val="auto"/>
          <w:sz w:val="22"/>
          <w:szCs w:val="22"/>
        </w:rPr>
        <w:t xml:space="preserve">onsumo de </w:t>
      </w:r>
      <w:r w:rsidR="6B72BFE2" w:rsidRPr="7B6C06D0">
        <w:rPr>
          <w:rFonts w:ascii="Arial" w:hAnsi="Arial" w:cs="Arial"/>
          <w:color w:val="auto"/>
          <w:sz w:val="22"/>
          <w:szCs w:val="22"/>
        </w:rPr>
        <w:t>s</w:t>
      </w:r>
      <w:r w:rsidRPr="7B6C06D0">
        <w:rPr>
          <w:rFonts w:ascii="Arial" w:hAnsi="Arial" w:cs="Arial"/>
          <w:color w:val="auto"/>
          <w:sz w:val="22"/>
          <w:szCs w:val="22"/>
        </w:rPr>
        <w:t>ustancia</w:t>
      </w:r>
      <w:r w:rsidR="2C4FA48B" w:rsidRPr="7B6C06D0">
        <w:rPr>
          <w:rFonts w:ascii="Arial" w:hAnsi="Arial" w:cs="Arial"/>
          <w:color w:val="auto"/>
          <w:sz w:val="22"/>
          <w:szCs w:val="22"/>
        </w:rPr>
        <w:t xml:space="preserve">s </w:t>
      </w:r>
      <w:r w:rsidR="6B72BFE2" w:rsidRPr="7B6C06D0">
        <w:rPr>
          <w:rFonts w:ascii="Arial" w:hAnsi="Arial" w:cs="Arial"/>
          <w:color w:val="auto"/>
          <w:sz w:val="22"/>
          <w:szCs w:val="22"/>
        </w:rPr>
        <w:t>p</w:t>
      </w:r>
      <w:r w:rsidR="2C4FA48B" w:rsidRPr="7B6C06D0">
        <w:rPr>
          <w:rFonts w:ascii="Arial" w:hAnsi="Arial" w:cs="Arial"/>
          <w:color w:val="auto"/>
          <w:sz w:val="22"/>
          <w:szCs w:val="22"/>
        </w:rPr>
        <w:t>sicoactivas denominada “Con-Sintiendo-N</w:t>
      </w:r>
      <w:r w:rsidRPr="7B6C06D0">
        <w:rPr>
          <w:rFonts w:ascii="Arial" w:hAnsi="Arial" w:cs="Arial"/>
          <w:color w:val="auto"/>
          <w:sz w:val="22"/>
          <w:szCs w:val="22"/>
        </w:rPr>
        <w:t xml:space="preserve">os”, la Dirección Poblacional ha orientado el proceso de cualificación en prevención del consumo de sustancias psicoactivas con profesionales del territorio. La construcción de herramientas pedagógicas permite el abordaje y comprensión de la temática desde los diferentes grupos etarios como son: </w:t>
      </w:r>
      <w:r w:rsidR="6B72BFE2" w:rsidRPr="7B6C06D0">
        <w:rPr>
          <w:rFonts w:ascii="Arial" w:hAnsi="Arial" w:cs="Arial"/>
          <w:color w:val="auto"/>
          <w:sz w:val="22"/>
          <w:szCs w:val="22"/>
        </w:rPr>
        <w:t>i</w:t>
      </w:r>
      <w:r w:rsidRPr="7B6C06D0">
        <w:rPr>
          <w:rFonts w:ascii="Arial" w:hAnsi="Arial" w:cs="Arial"/>
          <w:color w:val="auto"/>
          <w:sz w:val="22"/>
          <w:szCs w:val="22"/>
        </w:rPr>
        <w:t xml:space="preserve">nfancia, juventud, adultez, vejez, y con temáticas transversales como la habitabilidad en calle, LGBTI, discapacidad y familias. </w:t>
      </w:r>
    </w:p>
    <w:p w14:paraId="1650D564" w14:textId="77777777" w:rsidR="00A67C06" w:rsidRPr="00F63A64" w:rsidRDefault="00A67C06" w:rsidP="00C55BF3">
      <w:pPr>
        <w:pStyle w:val="BodyTextDesigner"/>
        <w:spacing w:after="0"/>
        <w:rPr>
          <w:rFonts w:ascii="Arial" w:hAnsi="Arial" w:cs="Arial"/>
          <w:color w:val="auto"/>
          <w:sz w:val="22"/>
          <w:szCs w:val="22"/>
        </w:rPr>
      </w:pPr>
    </w:p>
    <w:p w14:paraId="74287C6F" w14:textId="7004F3B7" w:rsidR="00E36835" w:rsidRPr="00F63A64" w:rsidRDefault="00E36835" w:rsidP="00C55BF3">
      <w:pPr>
        <w:pStyle w:val="BodyTextDesigner"/>
        <w:spacing w:after="0"/>
        <w:rPr>
          <w:rFonts w:ascii="Arial" w:hAnsi="Arial" w:cs="Arial"/>
          <w:color w:val="auto"/>
          <w:sz w:val="22"/>
          <w:szCs w:val="22"/>
        </w:rPr>
      </w:pPr>
      <w:bookmarkStart w:id="43" w:name="_Hlk147415133"/>
      <w:r w:rsidRPr="00F63A64">
        <w:rPr>
          <w:rFonts w:ascii="Arial" w:hAnsi="Arial" w:cs="Arial"/>
          <w:color w:val="auto"/>
          <w:sz w:val="22"/>
          <w:szCs w:val="22"/>
        </w:rPr>
        <w:t>Las siguientes herramientas son orientadas al trabajo con familias:</w:t>
      </w:r>
    </w:p>
    <w:p w14:paraId="4349D5EE" w14:textId="77777777" w:rsidR="004B2B17" w:rsidRPr="00F63A64" w:rsidRDefault="004B2B17" w:rsidP="00C55BF3">
      <w:pPr>
        <w:pStyle w:val="BodyTextDesigner"/>
        <w:spacing w:after="0"/>
        <w:rPr>
          <w:rFonts w:ascii="Arial" w:hAnsi="Arial" w:cs="Arial"/>
          <w:color w:val="auto"/>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43158" w:rsidRPr="00F63A64" w14:paraId="443B7DAA" w14:textId="77777777" w:rsidTr="7B6C06D0">
        <w:tc>
          <w:tcPr>
            <w:tcW w:w="9634" w:type="dxa"/>
            <w:shd w:val="clear" w:color="auto" w:fill="8496B0" w:themeFill="text2" w:themeFillTint="99"/>
          </w:tcPr>
          <w:p w14:paraId="2E17A1BA" w14:textId="77777777" w:rsidR="004B2B17" w:rsidRPr="00F63A64" w:rsidRDefault="004B2B17" w:rsidP="00C55BF3">
            <w:pPr>
              <w:pStyle w:val="BodyTextDesigner"/>
              <w:spacing w:after="0"/>
              <w:rPr>
                <w:rFonts w:ascii="Arial" w:hAnsi="Arial" w:cs="Arial"/>
                <w:color w:val="auto"/>
                <w:sz w:val="22"/>
                <w:szCs w:val="22"/>
              </w:rPr>
            </w:pPr>
            <w:bookmarkStart w:id="44" w:name="_Hlk147419321"/>
            <w:r w:rsidRPr="00F63A64">
              <w:rPr>
                <w:rFonts w:ascii="Arial" w:hAnsi="Arial" w:cs="Arial"/>
                <w:color w:val="auto"/>
                <w:sz w:val="22"/>
                <w:szCs w:val="22"/>
              </w:rPr>
              <w:t xml:space="preserve">Herramienta pedagógica “Con-sintiendo-nos en familia” </w:t>
            </w:r>
          </w:p>
          <w:p w14:paraId="5BA42C11"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de la Subdirección para la Familia</w:t>
            </w:r>
          </w:p>
        </w:tc>
      </w:tr>
      <w:tr w:rsidR="00243158" w:rsidRPr="00F63A64" w14:paraId="684C17AB" w14:textId="77777777" w:rsidTr="7B6C06D0">
        <w:tc>
          <w:tcPr>
            <w:tcW w:w="9634" w:type="dxa"/>
            <w:shd w:val="clear" w:color="auto" w:fill="auto"/>
          </w:tcPr>
          <w:p w14:paraId="3DFA2DCA" w14:textId="0FB5494E" w:rsidR="00E47FD3" w:rsidRPr="00F63A64" w:rsidRDefault="08461524" w:rsidP="7B6C06D0">
            <w:pPr>
              <w:jc w:val="both"/>
              <w:rPr>
                <w:rFonts w:ascii="Arial" w:hAnsi="Arial" w:cs="Arial"/>
              </w:rPr>
            </w:pPr>
            <w:r w:rsidRPr="7B6C06D0">
              <w:rPr>
                <w:rFonts w:ascii="Arial" w:hAnsi="Arial" w:cs="Arial"/>
              </w:rPr>
              <w:t>Esta herramienta es una adaptación del juego “</w:t>
            </w:r>
            <w:r w:rsidR="00C54435" w:rsidRPr="7B6C06D0">
              <w:rPr>
                <w:rFonts w:ascii="Arial" w:hAnsi="Arial" w:cs="Arial"/>
              </w:rPr>
              <w:t>Barájamela</w:t>
            </w:r>
            <w:r w:rsidRPr="7B6C06D0">
              <w:rPr>
                <w:rFonts w:ascii="Arial" w:hAnsi="Arial" w:cs="Arial"/>
              </w:rPr>
              <w:t xml:space="preserve"> </w:t>
            </w:r>
            <w:r w:rsidR="750E0D21" w:rsidRPr="7B6C06D0">
              <w:rPr>
                <w:rFonts w:ascii="Arial" w:hAnsi="Arial" w:cs="Arial"/>
              </w:rPr>
              <w:t>más</w:t>
            </w:r>
            <w:r w:rsidRPr="7B6C06D0">
              <w:rPr>
                <w:rFonts w:ascii="Arial" w:hAnsi="Arial" w:cs="Arial"/>
              </w:rPr>
              <w:t xml:space="preserve"> despacio” realizado por profesionales de la Unidad Coordinadora de Prevención Integral-UCPI-.  </w:t>
            </w:r>
          </w:p>
          <w:p w14:paraId="3950B568" w14:textId="495C41EC"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Brinda información y promueve la reflexión de situaciones, </w:t>
            </w:r>
            <w:r w:rsidR="006B03CD" w:rsidRPr="00F63A64">
              <w:rPr>
                <w:rFonts w:ascii="Arial" w:hAnsi="Arial" w:cs="Arial"/>
                <w:color w:val="auto"/>
                <w:sz w:val="22"/>
                <w:szCs w:val="22"/>
              </w:rPr>
              <w:t xml:space="preserve">escenarios </w:t>
            </w:r>
            <w:r w:rsidRPr="00F63A64">
              <w:rPr>
                <w:rFonts w:ascii="Arial" w:hAnsi="Arial" w:cs="Arial"/>
                <w:color w:val="auto"/>
                <w:sz w:val="22"/>
                <w:szCs w:val="22"/>
              </w:rPr>
              <w:t xml:space="preserve">y roles cotidianos, frente a la relación de sustancias psicoactivas, familias y violencias, agenciando escenarios propositivos y afirmativos de vida. Se basa en el concepto de juego de rol que incluye a los participantes en una zona de experimentación desde el componente estético y lúdico y establece la relación con las siguientes variables: escenarios, géneros, consumos, sustancias, violencias, roles, factores asociados, situaciones y alternativas de solución. Para el desarrollo del juego el facilitador aborda el tema desde el modelo sociocultural, lo que implica establecer una relación e interacción entre la triada sujeto, sustancia y escenario,   en donde se exalta el rol del participante como sujeto de derechos, miembro importante dentro de una estructura familiar, la cual también se constituye en sujeto colectivo  derechos, reconociendo que las dinámicas familiares se encuentran mediadas por relaciones y vínculos que en  diferente medida se manifiestan a través de tradiciones y expresiones simbólicas propias de un contexto cultural. </w:t>
            </w:r>
          </w:p>
        </w:tc>
      </w:tr>
      <w:bookmarkEnd w:id="42"/>
      <w:tr w:rsidR="00243158" w:rsidRPr="00F63A64" w14:paraId="69955F1F" w14:textId="77777777" w:rsidTr="7B6C06D0">
        <w:tc>
          <w:tcPr>
            <w:tcW w:w="9634" w:type="dxa"/>
            <w:shd w:val="clear" w:color="auto" w:fill="8496B0" w:themeFill="text2" w:themeFillTint="99"/>
          </w:tcPr>
          <w:p w14:paraId="4A34E080" w14:textId="3D817855" w:rsidR="004B2B17" w:rsidRPr="00F63A64" w:rsidRDefault="004B2B17" w:rsidP="0085559B">
            <w:pPr>
              <w:pStyle w:val="BodyTextDesigner"/>
              <w:spacing w:after="0"/>
              <w:rPr>
                <w:rFonts w:ascii="Arial" w:hAnsi="Arial" w:cs="Arial"/>
                <w:color w:val="auto"/>
                <w:sz w:val="22"/>
                <w:szCs w:val="22"/>
              </w:rPr>
            </w:pPr>
            <w:r w:rsidRPr="00F63A64">
              <w:rPr>
                <w:rFonts w:ascii="Arial" w:hAnsi="Arial" w:cs="Arial"/>
                <w:color w:val="auto"/>
                <w:sz w:val="22"/>
                <w:szCs w:val="22"/>
              </w:rPr>
              <w:t>Herramienta Pedagógica “La</w:t>
            </w:r>
            <w:r w:rsidR="0085559B" w:rsidRPr="00F63A64">
              <w:rPr>
                <w:rFonts w:ascii="Arial" w:hAnsi="Arial" w:cs="Arial"/>
                <w:color w:val="auto"/>
                <w:sz w:val="22"/>
                <w:szCs w:val="22"/>
              </w:rPr>
              <w:t xml:space="preserve"> fiesta se celebra consciente”. </w:t>
            </w:r>
            <w:r w:rsidRPr="00F63A64">
              <w:rPr>
                <w:rFonts w:ascii="Arial" w:hAnsi="Arial" w:cs="Arial"/>
                <w:color w:val="auto"/>
                <w:sz w:val="22"/>
                <w:szCs w:val="22"/>
              </w:rPr>
              <w:t>Subdirección para la Infancia (Bustacara, E. 2019)</w:t>
            </w:r>
          </w:p>
        </w:tc>
      </w:tr>
      <w:tr w:rsidR="00243158" w:rsidRPr="00F63A64" w14:paraId="1DA6B45D" w14:textId="77777777" w:rsidTr="7B6C06D0">
        <w:tc>
          <w:tcPr>
            <w:tcW w:w="9634" w:type="dxa"/>
            <w:shd w:val="clear" w:color="auto" w:fill="auto"/>
          </w:tcPr>
          <w:p w14:paraId="1A3FD3A2" w14:textId="714DDDD5"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Dirigida a familias y cuidadores de niños y niñas entre los 5 y 14 años de edad. Busca prevenir la exposición o el consumo a sustancias psicoactivas en niños, niñas y adolescentes. La herramienta permite vivenciar y reflexionar a través del juego los comportamientos que las familias asumen cuando organizan</w:t>
            </w:r>
            <w:r w:rsidR="1D32B3B1" w:rsidRPr="7B6C06D0">
              <w:rPr>
                <w:rFonts w:ascii="Arial" w:hAnsi="Arial" w:cs="Arial"/>
                <w:color w:val="auto"/>
                <w:sz w:val="22"/>
                <w:szCs w:val="22"/>
              </w:rPr>
              <w:t xml:space="preserve"> celebraciones</w:t>
            </w:r>
            <w:r w:rsidR="48DC15B9" w:rsidRPr="7B6C06D0">
              <w:rPr>
                <w:rFonts w:ascii="Arial" w:hAnsi="Arial" w:cs="Arial"/>
                <w:color w:val="auto"/>
                <w:sz w:val="22"/>
                <w:szCs w:val="22"/>
              </w:rPr>
              <w:t>,</w:t>
            </w:r>
            <w:r w:rsidRPr="7B6C06D0">
              <w:rPr>
                <w:rFonts w:ascii="Arial" w:hAnsi="Arial" w:cs="Arial"/>
                <w:color w:val="auto"/>
                <w:sz w:val="22"/>
                <w:szCs w:val="22"/>
              </w:rPr>
              <w:t xml:space="preserve"> actividades familiares en las que involucran sustancias psicoactivas legales e ilegales. Así mismo, el desarrollo de la herramienta permite identificar patrones de consumo en los escenarios cotidianos como: bautizo, cumpleaños, fiestas de fin de año, entre otros, en los que suele estar la presencia de niños y niñas. </w:t>
            </w:r>
          </w:p>
        </w:tc>
      </w:tr>
      <w:tr w:rsidR="00243158" w:rsidRPr="00F63A64" w14:paraId="466B95BE" w14:textId="77777777" w:rsidTr="7B6C06D0">
        <w:tc>
          <w:tcPr>
            <w:tcW w:w="9634" w:type="dxa"/>
            <w:shd w:val="clear" w:color="auto" w:fill="8496B0" w:themeFill="text2" w:themeFillTint="99"/>
          </w:tcPr>
          <w:p w14:paraId="0E4D4C0F" w14:textId="2AF2377C" w:rsidR="004B2B17" w:rsidRPr="00F63A64" w:rsidRDefault="004B2B17" w:rsidP="0085559B">
            <w:pPr>
              <w:pStyle w:val="BodyTextDesigner"/>
              <w:spacing w:after="0"/>
              <w:rPr>
                <w:rFonts w:ascii="Arial" w:hAnsi="Arial" w:cs="Arial"/>
                <w:color w:val="auto"/>
                <w:sz w:val="22"/>
                <w:szCs w:val="22"/>
              </w:rPr>
            </w:pPr>
            <w:r w:rsidRPr="00F63A64">
              <w:rPr>
                <w:rFonts w:ascii="Arial" w:hAnsi="Arial" w:cs="Arial"/>
                <w:color w:val="auto"/>
                <w:sz w:val="22"/>
                <w:szCs w:val="22"/>
              </w:rPr>
              <w:t>Herramienta pedagógica “Cómo siento mi contexto”</w:t>
            </w:r>
            <w:r w:rsidR="0085559B" w:rsidRPr="00F63A64">
              <w:rPr>
                <w:rFonts w:ascii="Arial" w:hAnsi="Arial" w:cs="Arial"/>
                <w:color w:val="auto"/>
                <w:sz w:val="22"/>
                <w:szCs w:val="22"/>
              </w:rPr>
              <w:t xml:space="preserve">. </w:t>
            </w:r>
            <w:r w:rsidRPr="00F63A64">
              <w:rPr>
                <w:rFonts w:ascii="Arial" w:hAnsi="Arial" w:cs="Arial"/>
                <w:color w:val="auto"/>
                <w:sz w:val="22"/>
                <w:szCs w:val="22"/>
              </w:rPr>
              <w:t>Subdirección para la Infancia (Bustacara, E. 2019)</w:t>
            </w:r>
          </w:p>
        </w:tc>
      </w:tr>
      <w:tr w:rsidR="00243158" w:rsidRPr="00F63A64" w14:paraId="5367B0AE" w14:textId="77777777" w:rsidTr="7B6C06D0">
        <w:tc>
          <w:tcPr>
            <w:tcW w:w="9634" w:type="dxa"/>
            <w:shd w:val="clear" w:color="auto" w:fill="auto"/>
          </w:tcPr>
          <w:p w14:paraId="7FA76201" w14:textId="45DF0268" w:rsidR="004B2B17" w:rsidRPr="00F63A64" w:rsidRDefault="5AD5F95E"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A través de un avatar los niños y las niñas expresan sus sentimientos frente a los </w:t>
            </w:r>
            <w:r w:rsidR="1D596B18" w:rsidRPr="7B6C06D0">
              <w:rPr>
                <w:rFonts w:ascii="Arial" w:hAnsi="Arial" w:cs="Arial"/>
                <w:color w:val="auto"/>
                <w:sz w:val="22"/>
                <w:szCs w:val="22"/>
              </w:rPr>
              <w:t>diferentes escenarios sociales</w:t>
            </w:r>
            <w:r w:rsidRPr="7B6C06D0">
              <w:rPr>
                <w:rFonts w:ascii="Arial" w:hAnsi="Arial" w:cs="Arial"/>
                <w:color w:val="auto"/>
                <w:sz w:val="22"/>
                <w:szCs w:val="22"/>
              </w:rPr>
              <w:t xml:space="preserve"> en su territorio: miedo, alegría, seguridad, etc. Además, se </w:t>
            </w:r>
            <w:r w:rsidR="1D596B18" w:rsidRPr="7B6C06D0">
              <w:rPr>
                <w:rFonts w:ascii="Arial" w:hAnsi="Arial" w:cs="Arial"/>
                <w:color w:val="auto"/>
                <w:sz w:val="22"/>
                <w:szCs w:val="22"/>
              </w:rPr>
              <w:t xml:space="preserve">identifica </w:t>
            </w:r>
            <w:r w:rsidRPr="7B6C06D0">
              <w:rPr>
                <w:rFonts w:ascii="Arial" w:hAnsi="Arial" w:cs="Arial"/>
                <w:color w:val="auto"/>
                <w:sz w:val="22"/>
                <w:szCs w:val="22"/>
              </w:rPr>
              <w:t xml:space="preserve">la relación </w:t>
            </w:r>
            <w:r w:rsidR="1D596B18" w:rsidRPr="7B6C06D0">
              <w:rPr>
                <w:rFonts w:ascii="Arial" w:hAnsi="Arial" w:cs="Arial"/>
                <w:color w:val="auto"/>
                <w:sz w:val="22"/>
                <w:szCs w:val="22"/>
              </w:rPr>
              <w:t xml:space="preserve">de los diferentes actores y escenarios con </w:t>
            </w:r>
            <w:r w:rsidRPr="7B6C06D0">
              <w:rPr>
                <w:rFonts w:ascii="Arial" w:hAnsi="Arial" w:cs="Arial"/>
                <w:color w:val="auto"/>
                <w:sz w:val="22"/>
                <w:szCs w:val="22"/>
              </w:rPr>
              <w:t>las sustancias psicoactivas. La herramienta posibilita identificar los escenarios de exposición de consumo de SPA, si son seguros de manera que las familias y agentes educativos puedan identificar los espacios en los que se generen alertas para la prevención del consumo de S</w:t>
            </w:r>
            <w:r w:rsidR="1D596B18" w:rsidRPr="7B6C06D0">
              <w:rPr>
                <w:rFonts w:ascii="Arial" w:hAnsi="Arial" w:cs="Arial"/>
                <w:color w:val="auto"/>
                <w:sz w:val="22"/>
                <w:szCs w:val="22"/>
              </w:rPr>
              <w:t>ustancias psicoactivas</w:t>
            </w:r>
            <w:r w:rsidRPr="7B6C06D0">
              <w:rPr>
                <w:rFonts w:ascii="Arial" w:hAnsi="Arial" w:cs="Arial"/>
                <w:color w:val="auto"/>
                <w:sz w:val="22"/>
                <w:szCs w:val="22"/>
              </w:rPr>
              <w:t>.</w:t>
            </w:r>
          </w:p>
        </w:tc>
      </w:tr>
      <w:tr w:rsidR="00243158" w:rsidRPr="00F63A64" w14:paraId="3C3C4556" w14:textId="77777777" w:rsidTr="7B6C06D0">
        <w:tc>
          <w:tcPr>
            <w:tcW w:w="9634" w:type="dxa"/>
            <w:shd w:val="clear" w:color="auto" w:fill="8496B0" w:themeFill="text2" w:themeFillTint="99"/>
          </w:tcPr>
          <w:p w14:paraId="1A57FAC6" w14:textId="442C1393" w:rsidR="004B2B17" w:rsidRPr="00F63A64" w:rsidRDefault="004B2B17" w:rsidP="00BE4E25">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Herramienta pedagógica “Alerta” Familias Sí-Activas</w:t>
            </w:r>
            <w:r w:rsidR="00BE4E25" w:rsidRPr="00F63A64">
              <w:rPr>
                <w:rFonts w:ascii="Arial" w:hAnsi="Arial" w:cs="Arial"/>
                <w:color w:val="auto"/>
                <w:sz w:val="22"/>
                <w:szCs w:val="22"/>
              </w:rPr>
              <w:t xml:space="preserve">. Subdirección Técnica de </w:t>
            </w:r>
            <w:r w:rsidRPr="00F63A64">
              <w:rPr>
                <w:rFonts w:ascii="Arial" w:hAnsi="Arial" w:cs="Arial"/>
                <w:color w:val="auto"/>
                <w:sz w:val="22"/>
                <w:szCs w:val="22"/>
              </w:rPr>
              <w:t>Discapacidad (Tibocha, J.2019)</w:t>
            </w:r>
          </w:p>
        </w:tc>
      </w:tr>
      <w:bookmarkEnd w:id="43"/>
      <w:tr w:rsidR="00243158" w:rsidRPr="00F63A64" w14:paraId="0FF6C8A5" w14:textId="77777777" w:rsidTr="7B6C06D0">
        <w:tc>
          <w:tcPr>
            <w:tcW w:w="9634" w:type="dxa"/>
            <w:shd w:val="clear" w:color="auto" w:fill="auto"/>
          </w:tcPr>
          <w:p w14:paraId="0B532673" w14:textId="5B9422D2" w:rsidR="004B2B17" w:rsidRPr="00F63A64" w:rsidRDefault="004B2B17" w:rsidP="00390D14">
            <w:pPr>
              <w:pStyle w:val="BodyTextDesigner"/>
              <w:spacing w:after="0"/>
              <w:rPr>
                <w:rFonts w:ascii="Arial" w:hAnsi="Arial" w:cs="Arial"/>
                <w:color w:val="auto"/>
                <w:sz w:val="22"/>
                <w:szCs w:val="22"/>
              </w:rPr>
            </w:pPr>
            <w:r w:rsidRPr="00F63A64">
              <w:rPr>
                <w:rFonts w:ascii="Arial" w:hAnsi="Arial" w:cs="Arial"/>
                <w:color w:val="auto"/>
                <w:sz w:val="22"/>
                <w:szCs w:val="22"/>
              </w:rPr>
              <w:t>Proyecta el abordaje de capacidades y potencialidades, entendiendo la necesidad y beneficio de consolidar de forma profunda y permanente estrategias y habilidades para el bienestar global del entorno familiar. La herramienta fortalece la capacidad de reacción, frente a las situaciones que se presentan en los entornos en los que la familia transita, para prevenir el consumo de sustancias psicoactivas, minimizando los factores asociados que promueven el consumo. Así mismo, desde esta herramienta, las competencias y potencialidades se conciben a partir del conocimiento y la aceptación de la presencia de sustancias psicoactivas, que en muchas ocasiones se naturalizan, creando el mito de que no afecta a la población con discapacidad. De la misma forma se entiende como la posibilidad de compartir, construir, relacionar e intercambiar la sensibilización y la prevención del consumo de SPA, partiendo de conocimientos previos por parte de las familias. Comprende que las competencias son las habilidades que ya se han desarrollado y han permitido lograr objetivos propuestos. Las potencialidades se entienden desde las cualidades que se requieren seguir fortaleciendo para conseguir una meta determinada.</w:t>
            </w:r>
          </w:p>
        </w:tc>
      </w:tr>
      <w:tr w:rsidR="00243158" w:rsidRPr="00F63A64" w14:paraId="67BC54B0" w14:textId="77777777" w:rsidTr="7B6C06D0">
        <w:tc>
          <w:tcPr>
            <w:tcW w:w="9634" w:type="dxa"/>
            <w:shd w:val="clear" w:color="auto" w:fill="8496B0" w:themeFill="text2" w:themeFillTint="99"/>
          </w:tcPr>
          <w:p w14:paraId="097C24A2"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Herramienta pedagógica </w:t>
            </w:r>
            <w:bookmarkStart w:id="45" w:name="_Hlk10151079"/>
            <w:r w:rsidRPr="00F63A64">
              <w:rPr>
                <w:rFonts w:ascii="Arial" w:hAnsi="Arial" w:cs="Arial"/>
                <w:color w:val="auto"/>
                <w:sz w:val="22"/>
                <w:szCs w:val="22"/>
              </w:rPr>
              <w:t xml:space="preserve">Radio teatro ¿Y dónde está el torero? </w:t>
            </w:r>
          </w:p>
          <w:p w14:paraId="7A960149" w14:textId="77777777" w:rsidR="004B2B17" w:rsidRPr="00F63A64" w:rsidRDefault="004B2B17" w:rsidP="00C55BF3">
            <w:pPr>
              <w:pStyle w:val="BodyTextDesigner"/>
              <w:spacing w:after="0"/>
              <w:rPr>
                <w:rFonts w:ascii="Arial" w:hAnsi="Arial" w:cs="Arial"/>
                <w:color w:val="auto"/>
                <w:sz w:val="22"/>
                <w:szCs w:val="22"/>
              </w:rPr>
            </w:pPr>
            <w:r w:rsidRPr="00F63A64">
              <w:rPr>
                <w:rFonts w:ascii="Arial" w:hAnsi="Arial" w:cs="Arial"/>
                <w:color w:val="auto"/>
                <w:sz w:val="22"/>
                <w:szCs w:val="22"/>
              </w:rPr>
              <w:t>de la Subdirección para la Vejez (Vélez, D. 2019)</w:t>
            </w:r>
            <w:bookmarkEnd w:id="45"/>
          </w:p>
        </w:tc>
      </w:tr>
      <w:tr w:rsidR="004B2B17" w:rsidRPr="00F63A64" w14:paraId="67C76B12" w14:textId="77777777" w:rsidTr="7B6C06D0">
        <w:tc>
          <w:tcPr>
            <w:tcW w:w="9634" w:type="dxa"/>
            <w:shd w:val="clear" w:color="auto" w:fill="auto"/>
          </w:tcPr>
          <w:p w14:paraId="77AA9FF5" w14:textId="6A880E08" w:rsidR="004B2B17" w:rsidRPr="00F63A64" w:rsidRDefault="5AD5F95E" w:rsidP="00390D14">
            <w:pPr>
              <w:pStyle w:val="BodyTextDesigner"/>
              <w:spacing w:after="0"/>
              <w:rPr>
                <w:rFonts w:ascii="Arial" w:hAnsi="Arial" w:cs="Arial"/>
                <w:color w:val="auto"/>
                <w:sz w:val="22"/>
                <w:szCs w:val="22"/>
              </w:rPr>
            </w:pPr>
            <w:r w:rsidRPr="7B6C06D0">
              <w:rPr>
                <w:rFonts w:ascii="Arial" w:hAnsi="Arial" w:cs="Arial"/>
                <w:color w:val="auto"/>
                <w:sz w:val="22"/>
                <w:szCs w:val="22"/>
              </w:rPr>
              <w:t>Está planteada para implementarse con grupos intergeneracionales que reúnen a personas mayores y personas que componen sus redes familiares y sociales más cercanas. A través de esta herramienta se crean condiciones para fomentar el diálogo, la reflexión y la acción sobre el consumo de alcohol de las personas mayores y su incidencia en el contexto familiar, social y laboral a través de historias de vida. (</w:t>
            </w:r>
            <w:r w:rsidR="00E175BA" w:rsidRPr="7B6C06D0">
              <w:rPr>
                <w:rFonts w:ascii="Arial" w:hAnsi="Arial" w:cs="Arial"/>
                <w:color w:val="auto"/>
                <w:sz w:val="22"/>
                <w:szCs w:val="22"/>
              </w:rPr>
              <w:t>Radio</w:t>
            </w:r>
            <w:r w:rsidRPr="7B6C06D0">
              <w:rPr>
                <w:rFonts w:ascii="Arial" w:hAnsi="Arial" w:cs="Arial"/>
                <w:color w:val="auto"/>
                <w:sz w:val="22"/>
                <w:szCs w:val="22"/>
              </w:rPr>
              <w:t xml:space="preserve"> </w:t>
            </w:r>
            <w:r w:rsidR="7C8CD766" w:rsidRPr="7B6C06D0">
              <w:rPr>
                <w:rFonts w:ascii="Arial" w:hAnsi="Arial" w:cs="Arial"/>
                <w:color w:val="auto"/>
                <w:sz w:val="22"/>
                <w:szCs w:val="22"/>
              </w:rPr>
              <w:t>f</w:t>
            </w:r>
            <w:r w:rsidRPr="7B6C06D0">
              <w:rPr>
                <w:rFonts w:ascii="Arial" w:hAnsi="Arial" w:cs="Arial"/>
                <w:color w:val="auto"/>
                <w:sz w:val="22"/>
                <w:szCs w:val="22"/>
              </w:rPr>
              <w:t xml:space="preserve">oro + </w:t>
            </w:r>
            <w:r w:rsidR="7C8CD766" w:rsidRPr="7B6C06D0">
              <w:rPr>
                <w:rFonts w:ascii="Arial" w:hAnsi="Arial" w:cs="Arial"/>
                <w:color w:val="auto"/>
                <w:sz w:val="22"/>
                <w:szCs w:val="22"/>
              </w:rPr>
              <w:t>p</w:t>
            </w:r>
            <w:r w:rsidRPr="7B6C06D0">
              <w:rPr>
                <w:rFonts w:ascii="Arial" w:hAnsi="Arial" w:cs="Arial"/>
                <w:color w:val="auto"/>
                <w:sz w:val="22"/>
                <w:szCs w:val="22"/>
              </w:rPr>
              <w:t>reguntas orientadoras). Por otra parte, la temática de la pieza radial aborda el tema del consumo poniendo en perspectiva el tema de familia y su relación con la persona mayor consumidora, así como el papel de la familia en términos de prevención. De igual forma, se habla explícitamente del consumo de alcohol y las repercusiones que tiene el consumo irresponsable en la vida de quien consume, así como en la de sus familiares/redes.</w:t>
            </w:r>
          </w:p>
        </w:tc>
      </w:tr>
      <w:bookmarkEnd w:id="44"/>
    </w:tbl>
    <w:p w14:paraId="0554F85E" w14:textId="6CDE0A83" w:rsidR="00E36835" w:rsidRPr="00F63A64" w:rsidRDefault="00E36835" w:rsidP="001C5FEC"/>
    <w:p w14:paraId="1D4640F3" w14:textId="3259EC98" w:rsidR="000774F1" w:rsidRDefault="3598780A" w:rsidP="00DB461D">
      <w:pPr>
        <w:pStyle w:val="Ttulo5"/>
        <w:spacing w:line="240" w:lineRule="auto"/>
        <w:ind w:firstLine="0"/>
        <w:rPr>
          <w:b w:val="0"/>
          <w:sz w:val="22"/>
        </w:rPr>
      </w:pPr>
      <w:r w:rsidRPr="001C5FEC">
        <w:rPr>
          <w:b w:val="0"/>
          <w:sz w:val="22"/>
        </w:rPr>
        <w:t xml:space="preserve">13.1.5 Línea de acción 5: </w:t>
      </w:r>
      <w:r w:rsidR="7C8CD766" w:rsidRPr="001C5FEC">
        <w:rPr>
          <w:b w:val="0"/>
          <w:sz w:val="22"/>
        </w:rPr>
        <w:t>g</w:t>
      </w:r>
      <w:r w:rsidRPr="001C5FEC">
        <w:rPr>
          <w:b w:val="0"/>
          <w:sz w:val="22"/>
        </w:rPr>
        <w:t xml:space="preserve">estión y articulación intra e intersectorial para las acciones de prevención integral del consumo de sustancias psicoactivas en y con las </w:t>
      </w:r>
      <w:r w:rsidR="7C8CD766" w:rsidRPr="001C5FEC">
        <w:rPr>
          <w:b w:val="0"/>
          <w:sz w:val="22"/>
        </w:rPr>
        <w:t>f</w:t>
      </w:r>
      <w:r w:rsidRPr="001C5FEC">
        <w:rPr>
          <w:b w:val="0"/>
          <w:sz w:val="22"/>
        </w:rPr>
        <w:t>amilias.</w:t>
      </w:r>
    </w:p>
    <w:p w14:paraId="56A9DC92" w14:textId="77777777" w:rsidR="001C5FEC" w:rsidRPr="001C5FEC" w:rsidRDefault="001C5FEC" w:rsidP="001C5FEC"/>
    <w:p w14:paraId="778E4C81" w14:textId="77777777" w:rsidR="00E36835" w:rsidRPr="00F63A64" w:rsidRDefault="00E36835"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Se propone realizar la articulación y coordinación intrainstitucional, interinstitucional e intersectorial para la socialización del lineamiento de prevención de consumo de sustancias psicoactivas en y con las familias, que aporte al proceso de implementación en los territorios desde diferentes perspectivas para su abordaje integral. </w:t>
      </w:r>
    </w:p>
    <w:p w14:paraId="6B64ACD0" w14:textId="77777777" w:rsidR="00E36835" w:rsidRPr="00F63A64" w:rsidRDefault="00E36835" w:rsidP="00C55BF3">
      <w:pPr>
        <w:pStyle w:val="BodyTextDesigner"/>
        <w:spacing w:after="0"/>
        <w:rPr>
          <w:rFonts w:ascii="Arial" w:hAnsi="Arial" w:cs="Arial"/>
          <w:color w:val="auto"/>
          <w:sz w:val="22"/>
          <w:szCs w:val="22"/>
        </w:rPr>
      </w:pPr>
    </w:p>
    <w:p w14:paraId="3E4A2791" w14:textId="372C0A6C" w:rsidR="004B2B17" w:rsidRPr="00F63A64" w:rsidRDefault="00E36835" w:rsidP="00C55BF3">
      <w:pPr>
        <w:pStyle w:val="BodyTextDesigner"/>
        <w:spacing w:after="0"/>
        <w:rPr>
          <w:rFonts w:ascii="Arial" w:hAnsi="Arial" w:cs="Arial"/>
          <w:color w:val="auto"/>
          <w:sz w:val="22"/>
          <w:szCs w:val="22"/>
        </w:rPr>
      </w:pPr>
      <w:r w:rsidRPr="00F63A64">
        <w:rPr>
          <w:rFonts w:ascii="Arial" w:hAnsi="Arial" w:cs="Arial"/>
          <w:color w:val="auto"/>
          <w:sz w:val="22"/>
          <w:szCs w:val="22"/>
        </w:rPr>
        <w:t>Para el desarrollo de esta línea se plantean las siguientes acciones:</w:t>
      </w:r>
      <w:r w:rsidR="004B2B17" w:rsidRPr="00F63A64">
        <w:rPr>
          <w:rFonts w:ascii="Arial" w:hAnsi="Arial" w:cs="Arial"/>
          <w:color w:val="auto"/>
          <w:sz w:val="22"/>
          <w:szCs w:val="22"/>
        </w:rPr>
        <w:t xml:space="preserve"> </w:t>
      </w:r>
    </w:p>
    <w:p w14:paraId="3CAE4A23" w14:textId="055EF743" w:rsidR="00744F65" w:rsidRPr="00F63A64" w:rsidRDefault="00744F65" w:rsidP="00C55BF3">
      <w:pPr>
        <w:pStyle w:val="BodyTextDesigner"/>
        <w:spacing w:after="0"/>
        <w:rPr>
          <w:rFonts w:ascii="Arial" w:hAnsi="Arial" w:cs="Arial"/>
          <w:color w:val="auto"/>
          <w:sz w:val="22"/>
          <w:szCs w:val="22"/>
        </w:rPr>
      </w:pPr>
    </w:p>
    <w:tbl>
      <w:tblPr>
        <w:tblStyle w:val="Tablaconcuadrcula7"/>
        <w:tblW w:w="0" w:type="auto"/>
        <w:tblLook w:val="04A0" w:firstRow="1" w:lastRow="0" w:firstColumn="1" w:lastColumn="0" w:noHBand="0" w:noVBand="1"/>
      </w:tblPr>
      <w:tblGrid>
        <w:gridCol w:w="3681"/>
        <w:gridCol w:w="5670"/>
      </w:tblGrid>
      <w:tr w:rsidR="00243158" w:rsidRPr="00F63A64" w14:paraId="38609441" w14:textId="77777777" w:rsidTr="7B6C06D0">
        <w:tc>
          <w:tcPr>
            <w:tcW w:w="9351" w:type="dxa"/>
            <w:gridSpan w:val="2"/>
            <w:shd w:val="clear" w:color="auto" w:fill="D5DCE4" w:themeFill="text2" w:themeFillTint="33"/>
          </w:tcPr>
          <w:p w14:paraId="09E1D978" w14:textId="728461D2" w:rsidR="00744F65" w:rsidRPr="00F63A64" w:rsidRDefault="13B84DE6"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Línea de Acción 5: </w:t>
            </w:r>
            <w:r w:rsidR="750E0D21" w:rsidRPr="7B6C06D0">
              <w:rPr>
                <w:rFonts w:ascii="Arial" w:hAnsi="Arial" w:cs="Arial"/>
                <w:color w:val="auto"/>
                <w:sz w:val="22"/>
                <w:szCs w:val="22"/>
              </w:rPr>
              <w:t>g</w:t>
            </w:r>
            <w:r w:rsidRPr="7B6C06D0">
              <w:rPr>
                <w:rFonts w:ascii="Arial" w:hAnsi="Arial" w:cs="Arial"/>
                <w:color w:val="auto"/>
                <w:sz w:val="22"/>
                <w:szCs w:val="22"/>
              </w:rPr>
              <w:t>estión y articulación intra</w:t>
            </w:r>
            <w:r w:rsidR="62C5071B" w:rsidRPr="7B6C06D0">
              <w:rPr>
                <w:rFonts w:ascii="Arial" w:hAnsi="Arial" w:cs="Arial"/>
                <w:color w:val="auto"/>
                <w:sz w:val="22"/>
                <w:szCs w:val="22"/>
              </w:rPr>
              <w:t>institucional,</w:t>
            </w:r>
            <w:r w:rsidRPr="7B6C06D0">
              <w:rPr>
                <w:rFonts w:ascii="Arial" w:hAnsi="Arial" w:cs="Arial"/>
                <w:color w:val="auto"/>
                <w:sz w:val="22"/>
                <w:szCs w:val="22"/>
              </w:rPr>
              <w:t xml:space="preserve"> interinstitucional</w:t>
            </w:r>
            <w:r w:rsidR="62C5071B" w:rsidRPr="7B6C06D0">
              <w:rPr>
                <w:rFonts w:ascii="Arial" w:hAnsi="Arial" w:cs="Arial"/>
                <w:color w:val="auto"/>
                <w:sz w:val="22"/>
                <w:szCs w:val="22"/>
              </w:rPr>
              <w:t xml:space="preserve"> e intersectorial</w:t>
            </w:r>
            <w:r w:rsidRPr="7B6C06D0">
              <w:rPr>
                <w:rFonts w:ascii="Arial" w:hAnsi="Arial" w:cs="Arial"/>
                <w:color w:val="auto"/>
                <w:sz w:val="22"/>
                <w:szCs w:val="22"/>
              </w:rPr>
              <w:t xml:space="preserve"> para las acciones de prevención integral del consumo de sustancias psicoactivas en y con las familias.</w:t>
            </w:r>
          </w:p>
        </w:tc>
      </w:tr>
      <w:tr w:rsidR="00243158" w:rsidRPr="00F63A64" w14:paraId="52778BD3" w14:textId="77777777" w:rsidTr="7B6C06D0">
        <w:tc>
          <w:tcPr>
            <w:tcW w:w="3681" w:type="dxa"/>
            <w:shd w:val="clear" w:color="auto" w:fill="D5DCE4" w:themeFill="text2" w:themeFillTint="33"/>
            <w:vAlign w:val="center"/>
          </w:tcPr>
          <w:p w14:paraId="6C245C46" w14:textId="77777777" w:rsidR="00744F65" w:rsidRPr="00F63A64" w:rsidRDefault="00744F65" w:rsidP="00C55BF3">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Acciones</w:t>
            </w:r>
          </w:p>
        </w:tc>
        <w:tc>
          <w:tcPr>
            <w:tcW w:w="5670" w:type="dxa"/>
            <w:shd w:val="clear" w:color="auto" w:fill="D5DCE4" w:themeFill="text2" w:themeFillTint="33"/>
            <w:vAlign w:val="center"/>
          </w:tcPr>
          <w:p w14:paraId="49F4E164" w14:textId="77777777" w:rsidR="00744F65" w:rsidRPr="00F63A64" w:rsidRDefault="00744F65" w:rsidP="00C55BF3">
            <w:pPr>
              <w:pStyle w:val="BodyTextDesigner"/>
              <w:spacing w:after="0"/>
              <w:rPr>
                <w:rFonts w:ascii="Arial" w:hAnsi="Arial" w:cs="Arial"/>
                <w:color w:val="auto"/>
                <w:sz w:val="22"/>
                <w:szCs w:val="22"/>
              </w:rPr>
            </w:pPr>
            <w:r w:rsidRPr="00F63A64">
              <w:rPr>
                <w:rFonts w:ascii="Arial" w:hAnsi="Arial" w:cs="Arial"/>
                <w:color w:val="auto"/>
                <w:sz w:val="22"/>
                <w:szCs w:val="22"/>
              </w:rPr>
              <w:t>¿Cómo hacerlo? - Actividades</w:t>
            </w:r>
          </w:p>
        </w:tc>
      </w:tr>
      <w:tr w:rsidR="00243158" w:rsidRPr="00F63A64" w14:paraId="41372AFB" w14:textId="77777777" w:rsidTr="7B6C06D0">
        <w:tc>
          <w:tcPr>
            <w:tcW w:w="3681" w:type="dxa"/>
            <w:vAlign w:val="center"/>
          </w:tcPr>
          <w:p w14:paraId="4F3BF6F7" w14:textId="609BB23A" w:rsidR="00744F65" w:rsidRPr="00F63A64" w:rsidRDefault="13B84DE6" w:rsidP="00C55BF3">
            <w:pPr>
              <w:pStyle w:val="BodyTextDesigner"/>
              <w:spacing w:after="0"/>
              <w:rPr>
                <w:rFonts w:ascii="Arial" w:hAnsi="Arial" w:cs="Arial"/>
                <w:color w:val="auto"/>
                <w:sz w:val="22"/>
                <w:szCs w:val="22"/>
              </w:rPr>
            </w:pPr>
            <w:r w:rsidRPr="7B6C06D0">
              <w:rPr>
                <w:rFonts w:ascii="Arial" w:hAnsi="Arial" w:cs="Arial"/>
                <w:color w:val="auto"/>
                <w:sz w:val="22"/>
                <w:szCs w:val="22"/>
              </w:rPr>
              <w:t>Acción 1:</w:t>
            </w:r>
            <w:r w:rsidR="100FD4A5" w:rsidRPr="7B6C06D0">
              <w:rPr>
                <w:rFonts w:ascii="Arial" w:hAnsi="Arial" w:cs="Arial"/>
                <w:color w:val="auto"/>
                <w:sz w:val="22"/>
                <w:szCs w:val="22"/>
              </w:rPr>
              <w:t xml:space="preserve"> </w:t>
            </w:r>
            <w:r w:rsidR="28EF4583" w:rsidRPr="7B6C06D0">
              <w:rPr>
                <w:rFonts w:ascii="Arial" w:hAnsi="Arial" w:cs="Arial"/>
                <w:color w:val="auto"/>
                <w:sz w:val="22"/>
                <w:szCs w:val="22"/>
              </w:rPr>
              <w:t>a</w:t>
            </w:r>
            <w:r w:rsidR="100FD4A5" w:rsidRPr="7B6C06D0">
              <w:rPr>
                <w:rFonts w:ascii="Arial" w:hAnsi="Arial" w:cs="Arial"/>
                <w:color w:val="auto"/>
                <w:sz w:val="22"/>
                <w:szCs w:val="22"/>
              </w:rPr>
              <w:t>rticulación Intrainstitucional.</w:t>
            </w:r>
          </w:p>
          <w:p w14:paraId="6AB6FF91" w14:textId="2E0ED8D0" w:rsidR="00744F65" w:rsidRPr="00F63A64" w:rsidRDefault="0054641F"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Se realiza al interior de la entidad y tienen como propósito articular las actividades que permitan la socialización e implementación del lineamiento. </w:t>
            </w:r>
          </w:p>
        </w:tc>
        <w:tc>
          <w:tcPr>
            <w:tcW w:w="5670" w:type="dxa"/>
            <w:vAlign w:val="center"/>
          </w:tcPr>
          <w:p w14:paraId="3482FFB9" w14:textId="3E561057" w:rsidR="00812D5E" w:rsidRPr="00F63A64" w:rsidRDefault="2BECD2AD"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Talleres vivenciales: </w:t>
            </w:r>
            <w:r w:rsidR="28EF4583" w:rsidRPr="7B6C06D0">
              <w:rPr>
                <w:rFonts w:ascii="Arial" w:hAnsi="Arial" w:cs="Arial"/>
                <w:color w:val="auto"/>
                <w:sz w:val="22"/>
                <w:szCs w:val="22"/>
              </w:rPr>
              <w:t>r</w:t>
            </w:r>
            <w:r w:rsidRPr="7B6C06D0">
              <w:rPr>
                <w:rFonts w:ascii="Arial" w:hAnsi="Arial" w:cs="Arial"/>
                <w:color w:val="auto"/>
                <w:sz w:val="22"/>
                <w:szCs w:val="22"/>
              </w:rPr>
              <w:t xml:space="preserve">ealización de jornadas de trabajo donde los participantes puedan cualificarse en el manejo del lineamiento por estaciones de acuerdo a las líneas de trabajo, desarrollando una actividad lúdica para su comprensión y en coherencia con la competencia de cada Subdirección Técnica que orientan el taller. </w:t>
            </w:r>
          </w:p>
          <w:p w14:paraId="09774FA5" w14:textId="2E1208E6" w:rsidR="00744F65" w:rsidRPr="00F63A64" w:rsidRDefault="00744F65" w:rsidP="00C55BF3">
            <w:pPr>
              <w:pStyle w:val="BodyTextDesigner"/>
              <w:spacing w:after="0"/>
              <w:rPr>
                <w:rFonts w:ascii="Arial" w:hAnsi="Arial" w:cs="Arial"/>
                <w:color w:val="auto"/>
                <w:sz w:val="22"/>
                <w:szCs w:val="22"/>
              </w:rPr>
            </w:pPr>
          </w:p>
        </w:tc>
      </w:tr>
      <w:tr w:rsidR="00744F65" w:rsidRPr="00F63A64" w14:paraId="29CD39A8" w14:textId="77777777" w:rsidTr="7B6C06D0">
        <w:tc>
          <w:tcPr>
            <w:tcW w:w="3681" w:type="dxa"/>
            <w:vAlign w:val="center"/>
          </w:tcPr>
          <w:p w14:paraId="7C78C84E" w14:textId="64244C9B" w:rsidR="00744F65" w:rsidRPr="00F63A64" w:rsidRDefault="13B84DE6" w:rsidP="00C55BF3">
            <w:pPr>
              <w:pStyle w:val="BodyTextDesigner"/>
              <w:spacing w:after="0"/>
              <w:rPr>
                <w:rFonts w:ascii="Arial" w:hAnsi="Arial" w:cs="Arial"/>
                <w:color w:val="auto"/>
                <w:sz w:val="22"/>
                <w:szCs w:val="22"/>
              </w:rPr>
            </w:pPr>
            <w:r w:rsidRPr="7B6C06D0">
              <w:rPr>
                <w:rFonts w:ascii="Arial" w:hAnsi="Arial" w:cs="Arial"/>
                <w:color w:val="auto"/>
                <w:sz w:val="22"/>
                <w:szCs w:val="22"/>
              </w:rPr>
              <w:t>Acción 2:</w:t>
            </w:r>
            <w:r w:rsidR="70C9D7DA" w:rsidRPr="7B6C06D0">
              <w:rPr>
                <w:rFonts w:ascii="Arial" w:hAnsi="Arial" w:cs="Arial"/>
                <w:color w:val="auto"/>
                <w:sz w:val="22"/>
                <w:szCs w:val="22"/>
              </w:rPr>
              <w:t xml:space="preserve"> </w:t>
            </w:r>
            <w:r w:rsidR="28EF4583" w:rsidRPr="7B6C06D0">
              <w:rPr>
                <w:rFonts w:ascii="Arial" w:hAnsi="Arial" w:cs="Arial"/>
                <w:color w:val="auto"/>
                <w:sz w:val="22"/>
                <w:szCs w:val="22"/>
              </w:rPr>
              <w:t>c</w:t>
            </w:r>
            <w:r w:rsidR="70C9D7DA" w:rsidRPr="7B6C06D0">
              <w:rPr>
                <w:rFonts w:ascii="Arial" w:hAnsi="Arial" w:cs="Arial"/>
                <w:color w:val="auto"/>
                <w:sz w:val="22"/>
                <w:szCs w:val="22"/>
              </w:rPr>
              <w:t>oordinación interinstitucional e intersectorial.</w:t>
            </w:r>
          </w:p>
          <w:p w14:paraId="3ACDA26E" w14:textId="5094B88C" w:rsidR="00744F65" w:rsidRPr="00F63A64" w:rsidRDefault="00382F1E" w:rsidP="00C55BF3">
            <w:pPr>
              <w:pStyle w:val="BodyTextDesigner"/>
              <w:spacing w:after="0"/>
              <w:rPr>
                <w:rFonts w:ascii="Arial" w:hAnsi="Arial" w:cs="Arial"/>
                <w:color w:val="auto"/>
                <w:sz w:val="22"/>
                <w:szCs w:val="22"/>
              </w:rPr>
            </w:pPr>
            <w:r w:rsidRPr="00F63A64">
              <w:rPr>
                <w:rFonts w:ascii="Arial" w:hAnsi="Arial" w:cs="Arial"/>
                <w:color w:val="auto"/>
                <w:sz w:val="22"/>
                <w:szCs w:val="22"/>
              </w:rPr>
              <w:t xml:space="preserve">Implementación de acciones de prevención en los territorios, promover la articulación con entidades del orden local y Distrital para abordar el tema de manera integral y diferentes perspectivas.  </w:t>
            </w:r>
          </w:p>
        </w:tc>
        <w:tc>
          <w:tcPr>
            <w:tcW w:w="5670" w:type="dxa"/>
            <w:vAlign w:val="center"/>
          </w:tcPr>
          <w:p w14:paraId="337EC89E" w14:textId="67012C4B" w:rsidR="00812D5E" w:rsidRPr="00F63A64" w:rsidRDefault="2BECD2AD" w:rsidP="00C55BF3">
            <w:pPr>
              <w:pStyle w:val="BodyTextDesigner"/>
              <w:spacing w:after="0"/>
              <w:rPr>
                <w:rFonts w:ascii="Arial" w:hAnsi="Arial" w:cs="Arial"/>
                <w:color w:val="auto"/>
                <w:sz w:val="22"/>
                <w:szCs w:val="22"/>
              </w:rPr>
            </w:pPr>
            <w:r w:rsidRPr="7B6C06D0">
              <w:rPr>
                <w:rFonts w:ascii="Arial" w:hAnsi="Arial" w:cs="Arial"/>
                <w:color w:val="auto"/>
                <w:sz w:val="22"/>
                <w:szCs w:val="22"/>
              </w:rPr>
              <w:t xml:space="preserve">Realizando la socialización del tema a través de </w:t>
            </w:r>
            <w:r w:rsidR="28EF4583" w:rsidRPr="7B6C06D0">
              <w:rPr>
                <w:rFonts w:ascii="Arial" w:hAnsi="Arial" w:cs="Arial"/>
                <w:color w:val="auto"/>
                <w:sz w:val="22"/>
                <w:szCs w:val="22"/>
              </w:rPr>
              <w:t>c</w:t>
            </w:r>
            <w:r w:rsidRPr="7B6C06D0">
              <w:rPr>
                <w:rFonts w:ascii="Arial" w:hAnsi="Arial" w:cs="Arial"/>
                <w:color w:val="auto"/>
                <w:sz w:val="22"/>
                <w:szCs w:val="22"/>
              </w:rPr>
              <w:t xml:space="preserve">onversatorios, charlas informativas, talleres, u </w:t>
            </w:r>
            <w:r w:rsidR="70C9D7DA" w:rsidRPr="7B6C06D0">
              <w:rPr>
                <w:rFonts w:ascii="Arial" w:hAnsi="Arial" w:cs="Arial"/>
                <w:color w:val="auto"/>
                <w:sz w:val="22"/>
                <w:szCs w:val="22"/>
              </w:rPr>
              <w:t>otras técnicas</w:t>
            </w:r>
            <w:r w:rsidRPr="7B6C06D0">
              <w:rPr>
                <w:rFonts w:ascii="Arial" w:hAnsi="Arial" w:cs="Arial"/>
                <w:color w:val="auto"/>
                <w:sz w:val="22"/>
                <w:szCs w:val="22"/>
              </w:rPr>
              <w:t xml:space="preserve"> de grupo. </w:t>
            </w:r>
          </w:p>
          <w:p w14:paraId="7DDD31D2" w14:textId="04EC1CED" w:rsidR="00744F65" w:rsidRPr="00F63A64" w:rsidRDefault="00744F65" w:rsidP="00C55BF3">
            <w:pPr>
              <w:pStyle w:val="BodyTextDesigner"/>
              <w:spacing w:after="0"/>
              <w:rPr>
                <w:rFonts w:ascii="Arial" w:hAnsi="Arial" w:cs="Arial"/>
                <w:color w:val="auto"/>
                <w:sz w:val="22"/>
                <w:szCs w:val="22"/>
              </w:rPr>
            </w:pPr>
          </w:p>
        </w:tc>
      </w:tr>
    </w:tbl>
    <w:p w14:paraId="16D6555C" w14:textId="77777777" w:rsidR="00A4783C" w:rsidRPr="00F63A64" w:rsidRDefault="00A4783C" w:rsidP="00C55BF3">
      <w:pPr>
        <w:pStyle w:val="BodyTextDesigner"/>
        <w:spacing w:after="0"/>
        <w:rPr>
          <w:rFonts w:ascii="Arial" w:hAnsi="Arial" w:cs="Arial"/>
          <w:color w:val="auto"/>
          <w:sz w:val="22"/>
          <w:szCs w:val="22"/>
        </w:rPr>
      </w:pPr>
      <w:bookmarkStart w:id="46" w:name="_Toc46434781"/>
      <w:bookmarkEnd w:id="41"/>
    </w:p>
    <w:p w14:paraId="61826B17" w14:textId="48FABC34" w:rsidR="00E6109D" w:rsidRPr="00F63A64" w:rsidRDefault="00E6109D" w:rsidP="00C55BF3">
      <w:pPr>
        <w:pStyle w:val="BodyTextDesigner"/>
        <w:spacing w:after="0"/>
        <w:rPr>
          <w:rFonts w:ascii="Arial" w:hAnsi="Arial" w:cs="Arial"/>
          <w:color w:val="auto"/>
          <w:sz w:val="22"/>
          <w:szCs w:val="22"/>
        </w:rPr>
      </w:pPr>
    </w:p>
    <w:p w14:paraId="04092FDE" w14:textId="66CE2FC6" w:rsidR="004A4106" w:rsidRPr="001C5FEC" w:rsidRDefault="001C5FEC" w:rsidP="00BF4762">
      <w:pPr>
        <w:pStyle w:val="Ttulo4"/>
        <w:ind w:left="0" w:firstLine="0"/>
        <w:rPr>
          <w:b w:val="0"/>
          <w:i w:val="0"/>
          <w:sz w:val="22"/>
        </w:rPr>
      </w:pPr>
      <w:bookmarkStart w:id="47" w:name="_Toc90978057"/>
      <w:bookmarkStart w:id="48" w:name="_Toc134444675"/>
      <w:r>
        <w:rPr>
          <w:b w:val="0"/>
          <w:i w:val="0"/>
          <w:sz w:val="22"/>
        </w:rPr>
        <w:t xml:space="preserve">13.2 </w:t>
      </w:r>
      <w:r w:rsidR="2C2FBEF4" w:rsidRPr="001C5FEC">
        <w:rPr>
          <w:b w:val="0"/>
          <w:i w:val="0"/>
          <w:sz w:val="22"/>
        </w:rPr>
        <w:t xml:space="preserve">Líneas de acción para la </w:t>
      </w:r>
      <w:r w:rsidR="7319CC44" w:rsidRPr="001C5FEC">
        <w:rPr>
          <w:b w:val="0"/>
          <w:i w:val="0"/>
          <w:sz w:val="22"/>
        </w:rPr>
        <w:t>p</w:t>
      </w:r>
      <w:r w:rsidR="2C2FBEF4" w:rsidRPr="001C5FEC">
        <w:rPr>
          <w:b w:val="0"/>
          <w:i w:val="0"/>
          <w:sz w:val="22"/>
        </w:rPr>
        <w:t xml:space="preserve">revención </w:t>
      </w:r>
      <w:r w:rsidR="7319CC44" w:rsidRPr="001C5FEC">
        <w:rPr>
          <w:b w:val="0"/>
          <w:i w:val="0"/>
          <w:sz w:val="22"/>
        </w:rPr>
        <w:t>i</w:t>
      </w:r>
      <w:r w:rsidR="2C2FBEF4" w:rsidRPr="001C5FEC">
        <w:rPr>
          <w:b w:val="0"/>
          <w:i w:val="0"/>
          <w:sz w:val="22"/>
        </w:rPr>
        <w:t xml:space="preserve">ntegral de </w:t>
      </w:r>
      <w:r w:rsidR="7319CC44" w:rsidRPr="001C5FEC">
        <w:rPr>
          <w:b w:val="0"/>
          <w:i w:val="0"/>
          <w:sz w:val="22"/>
        </w:rPr>
        <w:t>c</w:t>
      </w:r>
      <w:r w:rsidR="2C2FBEF4" w:rsidRPr="001C5FEC">
        <w:rPr>
          <w:b w:val="0"/>
          <w:i w:val="0"/>
          <w:sz w:val="22"/>
        </w:rPr>
        <w:t xml:space="preserve">onsumo de </w:t>
      </w:r>
      <w:r w:rsidR="7319CC44" w:rsidRPr="001C5FEC">
        <w:rPr>
          <w:b w:val="0"/>
          <w:i w:val="0"/>
          <w:sz w:val="22"/>
        </w:rPr>
        <w:t>s</w:t>
      </w:r>
      <w:r w:rsidR="2C2FBEF4" w:rsidRPr="001C5FEC">
        <w:rPr>
          <w:b w:val="0"/>
          <w:i w:val="0"/>
          <w:sz w:val="22"/>
        </w:rPr>
        <w:t xml:space="preserve">ustancias </w:t>
      </w:r>
      <w:r w:rsidR="7319CC44" w:rsidRPr="001C5FEC">
        <w:rPr>
          <w:b w:val="0"/>
          <w:i w:val="0"/>
          <w:sz w:val="22"/>
        </w:rPr>
        <w:t>p</w:t>
      </w:r>
      <w:r w:rsidR="2C2FBEF4" w:rsidRPr="001C5FEC">
        <w:rPr>
          <w:b w:val="0"/>
          <w:i w:val="0"/>
          <w:sz w:val="22"/>
        </w:rPr>
        <w:t xml:space="preserve">sicoactivas del </w:t>
      </w:r>
      <w:r w:rsidR="3E5CDF38" w:rsidRPr="001C5FEC">
        <w:rPr>
          <w:b w:val="0"/>
          <w:i w:val="0"/>
          <w:sz w:val="22"/>
        </w:rPr>
        <w:t>Servicio Forjar</w:t>
      </w:r>
      <w:r w:rsidR="2C2FBEF4" w:rsidRPr="001C5FEC">
        <w:rPr>
          <w:b w:val="0"/>
          <w:i w:val="0"/>
          <w:sz w:val="22"/>
        </w:rPr>
        <w:t xml:space="preserve"> </w:t>
      </w:r>
      <w:r w:rsidR="6C623746" w:rsidRPr="001C5FEC">
        <w:rPr>
          <w:b w:val="0"/>
          <w:i w:val="0"/>
          <w:sz w:val="22"/>
        </w:rPr>
        <w:t>Restaurativo</w:t>
      </w:r>
      <w:r w:rsidR="2C2FBEF4" w:rsidRPr="001C5FEC">
        <w:rPr>
          <w:b w:val="0"/>
          <w:i w:val="0"/>
          <w:sz w:val="22"/>
        </w:rPr>
        <w:t>.</w:t>
      </w:r>
      <w:bookmarkEnd w:id="47"/>
      <w:bookmarkEnd w:id="48"/>
    </w:p>
    <w:p w14:paraId="6F7E0979" w14:textId="77777777" w:rsidR="004A4106" w:rsidRPr="00F63A64" w:rsidRDefault="004A4106" w:rsidP="004A4106">
      <w:pPr>
        <w:spacing w:after="0"/>
        <w:jc w:val="both"/>
        <w:rPr>
          <w:rFonts w:ascii="Arial" w:hAnsi="Arial" w:cs="Arial"/>
        </w:rPr>
      </w:pPr>
    </w:p>
    <w:p w14:paraId="513E5F24" w14:textId="65A8AFCC" w:rsidR="004A4106" w:rsidRPr="00A353FB" w:rsidRDefault="2EE0B0F8" w:rsidP="004A4106">
      <w:pPr>
        <w:spacing w:after="0"/>
        <w:jc w:val="both"/>
        <w:rPr>
          <w:rFonts w:ascii="Arial" w:hAnsi="Arial" w:cs="Arial"/>
        </w:rPr>
      </w:pPr>
      <w:r w:rsidRPr="009874A0">
        <w:rPr>
          <w:rFonts w:ascii="Arial" w:hAnsi="Arial" w:cs="Arial"/>
        </w:rPr>
        <w:t xml:space="preserve">Partiendo del concepto de la </w:t>
      </w:r>
      <w:r w:rsidR="28EF4583">
        <w:rPr>
          <w:rFonts w:ascii="Arial" w:hAnsi="Arial" w:cs="Arial"/>
        </w:rPr>
        <w:t>p</w:t>
      </w:r>
      <w:r w:rsidRPr="009874A0">
        <w:rPr>
          <w:rFonts w:ascii="Arial" w:hAnsi="Arial" w:cs="Arial"/>
        </w:rPr>
        <w:t xml:space="preserve">revención </w:t>
      </w:r>
      <w:r w:rsidR="28EF4583">
        <w:rPr>
          <w:rFonts w:ascii="Arial" w:hAnsi="Arial" w:cs="Arial"/>
        </w:rPr>
        <w:t>i</w:t>
      </w:r>
      <w:r w:rsidRPr="009874A0">
        <w:rPr>
          <w:rFonts w:ascii="Arial" w:hAnsi="Arial" w:cs="Arial"/>
        </w:rPr>
        <w:t>ntegral, definido desde la Política Pública Distrital de Prevención y Atención del Consumo como “el conjunto de prácticas que tienen como objetivo i</w:t>
      </w:r>
      <w:r w:rsidRPr="00A353FB">
        <w:rPr>
          <w:rFonts w:ascii="Arial" w:hAnsi="Arial" w:cs="Arial"/>
        </w:rPr>
        <w:t>ntervenir sobre el contexto social, mediante la participación activa de la comunidad como protagonista de las acciones preventivas, asesorada y acompañada por expertos, que comparten con los grupos sociales su conocimiento para comprender el uso y el abuso de sustancias psicoactivas y construir conjuntamente nuevas prácticas materializadas en oferta y redes de soporte social”</w:t>
      </w:r>
      <w:sdt>
        <w:sdtPr>
          <w:rPr>
            <w:rFonts w:ascii="Arial" w:hAnsi="Arial" w:cs="Arial"/>
          </w:rPr>
          <w:id w:val="94062300"/>
          <w:citation/>
        </w:sdtPr>
        <w:sdtEndPr/>
        <w:sdtContent>
          <w:r w:rsidR="004A4106" w:rsidRPr="00A353FB">
            <w:rPr>
              <w:rFonts w:ascii="Arial" w:hAnsi="Arial" w:cs="Arial"/>
            </w:rPr>
            <w:fldChar w:fldCharType="begin"/>
          </w:r>
          <w:r w:rsidR="004A4106" w:rsidRPr="00F63A64">
            <w:rPr>
              <w:rFonts w:ascii="Arial" w:hAnsi="Arial" w:cs="Arial"/>
            </w:rPr>
            <w:instrText xml:space="preserve">CITATION Sec11 \p 39 \l 2058 </w:instrText>
          </w:r>
          <w:r w:rsidR="004A4106" w:rsidRPr="00A353FB">
            <w:rPr>
              <w:rFonts w:ascii="Arial" w:hAnsi="Arial" w:cs="Arial"/>
            </w:rPr>
            <w:fldChar w:fldCharType="separate"/>
          </w:r>
          <w:r w:rsidRPr="00A353FB">
            <w:rPr>
              <w:rFonts w:ascii="Arial" w:hAnsi="Arial" w:cs="Arial"/>
              <w:noProof/>
            </w:rPr>
            <w:t xml:space="preserve"> (Secretaría Distrital de Salud, 2011, pág. 39)</w:t>
          </w:r>
          <w:r w:rsidR="004A4106" w:rsidRPr="00A353FB">
            <w:rPr>
              <w:rFonts w:ascii="Arial" w:hAnsi="Arial" w:cs="Arial"/>
            </w:rPr>
            <w:fldChar w:fldCharType="end"/>
          </w:r>
        </w:sdtContent>
      </w:sdt>
      <w:r w:rsidRPr="00F63A64">
        <w:rPr>
          <w:rFonts w:ascii="Arial" w:hAnsi="Arial" w:cs="Arial"/>
        </w:rPr>
        <w:t>; en este apartado se enunciarán las orientaciones técnicas que permitirán incorporar el modelo sociocultural de prevención integral del consumo de sustancias psic</w:t>
      </w:r>
      <w:r w:rsidRPr="009874A0">
        <w:rPr>
          <w:rFonts w:ascii="Arial" w:hAnsi="Arial" w:cs="Arial"/>
        </w:rPr>
        <w:t xml:space="preserve">oactivas en el proceso de atención de los adolescentes, jóvenes y familias vinculadas al </w:t>
      </w:r>
      <w:r w:rsidR="00EA08AC" w:rsidRPr="003E4B5E">
        <w:rPr>
          <w:rFonts w:ascii="Arial" w:hAnsi="Arial" w:cs="Arial"/>
        </w:rPr>
        <w:t>S</w:t>
      </w:r>
      <w:r w:rsidRPr="003E4B5E">
        <w:rPr>
          <w:rFonts w:ascii="Arial" w:hAnsi="Arial" w:cs="Arial"/>
        </w:rPr>
        <w:t xml:space="preserve">ervicio Forjar </w:t>
      </w:r>
      <w:r w:rsidR="00EA08AC" w:rsidRPr="003E4B5E">
        <w:rPr>
          <w:rFonts w:ascii="Arial" w:hAnsi="Arial" w:cs="Arial"/>
        </w:rPr>
        <w:t>R</w:t>
      </w:r>
      <w:r w:rsidRPr="003E4B5E">
        <w:rPr>
          <w:rFonts w:ascii="Arial" w:hAnsi="Arial" w:cs="Arial"/>
        </w:rPr>
        <w:t>estaurativo.</w:t>
      </w:r>
      <w:r w:rsidRPr="009874A0">
        <w:rPr>
          <w:rFonts w:ascii="Arial" w:hAnsi="Arial" w:cs="Arial"/>
        </w:rPr>
        <w:t xml:space="preserve"> Las</w:t>
      </w:r>
      <w:r w:rsidRPr="00A353FB">
        <w:rPr>
          <w:rFonts w:ascii="Arial" w:hAnsi="Arial" w:cs="Arial"/>
        </w:rPr>
        <w:t xml:space="preserve"> acciones que se propon</w:t>
      </w:r>
      <w:r w:rsidR="5D620B4C">
        <w:rPr>
          <w:rFonts w:ascii="Arial" w:hAnsi="Arial" w:cs="Arial"/>
        </w:rPr>
        <w:t>en</w:t>
      </w:r>
      <w:r w:rsidRPr="00A353FB">
        <w:rPr>
          <w:rFonts w:ascii="Arial" w:hAnsi="Arial" w:cs="Arial"/>
        </w:rPr>
        <w:t xml:space="preserve"> a continuación se desarrolla</w:t>
      </w:r>
      <w:r w:rsidR="5D620B4C">
        <w:rPr>
          <w:rFonts w:ascii="Arial" w:hAnsi="Arial" w:cs="Arial"/>
        </w:rPr>
        <w:t>n</w:t>
      </w:r>
      <w:r w:rsidRPr="00A353FB">
        <w:rPr>
          <w:rFonts w:ascii="Arial" w:hAnsi="Arial" w:cs="Arial"/>
        </w:rPr>
        <w:t xml:space="preserve"> desde cinco líneas de acción que responden a los objetivos planteados en este lineamiento.  </w:t>
      </w:r>
    </w:p>
    <w:p w14:paraId="60D4CF67" w14:textId="77777777" w:rsidR="004A4106" w:rsidRPr="00A353FB" w:rsidRDefault="004A4106" w:rsidP="004A4106">
      <w:pPr>
        <w:spacing w:after="0"/>
        <w:jc w:val="both"/>
        <w:rPr>
          <w:rFonts w:ascii="Arial" w:hAnsi="Arial" w:cs="Arial"/>
        </w:rPr>
      </w:pPr>
    </w:p>
    <w:p w14:paraId="5F258EC3" w14:textId="21EF7612" w:rsidR="004A4106" w:rsidRPr="001C5FEC" w:rsidRDefault="001C5FEC" w:rsidP="00BF4762">
      <w:pPr>
        <w:pStyle w:val="Ttulo5"/>
        <w:spacing w:line="240" w:lineRule="auto"/>
        <w:ind w:firstLine="0"/>
        <w:rPr>
          <w:b w:val="0"/>
          <w:sz w:val="22"/>
        </w:rPr>
      </w:pPr>
      <w:bookmarkStart w:id="49" w:name="_Toc46836050"/>
      <w:bookmarkStart w:id="50" w:name="_Toc90978058"/>
      <w:bookmarkStart w:id="51" w:name="_Toc134444676"/>
      <w:r w:rsidRPr="001C5FEC">
        <w:rPr>
          <w:b w:val="0"/>
          <w:sz w:val="22"/>
        </w:rPr>
        <w:t xml:space="preserve">13.2.1 </w:t>
      </w:r>
      <w:r w:rsidR="2EE0B0F8" w:rsidRPr="001C5FEC">
        <w:rPr>
          <w:b w:val="0"/>
          <w:sz w:val="22"/>
        </w:rPr>
        <w:t xml:space="preserve">Línea de Acción 1: </w:t>
      </w:r>
      <w:r w:rsidR="5D620B4C" w:rsidRPr="001C5FEC">
        <w:rPr>
          <w:b w:val="0"/>
          <w:sz w:val="22"/>
        </w:rPr>
        <w:t>i</w:t>
      </w:r>
      <w:r w:rsidR="2EE0B0F8" w:rsidRPr="001C5FEC">
        <w:rPr>
          <w:b w:val="0"/>
          <w:sz w:val="22"/>
        </w:rPr>
        <w:t>dentificación del contexto de consumo en adolescentes y jóvenes</w:t>
      </w:r>
      <w:bookmarkEnd w:id="49"/>
      <w:bookmarkEnd w:id="50"/>
      <w:bookmarkEnd w:id="51"/>
    </w:p>
    <w:p w14:paraId="05009C2A" w14:textId="77777777" w:rsidR="00366E98" w:rsidRPr="00F63A64" w:rsidRDefault="00366E98" w:rsidP="004A4106">
      <w:pPr>
        <w:spacing w:after="0"/>
        <w:jc w:val="both"/>
        <w:rPr>
          <w:rFonts w:ascii="Arial" w:hAnsi="Arial" w:cs="Arial"/>
        </w:rPr>
      </w:pPr>
    </w:p>
    <w:p w14:paraId="1C2E01B1" w14:textId="77777777" w:rsidR="004A4106" w:rsidRPr="00A353FB" w:rsidRDefault="004A4106" w:rsidP="004A4106">
      <w:pPr>
        <w:spacing w:after="0"/>
        <w:jc w:val="both"/>
        <w:rPr>
          <w:rFonts w:ascii="Arial" w:hAnsi="Arial" w:cs="Arial"/>
        </w:rPr>
      </w:pPr>
      <w:r w:rsidRPr="009874A0">
        <w:rPr>
          <w:rFonts w:ascii="Arial" w:hAnsi="Arial" w:cs="Arial"/>
        </w:rPr>
        <w:t xml:space="preserve">Desde esta línea </w:t>
      </w:r>
      <w:r w:rsidRPr="00A353FB">
        <w:rPr>
          <w:rFonts w:ascii="Arial" w:hAnsi="Arial" w:cs="Arial"/>
        </w:rPr>
        <w:t xml:space="preserve">se plantean acciones que permitan comprender los elementos para abordar el consumo (sujeto, sustancia y escenario) en los adolescentes y jóvenes, desde el inicio del proceso de atención, para facilitar el reconocimiento de los factores que se asocian y configuran contextos de consumos de sustancias psicoactivas. </w:t>
      </w:r>
    </w:p>
    <w:p w14:paraId="2C039AF9" w14:textId="77777777" w:rsidR="004A4106" w:rsidRPr="00A353FB" w:rsidRDefault="004A4106" w:rsidP="004A4106">
      <w:pPr>
        <w:spacing w:after="0"/>
        <w:jc w:val="both"/>
        <w:rPr>
          <w:rFonts w:ascii="Arial" w:hAnsi="Arial" w:cs="Arial"/>
        </w:rPr>
      </w:pPr>
    </w:p>
    <w:p w14:paraId="215D1ABA" w14:textId="77777777" w:rsidR="004A4106" w:rsidRPr="00F63A64" w:rsidRDefault="004A4106" w:rsidP="004A4106">
      <w:pPr>
        <w:spacing w:after="0"/>
        <w:jc w:val="both"/>
        <w:rPr>
          <w:rFonts w:ascii="Arial" w:hAnsi="Arial" w:cs="Arial"/>
        </w:rPr>
      </w:pPr>
      <w:r w:rsidRPr="00F63A64">
        <w:rPr>
          <w:rFonts w:ascii="Arial" w:hAnsi="Arial" w:cs="Arial"/>
        </w:rPr>
        <w:t>Sujeto</w:t>
      </w:r>
    </w:p>
    <w:p w14:paraId="0BD70400" w14:textId="77777777" w:rsidR="004A4106" w:rsidRPr="00F63A64" w:rsidRDefault="004A4106" w:rsidP="004A4106">
      <w:pPr>
        <w:spacing w:after="0"/>
        <w:jc w:val="both"/>
        <w:rPr>
          <w:rFonts w:ascii="Arial" w:hAnsi="Arial" w:cs="Arial"/>
        </w:rPr>
      </w:pPr>
    </w:p>
    <w:p w14:paraId="52C130D7" w14:textId="20525702" w:rsidR="004A4106" w:rsidRPr="00F63A64" w:rsidRDefault="2EE0B0F8" w:rsidP="004A4106">
      <w:pPr>
        <w:spacing w:after="0"/>
        <w:jc w:val="both"/>
        <w:rPr>
          <w:rFonts w:ascii="Arial" w:hAnsi="Arial" w:cs="Arial"/>
        </w:rPr>
      </w:pPr>
      <w:r w:rsidRPr="7B6C06D0">
        <w:rPr>
          <w:rFonts w:ascii="Arial" w:hAnsi="Arial" w:cs="Arial"/>
        </w:rPr>
        <w:lastRenderedPageBreak/>
        <w:t>En un primer momento se debe facilitar el reconocimiento de la situación de vida del adolescente o joven y posibles relaciones con las sustancias psicoactivas, mediante una entrevista semiestructurada en el marco de la valoración psicosocial inicial que permita una aproximación a los elementos de la triada de consumo</w:t>
      </w:r>
      <w:r w:rsidR="6CC1614B" w:rsidRPr="7B6C06D0">
        <w:rPr>
          <w:rFonts w:ascii="Arial" w:hAnsi="Arial" w:cs="Arial"/>
        </w:rPr>
        <w:t xml:space="preserve">, </w:t>
      </w:r>
      <w:r w:rsidR="00E175BA" w:rsidRPr="003E4B5E">
        <w:rPr>
          <w:rFonts w:ascii="Arial" w:hAnsi="Arial" w:cs="Arial"/>
        </w:rPr>
        <w:t xml:space="preserve">esta entrevista es </w:t>
      </w:r>
      <w:r w:rsidR="6CC1614B" w:rsidRPr="003E4B5E">
        <w:rPr>
          <w:rFonts w:ascii="Arial" w:hAnsi="Arial" w:cs="Arial"/>
        </w:rPr>
        <w:t xml:space="preserve">realizada por el profesional de </w:t>
      </w:r>
      <w:r w:rsidR="53ABE6A3" w:rsidRPr="003E4B5E">
        <w:rPr>
          <w:rFonts w:ascii="Arial" w:hAnsi="Arial" w:cs="Arial"/>
        </w:rPr>
        <w:t>psicología</w:t>
      </w:r>
      <w:r w:rsidR="6CC1614B" w:rsidRPr="003E4B5E">
        <w:rPr>
          <w:rFonts w:ascii="Arial" w:hAnsi="Arial" w:cs="Arial"/>
        </w:rPr>
        <w:t xml:space="preserve"> del </w:t>
      </w:r>
      <w:r w:rsidR="00E175BA" w:rsidRPr="003E4B5E">
        <w:rPr>
          <w:rFonts w:ascii="Arial" w:hAnsi="Arial" w:cs="Arial"/>
        </w:rPr>
        <w:t>S</w:t>
      </w:r>
      <w:r w:rsidR="53AE965E" w:rsidRPr="003E4B5E">
        <w:rPr>
          <w:rFonts w:ascii="Arial" w:hAnsi="Arial" w:cs="Arial"/>
        </w:rPr>
        <w:t xml:space="preserve">ervicio </w:t>
      </w:r>
      <w:r w:rsidR="6CC1614B" w:rsidRPr="003E4B5E">
        <w:rPr>
          <w:rFonts w:ascii="Arial" w:hAnsi="Arial" w:cs="Arial"/>
        </w:rPr>
        <w:t>Forjar</w:t>
      </w:r>
      <w:r w:rsidR="00E175BA" w:rsidRPr="003E4B5E">
        <w:rPr>
          <w:rFonts w:ascii="Arial" w:hAnsi="Arial" w:cs="Arial"/>
        </w:rPr>
        <w:t xml:space="preserve"> R</w:t>
      </w:r>
      <w:r w:rsidR="58A5A8EB" w:rsidRPr="003E4B5E">
        <w:rPr>
          <w:rFonts w:ascii="Arial" w:hAnsi="Arial" w:cs="Arial"/>
        </w:rPr>
        <w:t>estaurativo</w:t>
      </w:r>
    </w:p>
    <w:p w14:paraId="587B94D3" w14:textId="77777777" w:rsidR="004A4106" w:rsidRPr="00F63A64" w:rsidRDefault="004A4106" w:rsidP="004A4106">
      <w:pPr>
        <w:spacing w:after="0"/>
        <w:jc w:val="both"/>
        <w:rPr>
          <w:rFonts w:ascii="Arial" w:hAnsi="Arial" w:cs="Arial"/>
        </w:rPr>
      </w:pPr>
    </w:p>
    <w:p w14:paraId="18095200" w14:textId="77777777" w:rsidR="004A4106" w:rsidRPr="00F63A64" w:rsidRDefault="004A4106" w:rsidP="004A4106">
      <w:pPr>
        <w:spacing w:after="0"/>
        <w:jc w:val="both"/>
        <w:rPr>
          <w:rFonts w:ascii="Arial" w:hAnsi="Arial" w:cs="Arial"/>
        </w:rPr>
      </w:pPr>
      <w:r w:rsidRPr="00F63A64">
        <w:rPr>
          <w:rFonts w:ascii="Arial" w:hAnsi="Arial" w:cs="Arial"/>
        </w:rPr>
        <w:t>Se parte de reconocer la historia del desarrollo, historia escolar, antecedentes personales y familiares, historia y dinámica familiar actual, problemáticas asociadas, historia del consumo de sustancias psicoactivas, reconocimiento del contexto social y cultural. De esta manera, se realiza un acercamiento inicial a la comprensión del sujeto que permite identificar las motivaciones y factores individuales asociados al consumo de sustancias psicoactivas en el marco de la historia de vida: experiencias vitales significativas, vivencias emocionales perturbadoras, conformación de vínculos afectivos, duelos y pérdidas, principales referentes afectivos y de apoyo, proyección de metas y la incidencia del consumo de sustancias psicoactivas en su escenario vital presente y futuro, exploración del sentido de vida, historia y crisis familiares, como factores que han estado asociados al consumo de sustancias psicoactivas y que explican las experiencias y transiciones entre el uso y el abuso de sustancias.</w:t>
      </w:r>
    </w:p>
    <w:p w14:paraId="389B7A54" w14:textId="77777777" w:rsidR="004A4106" w:rsidRPr="00F63A64" w:rsidRDefault="004A4106" w:rsidP="004A4106">
      <w:pPr>
        <w:spacing w:after="0"/>
        <w:jc w:val="both"/>
        <w:rPr>
          <w:rFonts w:ascii="Arial" w:hAnsi="Arial" w:cs="Arial"/>
        </w:rPr>
      </w:pPr>
    </w:p>
    <w:p w14:paraId="3FB0C86D" w14:textId="77777777" w:rsidR="004A4106" w:rsidRPr="00F63A64" w:rsidRDefault="004A4106" w:rsidP="004A4106">
      <w:pPr>
        <w:spacing w:after="0"/>
        <w:jc w:val="both"/>
        <w:rPr>
          <w:rFonts w:ascii="Arial" w:hAnsi="Arial" w:cs="Arial"/>
        </w:rPr>
      </w:pPr>
      <w:r w:rsidRPr="00F63A64">
        <w:rPr>
          <w:rFonts w:ascii="Arial" w:hAnsi="Arial" w:cs="Arial"/>
        </w:rPr>
        <w:t>Escenarios</w:t>
      </w:r>
    </w:p>
    <w:p w14:paraId="7C05C440" w14:textId="77777777" w:rsidR="004A4106" w:rsidRPr="00F63A64" w:rsidRDefault="004A4106" w:rsidP="004A4106">
      <w:pPr>
        <w:spacing w:after="0"/>
        <w:jc w:val="both"/>
        <w:rPr>
          <w:rFonts w:ascii="Arial" w:hAnsi="Arial" w:cs="Arial"/>
        </w:rPr>
      </w:pPr>
    </w:p>
    <w:p w14:paraId="0446D679" w14:textId="30FAEB66" w:rsidR="004A4106" w:rsidRPr="00F63A64" w:rsidRDefault="2EE0B0F8" w:rsidP="7B6C06D0">
      <w:pPr>
        <w:spacing w:after="0"/>
        <w:jc w:val="both"/>
        <w:rPr>
          <w:rFonts w:ascii="Arial" w:hAnsi="Arial" w:cs="Arial"/>
        </w:rPr>
      </w:pPr>
      <w:r w:rsidRPr="7B6C06D0">
        <w:rPr>
          <w:rFonts w:ascii="Arial" w:hAnsi="Arial" w:cs="Arial"/>
        </w:rPr>
        <w:t xml:space="preserve">En cuanto al reconocimiento de escenarios de consumo de sustancias psicoactivas y lectura de las realidades sociales y del entorno asociadas a éste, se debe realizar un acercamiento a los espacios de vida cotidiana de las y los adolescentes y jóvenes (familiar, barrial, escolar, laboral, entre otros), </w:t>
      </w:r>
      <w:r w:rsidRPr="003E4B5E">
        <w:rPr>
          <w:rFonts w:ascii="Arial" w:hAnsi="Arial" w:cs="Arial"/>
        </w:rPr>
        <w:t xml:space="preserve">lo cual se lleva a cabo </w:t>
      </w:r>
      <w:r w:rsidR="300AD2B3" w:rsidRPr="003E4B5E">
        <w:rPr>
          <w:rFonts w:ascii="Arial" w:hAnsi="Arial" w:cs="Arial"/>
        </w:rPr>
        <w:t>por el profesional de trabajo social</w:t>
      </w:r>
      <w:r w:rsidR="300AD2B3" w:rsidRPr="7B6C06D0">
        <w:rPr>
          <w:rFonts w:ascii="Arial" w:hAnsi="Arial" w:cs="Arial"/>
        </w:rPr>
        <w:t xml:space="preserve"> </w:t>
      </w:r>
      <w:r w:rsidRPr="7B6C06D0">
        <w:rPr>
          <w:rFonts w:ascii="Arial" w:hAnsi="Arial" w:cs="Arial"/>
        </w:rPr>
        <w:t>a través de la exploración del medio familiar y del territorio</w:t>
      </w:r>
      <w:r w:rsidRPr="003E4B5E">
        <w:rPr>
          <w:rFonts w:ascii="Arial" w:hAnsi="Arial" w:cs="Arial"/>
        </w:rPr>
        <w:t xml:space="preserve">, mediante el instrumento </w:t>
      </w:r>
      <w:r w:rsidR="062DB639" w:rsidRPr="003E4B5E">
        <w:rPr>
          <w:rFonts w:ascii="Arial" w:hAnsi="Arial" w:cs="Arial"/>
        </w:rPr>
        <w:t xml:space="preserve"> FOR-PSS-</w:t>
      </w:r>
      <w:r w:rsidR="17BC18A6" w:rsidRPr="003E4B5E">
        <w:rPr>
          <w:rFonts w:ascii="Arial" w:hAnsi="Arial" w:cs="Arial"/>
        </w:rPr>
        <w:t>010 V2</w:t>
      </w:r>
      <w:r w:rsidR="062DB639" w:rsidRPr="003E4B5E">
        <w:rPr>
          <w:rFonts w:ascii="Arial" w:hAnsi="Arial" w:cs="Arial"/>
        </w:rPr>
        <w:t xml:space="preserve">  </w:t>
      </w:r>
      <w:r w:rsidRPr="003E4B5E">
        <w:rPr>
          <w:rFonts w:ascii="Arial" w:hAnsi="Arial" w:cs="Arial"/>
        </w:rPr>
        <w:t xml:space="preserve">de </w:t>
      </w:r>
      <w:r w:rsidR="5D620B4C" w:rsidRPr="003E4B5E">
        <w:rPr>
          <w:rFonts w:ascii="Arial" w:hAnsi="Arial" w:cs="Arial"/>
        </w:rPr>
        <w:t>v</w:t>
      </w:r>
      <w:r w:rsidRPr="003E4B5E">
        <w:rPr>
          <w:rFonts w:ascii="Arial" w:hAnsi="Arial" w:cs="Arial"/>
        </w:rPr>
        <w:t>isita Domiciliaria del Servicio  Forjar Restaurativo en</w:t>
      </w:r>
      <w:r w:rsidRPr="7B6C06D0">
        <w:rPr>
          <w:rFonts w:ascii="Arial" w:hAnsi="Arial" w:cs="Arial"/>
        </w:rPr>
        <w:t xml:space="preserve"> el marco de la valoración inicial y recorridos territoriales durante el proceso de atención.</w:t>
      </w:r>
    </w:p>
    <w:p w14:paraId="2C9E7FF4" w14:textId="77777777" w:rsidR="004A4106" w:rsidRPr="00F63A64" w:rsidRDefault="004A4106" w:rsidP="004A4106">
      <w:pPr>
        <w:spacing w:after="0"/>
        <w:jc w:val="both"/>
        <w:rPr>
          <w:rFonts w:ascii="Arial" w:hAnsi="Arial" w:cs="Arial"/>
        </w:rPr>
      </w:pPr>
    </w:p>
    <w:p w14:paraId="579F7C9F" w14:textId="77777777" w:rsidR="004A4106" w:rsidRPr="00F63A64" w:rsidRDefault="004A4106" w:rsidP="004A4106">
      <w:pPr>
        <w:spacing w:after="0"/>
        <w:jc w:val="both"/>
        <w:rPr>
          <w:rFonts w:ascii="Arial" w:hAnsi="Arial" w:cs="Arial"/>
        </w:rPr>
      </w:pPr>
      <w:r w:rsidRPr="00F63A64">
        <w:rPr>
          <w:rFonts w:ascii="Arial" w:hAnsi="Arial" w:cs="Arial"/>
        </w:rPr>
        <w:t>De esta manera, se indaga por integrantes del sistema familiar con experiencias de consumo y la manera como esto incide en el adolescente o joven y en la dinámica familiar, presencia de lugares de expendio y consumo de sustancias psicoactivas en el territorio en el que habita el adolescente o joven, grupos y relaciones que se establecen en torno al consumo de sustancias psicoactivas. Así mismo, se exploran experiencias asociadas a su iniciación (sujetos y espacios como la familia, la escuela, el barrio), permanencia en calle y acercamiento a escenarios de consumo como las farras, procesos de socialización en entornos de vida cotidiana, así como en entornos digitales, consumos asociados a espacios institucionales (servicios de protección y de privación de la libertad), búsqueda de pertenencia a un grupo, exploración de nuevas experiencias y dinámicas que se tejen en torno a los lugares de expendio y consumos asociados al delito (participación en microtráfico, grupos y redes delincuenciales).</w:t>
      </w:r>
    </w:p>
    <w:p w14:paraId="1C7CB675" w14:textId="77777777" w:rsidR="004A4106" w:rsidRPr="00F63A64" w:rsidRDefault="004A4106" w:rsidP="004A4106">
      <w:pPr>
        <w:spacing w:after="0"/>
        <w:jc w:val="both"/>
        <w:rPr>
          <w:rFonts w:ascii="Arial" w:hAnsi="Arial" w:cs="Arial"/>
        </w:rPr>
      </w:pPr>
    </w:p>
    <w:p w14:paraId="7770600C" w14:textId="77777777" w:rsidR="004A4106" w:rsidRPr="00F63A64" w:rsidRDefault="004A4106" w:rsidP="004A4106">
      <w:pPr>
        <w:spacing w:after="0"/>
        <w:jc w:val="both"/>
        <w:rPr>
          <w:rFonts w:ascii="Arial" w:hAnsi="Arial" w:cs="Arial"/>
        </w:rPr>
      </w:pPr>
      <w:r w:rsidRPr="00F63A64">
        <w:rPr>
          <w:rFonts w:ascii="Arial" w:hAnsi="Arial" w:cs="Arial"/>
        </w:rPr>
        <w:t>Sustancias</w:t>
      </w:r>
    </w:p>
    <w:p w14:paraId="2D219962" w14:textId="77777777" w:rsidR="004A4106" w:rsidRPr="00F63A64" w:rsidRDefault="004A4106" w:rsidP="004A4106">
      <w:pPr>
        <w:spacing w:after="0"/>
        <w:jc w:val="both"/>
        <w:rPr>
          <w:rFonts w:ascii="Arial" w:hAnsi="Arial" w:cs="Arial"/>
        </w:rPr>
      </w:pPr>
    </w:p>
    <w:p w14:paraId="7D06032A" w14:textId="17A98267" w:rsidR="004A4106" w:rsidRPr="00F63A64" w:rsidRDefault="2EE0B0F8" w:rsidP="004A4106">
      <w:pPr>
        <w:spacing w:after="0"/>
        <w:jc w:val="both"/>
        <w:rPr>
          <w:rFonts w:ascii="Arial" w:hAnsi="Arial" w:cs="Arial"/>
        </w:rPr>
      </w:pPr>
      <w:r w:rsidRPr="7B6C06D0">
        <w:rPr>
          <w:rFonts w:ascii="Arial" w:hAnsi="Arial" w:cs="Arial"/>
        </w:rPr>
        <w:lastRenderedPageBreak/>
        <w:t xml:space="preserve">La comprensión de las relaciones que se establecen con las sustancias </w:t>
      </w:r>
      <w:r w:rsidRPr="003E4B5E">
        <w:rPr>
          <w:rFonts w:ascii="Arial" w:hAnsi="Arial" w:cs="Arial"/>
        </w:rPr>
        <w:t xml:space="preserve">psicoactivas se debe </w:t>
      </w:r>
      <w:r w:rsidR="226D7E33" w:rsidRPr="003E4B5E">
        <w:rPr>
          <w:rFonts w:ascii="Arial" w:hAnsi="Arial" w:cs="Arial"/>
        </w:rPr>
        <w:t>realizar por el profesional de psicología del Servicio Forjar</w:t>
      </w:r>
      <w:r w:rsidRPr="003E4B5E">
        <w:rPr>
          <w:rFonts w:ascii="Arial" w:hAnsi="Arial" w:cs="Arial"/>
        </w:rPr>
        <w:t xml:space="preserve"> </w:t>
      </w:r>
      <w:r w:rsidR="7AC31781" w:rsidRPr="003E4B5E">
        <w:rPr>
          <w:rFonts w:ascii="Arial" w:hAnsi="Arial" w:cs="Arial"/>
        </w:rPr>
        <w:t xml:space="preserve">Restaurativo </w:t>
      </w:r>
      <w:r w:rsidRPr="003E4B5E">
        <w:rPr>
          <w:rFonts w:ascii="Arial" w:hAnsi="Arial" w:cs="Arial"/>
        </w:rPr>
        <w:t>a partir de una valoración inicial, mediante la cual se indaga por la edad de inicio, situaciones y prácticas que propic</w:t>
      </w:r>
      <w:r w:rsidRPr="7B6C06D0">
        <w:rPr>
          <w:rFonts w:ascii="Arial" w:hAnsi="Arial" w:cs="Arial"/>
        </w:rPr>
        <w:t>iaron el reconocimiento de las sustancias legales e ilegales, motivaciones, abandono y mantenimiento en el uso de sustancias de mayor impacto.</w:t>
      </w:r>
    </w:p>
    <w:p w14:paraId="6AB455CC" w14:textId="77777777" w:rsidR="004A4106" w:rsidRPr="00F63A64" w:rsidRDefault="004A4106" w:rsidP="004A4106">
      <w:pPr>
        <w:spacing w:after="0"/>
        <w:jc w:val="both"/>
        <w:rPr>
          <w:rFonts w:ascii="Arial" w:hAnsi="Arial" w:cs="Arial"/>
        </w:rPr>
      </w:pPr>
    </w:p>
    <w:p w14:paraId="234C508C" w14:textId="77777777" w:rsidR="004A4106" w:rsidRPr="00F63A64" w:rsidRDefault="004A4106" w:rsidP="004A4106">
      <w:pPr>
        <w:spacing w:after="0"/>
        <w:jc w:val="both"/>
        <w:rPr>
          <w:rFonts w:ascii="Arial" w:hAnsi="Arial" w:cs="Arial"/>
        </w:rPr>
      </w:pPr>
      <w:r w:rsidRPr="00F63A64">
        <w:rPr>
          <w:rFonts w:ascii="Arial" w:hAnsi="Arial" w:cs="Arial"/>
        </w:rPr>
        <w:t xml:space="preserve">Durante el proceso de atención, se deben propiciar espacios de diálogo y reflexión con el adolescente o joven en el marco de las atenciones individuales y encuentros grupales, que promuevan la escucha de narrativas en torno a la experiencia subjetiva de consumo y posibles efectos de las sustancias legales e ilegales que inciden en su vida. Con frecuencia las personas que se involucran con el uso de sustancias no suelen reconocer que tienen un problema ni que hay otros problemas de su vida que están relacionados con el uso de las mismas. </w:t>
      </w:r>
    </w:p>
    <w:p w14:paraId="41BAD1BE" w14:textId="77777777" w:rsidR="004A4106" w:rsidRPr="00F63A64" w:rsidRDefault="004A4106" w:rsidP="004A4106">
      <w:pPr>
        <w:spacing w:after="0"/>
        <w:jc w:val="both"/>
        <w:rPr>
          <w:rFonts w:ascii="Arial" w:hAnsi="Arial" w:cs="Arial"/>
        </w:rPr>
      </w:pPr>
    </w:p>
    <w:p w14:paraId="370D396B" w14:textId="77777777" w:rsidR="004A4106" w:rsidRPr="00F63A64" w:rsidRDefault="004A4106" w:rsidP="004A4106">
      <w:pPr>
        <w:spacing w:after="0"/>
        <w:jc w:val="both"/>
        <w:rPr>
          <w:rFonts w:ascii="Arial" w:hAnsi="Arial" w:cs="Arial"/>
        </w:rPr>
      </w:pPr>
      <w:r w:rsidRPr="00F63A64">
        <w:rPr>
          <w:rFonts w:ascii="Arial" w:hAnsi="Arial" w:cs="Arial"/>
        </w:rPr>
        <w:t>Se busca ayudar a los adolescentes y jóvenes a explorar y resolver sus ambivalencias frente al uso de sustancias con el fin de comenzar a hacer cambios positivos.</w:t>
      </w:r>
    </w:p>
    <w:p w14:paraId="11609E15" w14:textId="77777777" w:rsidR="004A4106" w:rsidRPr="00F63A64" w:rsidRDefault="004A4106" w:rsidP="004A4106">
      <w:pPr>
        <w:spacing w:after="0"/>
        <w:jc w:val="both"/>
        <w:rPr>
          <w:rFonts w:ascii="Arial" w:hAnsi="Arial" w:cs="Arial"/>
        </w:rPr>
      </w:pPr>
    </w:p>
    <w:p w14:paraId="429D47CC" w14:textId="77777777" w:rsidR="004A4106" w:rsidRPr="00F63A64" w:rsidRDefault="004A4106" w:rsidP="004A4106">
      <w:pPr>
        <w:spacing w:after="0"/>
        <w:jc w:val="both"/>
        <w:rPr>
          <w:rFonts w:ascii="Arial" w:hAnsi="Arial" w:cs="Arial"/>
        </w:rPr>
      </w:pPr>
      <w:r w:rsidRPr="00F63A64">
        <w:rPr>
          <w:rFonts w:ascii="Arial" w:hAnsi="Arial" w:cs="Arial"/>
        </w:rPr>
        <w:t>Para realizar este acercamiento se recomienda el desarrollo de dos acciones:</w:t>
      </w:r>
    </w:p>
    <w:p w14:paraId="4EEF0364" w14:textId="57A8BDFA" w:rsidR="004A4106" w:rsidRPr="00F63A64" w:rsidRDefault="004A4106" w:rsidP="7B6C06D0">
      <w:pPr>
        <w:spacing w:after="0"/>
        <w:jc w:val="both"/>
        <w:rPr>
          <w:rFonts w:ascii="Arial" w:hAnsi="Arial" w:cs="Arial"/>
        </w:rPr>
      </w:pPr>
    </w:p>
    <w:tbl>
      <w:tblPr>
        <w:tblStyle w:val="Tablaconcuadrcula32"/>
        <w:tblW w:w="0" w:type="auto"/>
        <w:tblLook w:val="04A0" w:firstRow="1" w:lastRow="0" w:firstColumn="1" w:lastColumn="0" w:noHBand="0" w:noVBand="1"/>
      </w:tblPr>
      <w:tblGrid>
        <w:gridCol w:w="2689"/>
        <w:gridCol w:w="6662"/>
      </w:tblGrid>
      <w:tr w:rsidR="004A4106" w:rsidRPr="00F63A64" w14:paraId="40DA478B" w14:textId="77777777" w:rsidTr="7B6C06D0">
        <w:tc>
          <w:tcPr>
            <w:tcW w:w="9351" w:type="dxa"/>
            <w:gridSpan w:val="2"/>
            <w:shd w:val="clear" w:color="auto" w:fill="D5DCE4" w:themeFill="text2" w:themeFillTint="33"/>
          </w:tcPr>
          <w:p w14:paraId="4261E6A6" w14:textId="77777777" w:rsidR="004A4106" w:rsidRPr="00F63A64" w:rsidRDefault="004A4106" w:rsidP="004A4106">
            <w:pPr>
              <w:jc w:val="both"/>
              <w:rPr>
                <w:rFonts w:ascii="Arial" w:hAnsi="Arial" w:cs="Arial"/>
              </w:rPr>
            </w:pPr>
            <w:r w:rsidRPr="00F63A64">
              <w:rPr>
                <w:rFonts w:ascii="Arial" w:hAnsi="Arial" w:cs="Arial"/>
              </w:rPr>
              <w:t>Línea de Acción 1: Identificación del contexto de consumo en adolescentes y jóvenes</w:t>
            </w:r>
          </w:p>
        </w:tc>
      </w:tr>
      <w:tr w:rsidR="004A4106" w:rsidRPr="00F63A64" w14:paraId="3AEA0AB4" w14:textId="77777777" w:rsidTr="7B6C06D0">
        <w:tc>
          <w:tcPr>
            <w:tcW w:w="2689" w:type="dxa"/>
            <w:shd w:val="clear" w:color="auto" w:fill="D5DCE4" w:themeFill="text2" w:themeFillTint="33"/>
            <w:vAlign w:val="center"/>
          </w:tcPr>
          <w:p w14:paraId="10F78627" w14:textId="77777777" w:rsidR="004A4106" w:rsidRPr="00F63A64" w:rsidRDefault="004A4106" w:rsidP="004A4106">
            <w:pPr>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02E233CE" w14:textId="6768E3DB" w:rsidR="004A4106" w:rsidRPr="00F63A64" w:rsidRDefault="004A4106" w:rsidP="004A4106">
            <w:pPr>
              <w:jc w:val="both"/>
              <w:rPr>
                <w:rFonts w:ascii="Arial" w:hAnsi="Arial" w:cs="Arial"/>
              </w:rPr>
            </w:pPr>
            <w:r w:rsidRPr="00F63A64">
              <w:rPr>
                <w:rFonts w:ascii="Arial" w:hAnsi="Arial" w:cs="Arial"/>
              </w:rPr>
              <w:t xml:space="preserve">¿Cómo hacerlo? </w:t>
            </w:r>
            <w:r w:rsidR="00E47FD3" w:rsidRPr="00F63A64">
              <w:rPr>
                <w:rFonts w:ascii="Arial" w:hAnsi="Arial" w:cs="Arial"/>
              </w:rPr>
              <w:t>–</w:t>
            </w:r>
            <w:r w:rsidRPr="00F63A64">
              <w:rPr>
                <w:rFonts w:ascii="Arial" w:hAnsi="Arial" w:cs="Arial"/>
              </w:rPr>
              <w:t xml:space="preserve"> Actividades</w:t>
            </w:r>
          </w:p>
        </w:tc>
      </w:tr>
      <w:tr w:rsidR="004A4106" w:rsidRPr="00F63A64" w14:paraId="39E7492B" w14:textId="77777777" w:rsidTr="7B6C06D0">
        <w:tc>
          <w:tcPr>
            <w:tcW w:w="2689" w:type="dxa"/>
            <w:vMerge w:val="restart"/>
            <w:vAlign w:val="center"/>
          </w:tcPr>
          <w:p w14:paraId="3FA95CF5" w14:textId="77777777" w:rsidR="004A4106" w:rsidRPr="00F63A64" w:rsidRDefault="004A4106" w:rsidP="004A4106">
            <w:pPr>
              <w:jc w:val="both"/>
              <w:rPr>
                <w:rFonts w:ascii="Arial" w:hAnsi="Arial" w:cs="Arial"/>
              </w:rPr>
            </w:pPr>
            <w:r w:rsidRPr="00F63A64">
              <w:rPr>
                <w:rFonts w:ascii="Arial" w:hAnsi="Arial" w:cs="Arial"/>
              </w:rPr>
              <w:t>Acción 1:</w:t>
            </w:r>
          </w:p>
          <w:p w14:paraId="7DC79AEB" w14:textId="155E8C3D" w:rsidR="004A4106" w:rsidRPr="00F63A64" w:rsidRDefault="004A4106" w:rsidP="7B6C06D0">
            <w:pPr>
              <w:jc w:val="both"/>
              <w:rPr>
                <w:rFonts w:ascii="Arial" w:hAnsi="Arial" w:cs="Arial"/>
              </w:rPr>
            </w:pPr>
          </w:p>
          <w:p w14:paraId="6D8F187D" w14:textId="4B3E6C00" w:rsidR="004A4106" w:rsidRPr="00F63A64" w:rsidRDefault="5D620B4C" w:rsidP="004A4106">
            <w:pPr>
              <w:jc w:val="both"/>
              <w:rPr>
                <w:rFonts w:ascii="Arial" w:hAnsi="Arial" w:cs="Arial"/>
              </w:rPr>
            </w:pPr>
            <w:r w:rsidRPr="7B6C06D0">
              <w:rPr>
                <w:rFonts w:ascii="Arial" w:hAnsi="Arial" w:cs="Arial"/>
              </w:rPr>
              <w:t>i</w:t>
            </w:r>
            <w:r w:rsidR="2EE0B0F8" w:rsidRPr="7B6C06D0">
              <w:rPr>
                <w:rFonts w:ascii="Arial" w:hAnsi="Arial" w:cs="Arial"/>
              </w:rPr>
              <w:t>dentificar las motivaciones y los factores asociados al consumo de sustancias psicoactivas: A partir de ejercicios reflexivos en torno a las narrativas de los adolescentes, que permitan el reconocimiento de significados, valores, e imaginarios asociados al consumo de sustancias psicoactivas</w:t>
            </w:r>
          </w:p>
        </w:tc>
        <w:tc>
          <w:tcPr>
            <w:tcW w:w="6662" w:type="dxa"/>
            <w:vAlign w:val="center"/>
          </w:tcPr>
          <w:p w14:paraId="25AB5BA3" w14:textId="30481B9D" w:rsidR="004A4106" w:rsidRPr="00F63A64" w:rsidRDefault="2EE0B0F8" w:rsidP="004A4106">
            <w:pPr>
              <w:jc w:val="both"/>
              <w:rPr>
                <w:rFonts w:ascii="Arial" w:hAnsi="Arial" w:cs="Arial"/>
              </w:rPr>
            </w:pPr>
            <w:r w:rsidRPr="7B6C06D0">
              <w:rPr>
                <w:rFonts w:ascii="Arial" w:hAnsi="Arial" w:cs="Arial"/>
              </w:rPr>
              <w:t xml:space="preserve">Conociéndonos: </w:t>
            </w:r>
            <w:r w:rsidR="5D620B4C" w:rsidRPr="7B6C06D0">
              <w:rPr>
                <w:rFonts w:ascii="Arial" w:hAnsi="Arial" w:cs="Arial"/>
              </w:rPr>
              <w:t>e</w:t>
            </w:r>
            <w:r w:rsidRPr="7B6C06D0">
              <w:rPr>
                <w:rFonts w:ascii="Arial" w:hAnsi="Arial" w:cs="Arial"/>
              </w:rPr>
              <w:t>ste ejercicio, que se dinamiza desde la elaboración de un mándala, favorece la expresión de emociones en un primer momento del proceso y la identificación de factores que propiciaron las experiencias de consumo (historia y crisis familiares, búsqueda de pertenencia a un grupo, exploración de nuevas experiencias y del sentido de vida).</w:t>
            </w:r>
          </w:p>
        </w:tc>
      </w:tr>
      <w:tr w:rsidR="004A4106" w:rsidRPr="00F63A64" w14:paraId="1130F713" w14:textId="77777777" w:rsidTr="7B6C06D0">
        <w:tc>
          <w:tcPr>
            <w:tcW w:w="2689" w:type="dxa"/>
            <w:vMerge/>
            <w:vAlign w:val="center"/>
          </w:tcPr>
          <w:p w14:paraId="78EEBF00" w14:textId="77777777" w:rsidR="004A4106" w:rsidRPr="00F63A64" w:rsidRDefault="004A4106" w:rsidP="004A4106">
            <w:pPr>
              <w:jc w:val="both"/>
              <w:rPr>
                <w:rFonts w:ascii="Arial" w:hAnsi="Arial" w:cs="Arial"/>
              </w:rPr>
            </w:pPr>
          </w:p>
        </w:tc>
        <w:tc>
          <w:tcPr>
            <w:tcW w:w="6662" w:type="dxa"/>
            <w:vAlign w:val="center"/>
          </w:tcPr>
          <w:p w14:paraId="7A224EAB" w14:textId="57FFD524" w:rsidR="004A4106" w:rsidRPr="00F63A64" w:rsidRDefault="2EE0B0F8" w:rsidP="004A4106">
            <w:pPr>
              <w:jc w:val="both"/>
              <w:rPr>
                <w:rFonts w:ascii="Arial" w:hAnsi="Arial" w:cs="Arial"/>
              </w:rPr>
            </w:pPr>
            <w:r w:rsidRPr="7B6C06D0">
              <w:rPr>
                <w:rFonts w:ascii="Arial" w:hAnsi="Arial" w:cs="Arial"/>
              </w:rPr>
              <w:t xml:space="preserve">Huellas </w:t>
            </w:r>
            <w:r w:rsidR="5D620B4C" w:rsidRPr="7B6C06D0">
              <w:rPr>
                <w:rFonts w:ascii="Arial" w:hAnsi="Arial" w:cs="Arial"/>
              </w:rPr>
              <w:t>v</w:t>
            </w:r>
            <w:r w:rsidRPr="7B6C06D0">
              <w:rPr>
                <w:rFonts w:ascii="Arial" w:hAnsi="Arial" w:cs="Arial"/>
              </w:rPr>
              <w:t xml:space="preserve">isibles e </w:t>
            </w:r>
            <w:r w:rsidR="5D620B4C" w:rsidRPr="7B6C06D0">
              <w:rPr>
                <w:rFonts w:ascii="Arial" w:hAnsi="Arial" w:cs="Arial"/>
              </w:rPr>
              <w:t>i</w:t>
            </w:r>
            <w:r w:rsidRPr="7B6C06D0">
              <w:rPr>
                <w:rFonts w:ascii="Arial" w:hAnsi="Arial" w:cs="Arial"/>
              </w:rPr>
              <w:t>nvisibles: facilita la exploración de experiencias vitales significativas, vivencias emocionales perturbadoras, conformación de vínculos afectivos, duelos y pérdidas, como factores que han estado asociados al consumo de sustancias psicoactivas.</w:t>
            </w:r>
          </w:p>
        </w:tc>
      </w:tr>
      <w:tr w:rsidR="004A4106" w:rsidRPr="00F63A64" w14:paraId="663D6F23" w14:textId="77777777" w:rsidTr="7B6C06D0">
        <w:tc>
          <w:tcPr>
            <w:tcW w:w="2689" w:type="dxa"/>
            <w:vMerge/>
            <w:vAlign w:val="center"/>
          </w:tcPr>
          <w:p w14:paraId="1E835E9C" w14:textId="77777777" w:rsidR="004A4106" w:rsidRPr="00F63A64" w:rsidRDefault="004A4106" w:rsidP="004A4106">
            <w:pPr>
              <w:jc w:val="both"/>
              <w:rPr>
                <w:rFonts w:ascii="Arial" w:hAnsi="Arial" w:cs="Arial"/>
              </w:rPr>
            </w:pPr>
          </w:p>
        </w:tc>
        <w:tc>
          <w:tcPr>
            <w:tcW w:w="6662" w:type="dxa"/>
            <w:vAlign w:val="center"/>
          </w:tcPr>
          <w:p w14:paraId="30D13DD2" w14:textId="4C153151" w:rsidR="004A4106" w:rsidRPr="00F63A64" w:rsidRDefault="2EE0B0F8" w:rsidP="004A4106">
            <w:pPr>
              <w:jc w:val="both"/>
              <w:rPr>
                <w:rFonts w:ascii="Arial" w:hAnsi="Arial" w:cs="Arial"/>
              </w:rPr>
            </w:pPr>
            <w:r w:rsidRPr="7B6C06D0">
              <w:rPr>
                <w:rFonts w:ascii="Arial" w:hAnsi="Arial" w:cs="Arial"/>
              </w:rPr>
              <w:t xml:space="preserve">Árbol de mi </w:t>
            </w:r>
            <w:r w:rsidR="5D620B4C" w:rsidRPr="7B6C06D0">
              <w:rPr>
                <w:rFonts w:ascii="Arial" w:hAnsi="Arial" w:cs="Arial"/>
              </w:rPr>
              <w:t>v</w:t>
            </w:r>
            <w:r w:rsidRPr="7B6C06D0">
              <w:rPr>
                <w:rFonts w:ascii="Arial" w:hAnsi="Arial" w:cs="Arial"/>
              </w:rPr>
              <w:t xml:space="preserve">ida: </w:t>
            </w:r>
            <w:r w:rsidR="5D620B4C" w:rsidRPr="7B6C06D0">
              <w:rPr>
                <w:rFonts w:ascii="Arial" w:hAnsi="Arial" w:cs="Arial"/>
              </w:rPr>
              <w:t>f</w:t>
            </w:r>
            <w:r w:rsidRPr="7B6C06D0">
              <w:rPr>
                <w:rFonts w:ascii="Arial" w:hAnsi="Arial" w:cs="Arial"/>
              </w:rPr>
              <w:t xml:space="preserve">avorece la identificación de los principales referentes afectivos y de apoyo, proyección de metas y la incidencia del consumo de </w:t>
            </w:r>
            <w:r w:rsidR="3061BD1D" w:rsidRPr="7B6C06D0">
              <w:rPr>
                <w:rFonts w:ascii="Arial" w:hAnsi="Arial" w:cs="Arial"/>
              </w:rPr>
              <w:t>s</w:t>
            </w:r>
            <w:r w:rsidRPr="7B6C06D0">
              <w:rPr>
                <w:rFonts w:ascii="Arial" w:hAnsi="Arial" w:cs="Arial"/>
              </w:rPr>
              <w:t>ustancias psicoactivas en su escenario vital presente y futuro. Este ejercicio tiene como finalidad Identificar la diferencia entre las metas a las que quiere llegar y su comportamiento actual y el lugar en el que se encuentra. Para esto, es necesario establecer las metas importantes para la persona y definir las consecuencias de su comportamiento.</w:t>
            </w:r>
          </w:p>
        </w:tc>
      </w:tr>
      <w:tr w:rsidR="004A4106" w:rsidRPr="00F63A64" w14:paraId="7C375D86" w14:textId="77777777" w:rsidTr="7B6C06D0">
        <w:tc>
          <w:tcPr>
            <w:tcW w:w="2689" w:type="dxa"/>
            <w:vMerge w:val="restart"/>
            <w:vAlign w:val="center"/>
          </w:tcPr>
          <w:p w14:paraId="56134ACD" w14:textId="76EDC68E" w:rsidR="004A4106" w:rsidRPr="00F63A64" w:rsidRDefault="2EE0B0F8" w:rsidP="004A4106">
            <w:pPr>
              <w:jc w:val="both"/>
              <w:rPr>
                <w:rFonts w:ascii="Arial" w:hAnsi="Arial" w:cs="Arial"/>
              </w:rPr>
            </w:pPr>
            <w:r w:rsidRPr="7B6C06D0">
              <w:rPr>
                <w:rFonts w:ascii="Arial" w:hAnsi="Arial" w:cs="Arial"/>
              </w:rPr>
              <w:t xml:space="preserve">Acción </w:t>
            </w:r>
            <w:r w:rsidR="25247217" w:rsidRPr="7B6C06D0">
              <w:rPr>
                <w:rFonts w:ascii="Arial" w:hAnsi="Arial" w:cs="Arial"/>
              </w:rPr>
              <w:t>2: comprender</w:t>
            </w:r>
            <w:r w:rsidRPr="7B6C06D0">
              <w:rPr>
                <w:rFonts w:ascii="Arial" w:hAnsi="Arial" w:cs="Arial"/>
              </w:rPr>
              <w:t xml:space="preserve"> las dinámicas sociales y las relaciones que establecen los adolescentes y jóvenes, </w:t>
            </w:r>
            <w:r w:rsidRPr="7B6C06D0">
              <w:rPr>
                <w:rFonts w:ascii="Arial" w:hAnsi="Arial" w:cs="Arial"/>
              </w:rPr>
              <w:lastRenderedPageBreak/>
              <w:t>que configuran contextos de consumo de sustancias psicoactivas.</w:t>
            </w:r>
          </w:p>
        </w:tc>
        <w:tc>
          <w:tcPr>
            <w:tcW w:w="6662" w:type="dxa"/>
            <w:vAlign w:val="center"/>
          </w:tcPr>
          <w:p w14:paraId="3D29809A" w14:textId="1FEC12D8" w:rsidR="004A4106" w:rsidRPr="00F63A64" w:rsidRDefault="2EE0B0F8" w:rsidP="004A4106">
            <w:pPr>
              <w:jc w:val="both"/>
              <w:rPr>
                <w:rFonts w:ascii="Arial" w:hAnsi="Arial" w:cs="Arial"/>
              </w:rPr>
            </w:pPr>
            <w:r w:rsidRPr="7B6C06D0">
              <w:rPr>
                <w:rFonts w:ascii="Arial" w:hAnsi="Arial" w:cs="Arial"/>
              </w:rPr>
              <w:lastRenderedPageBreak/>
              <w:t xml:space="preserve">Ejercicios de </w:t>
            </w:r>
            <w:r w:rsidR="3061BD1D" w:rsidRPr="7B6C06D0">
              <w:rPr>
                <w:rFonts w:ascii="Arial" w:hAnsi="Arial" w:cs="Arial"/>
              </w:rPr>
              <w:t>c</w:t>
            </w:r>
            <w:r w:rsidRPr="7B6C06D0">
              <w:rPr>
                <w:rFonts w:ascii="Arial" w:hAnsi="Arial" w:cs="Arial"/>
              </w:rPr>
              <w:t xml:space="preserve">artografía </w:t>
            </w:r>
            <w:r w:rsidR="3061BD1D" w:rsidRPr="7B6C06D0">
              <w:rPr>
                <w:rFonts w:ascii="Arial" w:hAnsi="Arial" w:cs="Arial"/>
              </w:rPr>
              <w:t>s</w:t>
            </w:r>
            <w:r w:rsidRPr="7B6C06D0">
              <w:rPr>
                <w:rFonts w:ascii="Arial" w:hAnsi="Arial" w:cs="Arial"/>
              </w:rPr>
              <w:t xml:space="preserve">ocial: </w:t>
            </w:r>
            <w:r w:rsidR="3061BD1D" w:rsidRPr="7B6C06D0">
              <w:rPr>
                <w:rFonts w:ascii="Arial" w:hAnsi="Arial" w:cs="Arial"/>
              </w:rPr>
              <w:t>p</w:t>
            </w:r>
            <w:r w:rsidRPr="7B6C06D0">
              <w:rPr>
                <w:rFonts w:ascii="Arial" w:hAnsi="Arial" w:cs="Arial"/>
              </w:rPr>
              <w:t xml:space="preserve">ermite identificar la relación que tienen los jóvenes en el territorio con los escenarios de consumo, los rituales y prácticas con respecto al uso de las sustancias psicoactivas. Estos ejercicios permiten identificar los lugares icónicos para las participantes, la red de relaciones que establecen </w:t>
            </w:r>
            <w:r w:rsidRPr="7B6C06D0">
              <w:rPr>
                <w:rFonts w:ascii="Arial" w:hAnsi="Arial" w:cs="Arial"/>
              </w:rPr>
              <w:lastRenderedPageBreak/>
              <w:t>entre ellos y las prácticas que desarrollan en relación con el uso del tiempo libre. Una vez establecidas las relaciones es importante adelantar un proceso de comprensión de cómo se configuran los consumos con respecto a la triada y como se podrían abordar los contextos de consumos.</w:t>
            </w:r>
          </w:p>
        </w:tc>
      </w:tr>
      <w:tr w:rsidR="004A4106" w:rsidRPr="00F63A64" w14:paraId="2E054C79" w14:textId="77777777" w:rsidTr="7B6C06D0">
        <w:tc>
          <w:tcPr>
            <w:tcW w:w="2689" w:type="dxa"/>
            <w:vMerge/>
            <w:vAlign w:val="center"/>
          </w:tcPr>
          <w:p w14:paraId="730BC5C1" w14:textId="77777777" w:rsidR="004A4106" w:rsidRPr="00F63A64" w:rsidRDefault="004A4106" w:rsidP="004A4106">
            <w:pPr>
              <w:jc w:val="both"/>
              <w:rPr>
                <w:rFonts w:ascii="Arial" w:hAnsi="Arial" w:cs="Arial"/>
              </w:rPr>
            </w:pPr>
          </w:p>
        </w:tc>
        <w:tc>
          <w:tcPr>
            <w:tcW w:w="6662" w:type="dxa"/>
            <w:vAlign w:val="center"/>
          </w:tcPr>
          <w:p w14:paraId="25AE627E" w14:textId="7DCABBEF" w:rsidR="004A4106" w:rsidRPr="00F63A64" w:rsidRDefault="2EE0B0F8" w:rsidP="004A4106">
            <w:pPr>
              <w:jc w:val="both"/>
              <w:rPr>
                <w:rFonts w:ascii="Arial" w:hAnsi="Arial" w:cs="Arial"/>
              </w:rPr>
            </w:pPr>
            <w:r w:rsidRPr="7B6C06D0">
              <w:rPr>
                <w:rFonts w:ascii="Arial" w:hAnsi="Arial" w:cs="Arial"/>
              </w:rPr>
              <w:t xml:space="preserve">Narrativas individuales: </w:t>
            </w:r>
            <w:r w:rsidR="3061BD1D" w:rsidRPr="7B6C06D0">
              <w:rPr>
                <w:rFonts w:ascii="Arial" w:hAnsi="Arial" w:cs="Arial"/>
              </w:rPr>
              <w:t>d</w:t>
            </w:r>
            <w:r w:rsidRPr="7B6C06D0">
              <w:rPr>
                <w:rFonts w:ascii="Arial" w:hAnsi="Arial" w:cs="Arial"/>
              </w:rPr>
              <w:t>onde los participantes relaten situaciones y vivencias en torno a las relaciones que se establecen con las sustancias y los escenarios de consumo y como las han abordado hasta este momento en el ámbito personal, escolar y social.</w:t>
            </w:r>
          </w:p>
        </w:tc>
      </w:tr>
    </w:tbl>
    <w:p w14:paraId="1C53897D" w14:textId="77777777" w:rsidR="004A4106" w:rsidRPr="00F63A64" w:rsidRDefault="004A4106" w:rsidP="004C4B9B">
      <w:bookmarkStart w:id="52" w:name="_Toc46836051"/>
      <w:bookmarkStart w:id="53" w:name="_Toc90978059"/>
    </w:p>
    <w:p w14:paraId="4BCE377B" w14:textId="1DBC5287" w:rsidR="004A4106" w:rsidRPr="001C5FEC" w:rsidRDefault="001C5FEC" w:rsidP="00126719">
      <w:pPr>
        <w:pStyle w:val="Ttulo5"/>
        <w:spacing w:line="240" w:lineRule="auto"/>
        <w:ind w:firstLine="0"/>
        <w:rPr>
          <w:b w:val="0"/>
          <w:sz w:val="22"/>
        </w:rPr>
      </w:pPr>
      <w:bookmarkStart w:id="54" w:name="_Toc134444677"/>
      <w:r w:rsidRPr="001C5FEC">
        <w:rPr>
          <w:b w:val="0"/>
          <w:sz w:val="22"/>
        </w:rPr>
        <w:t xml:space="preserve">13.2.2 </w:t>
      </w:r>
      <w:r w:rsidR="2EE0B0F8" w:rsidRPr="001C5FEC">
        <w:rPr>
          <w:b w:val="0"/>
          <w:sz w:val="22"/>
        </w:rPr>
        <w:t xml:space="preserve">Línea de Acción 2: </w:t>
      </w:r>
      <w:r w:rsidR="3061BD1D" w:rsidRPr="001C5FEC">
        <w:rPr>
          <w:b w:val="0"/>
          <w:sz w:val="22"/>
        </w:rPr>
        <w:t>i</w:t>
      </w:r>
      <w:r w:rsidR="2EE0B0F8" w:rsidRPr="001C5FEC">
        <w:rPr>
          <w:b w:val="0"/>
          <w:sz w:val="22"/>
        </w:rPr>
        <w:t xml:space="preserve">dentificación de </w:t>
      </w:r>
      <w:r w:rsidR="3061BD1D" w:rsidRPr="001C5FEC">
        <w:rPr>
          <w:b w:val="0"/>
          <w:sz w:val="22"/>
        </w:rPr>
        <w:t>p</w:t>
      </w:r>
      <w:r w:rsidR="2EE0B0F8" w:rsidRPr="001C5FEC">
        <w:rPr>
          <w:b w:val="0"/>
          <w:sz w:val="22"/>
        </w:rPr>
        <w:t xml:space="preserve">atrones de </w:t>
      </w:r>
      <w:r w:rsidR="3061BD1D" w:rsidRPr="001C5FEC">
        <w:rPr>
          <w:b w:val="0"/>
          <w:sz w:val="22"/>
        </w:rPr>
        <w:t>c</w:t>
      </w:r>
      <w:r w:rsidR="2EE0B0F8" w:rsidRPr="001C5FEC">
        <w:rPr>
          <w:b w:val="0"/>
          <w:sz w:val="22"/>
        </w:rPr>
        <w:t xml:space="preserve">onsumo de </w:t>
      </w:r>
      <w:r w:rsidR="3061BD1D" w:rsidRPr="001C5FEC">
        <w:rPr>
          <w:b w:val="0"/>
          <w:sz w:val="22"/>
        </w:rPr>
        <w:t>s</w:t>
      </w:r>
      <w:r w:rsidR="2EE0B0F8" w:rsidRPr="001C5FEC">
        <w:rPr>
          <w:b w:val="0"/>
          <w:sz w:val="22"/>
        </w:rPr>
        <w:t xml:space="preserve">ustancias </w:t>
      </w:r>
      <w:r w:rsidR="3061BD1D" w:rsidRPr="001C5FEC">
        <w:rPr>
          <w:b w:val="0"/>
          <w:sz w:val="22"/>
        </w:rPr>
        <w:t>p</w:t>
      </w:r>
      <w:r w:rsidR="2EE0B0F8" w:rsidRPr="001C5FEC">
        <w:rPr>
          <w:b w:val="0"/>
          <w:sz w:val="22"/>
        </w:rPr>
        <w:t>sicoactivas en adolescentes y jóvene</w:t>
      </w:r>
      <w:bookmarkEnd w:id="52"/>
      <w:r w:rsidR="2EE0B0F8" w:rsidRPr="001C5FEC">
        <w:rPr>
          <w:b w:val="0"/>
          <w:sz w:val="22"/>
        </w:rPr>
        <w:t>s</w:t>
      </w:r>
      <w:bookmarkEnd w:id="53"/>
      <w:bookmarkEnd w:id="54"/>
      <w:r w:rsidR="281659A2" w:rsidRPr="001C5FEC">
        <w:rPr>
          <w:b w:val="0"/>
          <w:sz w:val="22"/>
        </w:rPr>
        <w:t>.</w:t>
      </w:r>
    </w:p>
    <w:p w14:paraId="6C88EB78" w14:textId="77777777" w:rsidR="001C5FEC" w:rsidRPr="001C5FEC" w:rsidRDefault="001C5FEC" w:rsidP="001C5FEC"/>
    <w:p w14:paraId="699ABBDB" w14:textId="39206BAE" w:rsidR="004A4106" w:rsidRPr="00A353FB" w:rsidRDefault="004A4106" w:rsidP="004A4106">
      <w:pPr>
        <w:spacing w:after="0"/>
        <w:jc w:val="both"/>
        <w:rPr>
          <w:rFonts w:ascii="Arial" w:hAnsi="Arial" w:cs="Arial"/>
        </w:rPr>
      </w:pPr>
      <w:r w:rsidRPr="00F63A64">
        <w:rPr>
          <w:rFonts w:ascii="Arial" w:hAnsi="Arial" w:cs="Arial"/>
        </w:rPr>
        <w:t xml:space="preserve">Esta línea de acción se refiere, por un lado, a la identificación y comprensión de los patrones de consumo y, </w:t>
      </w:r>
      <w:r w:rsidR="00F24BA6" w:rsidRPr="009874A0">
        <w:rPr>
          <w:rFonts w:ascii="Arial" w:hAnsi="Arial" w:cs="Arial"/>
        </w:rPr>
        <w:t>al r</w:t>
      </w:r>
      <w:r w:rsidRPr="00A353FB">
        <w:rPr>
          <w:rFonts w:ascii="Arial" w:hAnsi="Arial" w:cs="Arial"/>
        </w:rPr>
        <w:t>econocimiento del patrón de consumo</w:t>
      </w:r>
      <w:r w:rsidR="00B46BE4" w:rsidRPr="00A353FB">
        <w:rPr>
          <w:rFonts w:ascii="Arial" w:hAnsi="Arial" w:cs="Arial"/>
        </w:rPr>
        <w:t>.</w:t>
      </w:r>
    </w:p>
    <w:p w14:paraId="7025A0C4" w14:textId="77777777" w:rsidR="004A4106" w:rsidRPr="00F63A64" w:rsidRDefault="004A4106" w:rsidP="004A4106">
      <w:pPr>
        <w:spacing w:after="0"/>
        <w:jc w:val="both"/>
        <w:rPr>
          <w:rFonts w:ascii="Arial" w:hAnsi="Arial" w:cs="Arial"/>
        </w:rPr>
      </w:pPr>
    </w:p>
    <w:p w14:paraId="6E9561BB" w14:textId="77777777" w:rsidR="004A4106" w:rsidRPr="00F63A64" w:rsidRDefault="004A4106" w:rsidP="004A4106">
      <w:pPr>
        <w:spacing w:after="0"/>
        <w:jc w:val="both"/>
        <w:rPr>
          <w:rFonts w:ascii="Arial" w:hAnsi="Arial" w:cs="Arial"/>
        </w:rPr>
      </w:pPr>
      <w:r w:rsidRPr="00F63A64">
        <w:rPr>
          <w:rFonts w:ascii="Arial" w:hAnsi="Arial" w:cs="Arial"/>
        </w:rPr>
        <w:t>El patrón de consumo se debe explorar tanto al inicio del proceso de atención como durante su desarrollo, teniendo en cuenta que se trata de un fenómeno dinámico y cambiante según los factores que a éste se asocian; en este punto, se parte de conocer la manera como los adolescentes y jóvenes se relacionan con las sustancias psicoactivas a través de aspectos como: sustancias de uso, identificación de la cantidad que consumen, frecuencia con la que lo hacen, mezclas o combinaciones y las prácticas con las que están asociadas (celebraciones familiares, farras, experiencias de socialización con pares, participación en grupos sociales y prácticas de iniciación en el delito, entre otras).</w:t>
      </w:r>
    </w:p>
    <w:p w14:paraId="73D33DBD" w14:textId="77777777" w:rsidR="004A4106" w:rsidRPr="00F63A64" w:rsidRDefault="004A4106" w:rsidP="004A4106">
      <w:pPr>
        <w:spacing w:after="0"/>
        <w:jc w:val="both"/>
        <w:rPr>
          <w:rFonts w:ascii="Arial" w:hAnsi="Arial" w:cs="Arial"/>
          <w:highlight w:val="yellow"/>
        </w:rPr>
      </w:pPr>
    </w:p>
    <w:p w14:paraId="09F470C7" w14:textId="0AC3110C" w:rsidR="004A4106" w:rsidRPr="00F63A64" w:rsidRDefault="004A4106" w:rsidP="004A4106">
      <w:pPr>
        <w:spacing w:after="0"/>
        <w:jc w:val="both"/>
        <w:rPr>
          <w:rFonts w:ascii="Arial" w:hAnsi="Arial" w:cs="Arial"/>
        </w:rPr>
      </w:pPr>
      <w:r w:rsidRPr="00F63A64">
        <w:rPr>
          <w:rFonts w:ascii="Arial" w:hAnsi="Arial" w:cs="Arial"/>
        </w:rPr>
        <w:t xml:space="preserve">La implementación de esta línea de trabajo se realiza a través de </w:t>
      </w:r>
      <w:r w:rsidR="00287965" w:rsidRPr="00F63A64">
        <w:rPr>
          <w:rFonts w:ascii="Arial" w:hAnsi="Arial" w:cs="Arial"/>
        </w:rPr>
        <w:t xml:space="preserve">tres </w:t>
      </w:r>
      <w:r w:rsidRPr="00F63A64">
        <w:rPr>
          <w:rFonts w:ascii="Arial" w:hAnsi="Arial" w:cs="Arial"/>
        </w:rPr>
        <w:t xml:space="preserve">acciones: </w:t>
      </w:r>
    </w:p>
    <w:p w14:paraId="0197322D" w14:textId="77777777" w:rsidR="004A4106" w:rsidRPr="00F63A64" w:rsidRDefault="004A4106" w:rsidP="004A4106">
      <w:pPr>
        <w:spacing w:after="0"/>
        <w:jc w:val="both"/>
        <w:rPr>
          <w:rFonts w:ascii="Arial" w:hAnsi="Arial" w:cs="Arial"/>
        </w:rPr>
      </w:pPr>
    </w:p>
    <w:tbl>
      <w:tblPr>
        <w:tblStyle w:val="Tablaconcuadrcula32"/>
        <w:tblW w:w="0" w:type="auto"/>
        <w:tblLook w:val="04A0" w:firstRow="1" w:lastRow="0" w:firstColumn="1" w:lastColumn="0" w:noHBand="0" w:noVBand="1"/>
      </w:tblPr>
      <w:tblGrid>
        <w:gridCol w:w="3397"/>
        <w:gridCol w:w="5998"/>
      </w:tblGrid>
      <w:tr w:rsidR="004A4106" w:rsidRPr="00F63A64" w14:paraId="02075ACE" w14:textId="77777777" w:rsidTr="7B6C06D0">
        <w:tc>
          <w:tcPr>
            <w:tcW w:w="9395" w:type="dxa"/>
            <w:gridSpan w:val="2"/>
            <w:shd w:val="clear" w:color="auto" w:fill="D5DCE4" w:themeFill="text2" w:themeFillTint="33"/>
          </w:tcPr>
          <w:p w14:paraId="206C9E73" w14:textId="77777777" w:rsidR="004A4106" w:rsidRPr="00F63A64" w:rsidRDefault="004A4106" w:rsidP="004A4106">
            <w:pPr>
              <w:jc w:val="both"/>
              <w:rPr>
                <w:rFonts w:ascii="Arial" w:hAnsi="Arial" w:cs="Arial"/>
              </w:rPr>
            </w:pPr>
            <w:r w:rsidRPr="00F63A64">
              <w:rPr>
                <w:rFonts w:ascii="Arial" w:hAnsi="Arial" w:cs="Arial"/>
              </w:rPr>
              <w:t>Línea de Acción 2: Identificación de Patrones de Consumo de Sustancias Psicoactivas en adolescentes y jóvenes</w:t>
            </w:r>
          </w:p>
        </w:tc>
      </w:tr>
      <w:tr w:rsidR="004A4106" w:rsidRPr="00F63A64" w14:paraId="7EC77221" w14:textId="77777777" w:rsidTr="7B6C06D0">
        <w:tc>
          <w:tcPr>
            <w:tcW w:w="3397" w:type="dxa"/>
            <w:shd w:val="clear" w:color="auto" w:fill="D5DCE4" w:themeFill="text2" w:themeFillTint="33"/>
            <w:vAlign w:val="center"/>
          </w:tcPr>
          <w:p w14:paraId="6F333237" w14:textId="77777777" w:rsidR="004A4106" w:rsidRPr="00F63A64" w:rsidRDefault="004A4106" w:rsidP="004A4106">
            <w:pPr>
              <w:jc w:val="both"/>
              <w:rPr>
                <w:rFonts w:ascii="Arial" w:hAnsi="Arial" w:cs="Arial"/>
              </w:rPr>
            </w:pPr>
            <w:r w:rsidRPr="00F63A64">
              <w:rPr>
                <w:rFonts w:ascii="Arial" w:hAnsi="Arial" w:cs="Arial"/>
              </w:rPr>
              <w:t>Acciones</w:t>
            </w:r>
          </w:p>
        </w:tc>
        <w:tc>
          <w:tcPr>
            <w:tcW w:w="5998" w:type="dxa"/>
            <w:shd w:val="clear" w:color="auto" w:fill="D5DCE4" w:themeFill="text2" w:themeFillTint="33"/>
            <w:vAlign w:val="center"/>
          </w:tcPr>
          <w:p w14:paraId="1A1A51F9" w14:textId="77777777" w:rsidR="004A4106" w:rsidRPr="00F63A64" w:rsidRDefault="004A4106" w:rsidP="004A4106">
            <w:pPr>
              <w:jc w:val="both"/>
              <w:rPr>
                <w:rFonts w:ascii="Arial" w:hAnsi="Arial" w:cs="Arial"/>
              </w:rPr>
            </w:pPr>
            <w:r w:rsidRPr="00F63A64">
              <w:rPr>
                <w:rFonts w:ascii="Arial" w:hAnsi="Arial" w:cs="Arial"/>
              </w:rPr>
              <w:t>¿Cómo hacerlo? - Actividades</w:t>
            </w:r>
          </w:p>
        </w:tc>
      </w:tr>
      <w:tr w:rsidR="004A4106" w:rsidRPr="00F63A64" w14:paraId="29BC08A4" w14:textId="77777777" w:rsidTr="7B6C06D0">
        <w:tc>
          <w:tcPr>
            <w:tcW w:w="3397" w:type="dxa"/>
            <w:vMerge w:val="restart"/>
            <w:vAlign w:val="center"/>
          </w:tcPr>
          <w:p w14:paraId="4472506D" w14:textId="77777777" w:rsidR="004A4106" w:rsidRPr="00F63A64" w:rsidRDefault="004A4106" w:rsidP="004A4106">
            <w:pPr>
              <w:jc w:val="both"/>
              <w:rPr>
                <w:rFonts w:ascii="Arial" w:hAnsi="Arial" w:cs="Arial"/>
              </w:rPr>
            </w:pPr>
          </w:p>
          <w:p w14:paraId="708449ED" w14:textId="77777777" w:rsidR="004A4106" w:rsidRPr="00F63A64" w:rsidRDefault="004A4106" w:rsidP="004A4106">
            <w:pPr>
              <w:jc w:val="both"/>
              <w:rPr>
                <w:rFonts w:ascii="Arial" w:hAnsi="Arial" w:cs="Arial"/>
              </w:rPr>
            </w:pPr>
          </w:p>
          <w:p w14:paraId="1E14EB42" w14:textId="77777777" w:rsidR="004A4106" w:rsidRPr="00F63A64" w:rsidRDefault="004A4106" w:rsidP="004A4106">
            <w:pPr>
              <w:jc w:val="both"/>
              <w:rPr>
                <w:rFonts w:ascii="Arial" w:hAnsi="Arial" w:cs="Arial"/>
              </w:rPr>
            </w:pPr>
            <w:r w:rsidRPr="00F63A64">
              <w:rPr>
                <w:rFonts w:ascii="Arial" w:hAnsi="Arial" w:cs="Arial"/>
              </w:rPr>
              <w:t>Acción 1:</w:t>
            </w:r>
          </w:p>
          <w:p w14:paraId="2391F4A8" w14:textId="77777777" w:rsidR="004A4106" w:rsidRPr="00F63A64" w:rsidRDefault="004A4106" w:rsidP="004A4106">
            <w:pPr>
              <w:jc w:val="both"/>
              <w:rPr>
                <w:rFonts w:ascii="Arial" w:hAnsi="Arial" w:cs="Arial"/>
              </w:rPr>
            </w:pPr>
          </w:p>
          <w:p w14:paraId="631A36D0" w14:textId="77777777" w:rsidR="007E1702" w:rsidRPr="00F63A64" w:rsidRDefault="004A4106" w:rsidP="004A4106">
            <w:pPr>
              <w:jc w:val="both"/>
              <w:rPr>
                <w:rFonts w:ascii="Arial" w:hAnsi="Arial" w:cs="Arial"/>
              </w:rPr>
            </w:pPr>
            <w:r w:rsidRPr="00F63A64">
              <w:rPr>
                <w:rFonts w:ascii="Arial" w:hAnsi="Arial" w:cs="Arial"/>
              </w:rPr>
              <w:t>Identificar la manera como los adolescentes han construido su patrón de consumo.</w:t>
            </w:r>
            <w:r w:rsidR="007E1702" w:rsidRPr="00F63A64">
              <w:rPr>
                <w:rFonts w:ascii="Arial" w:hAnsi="Arial" w:cs="Arial"/>
              </w:rPr>
              <w:t xml:space="preserve"> </w:t>
            </w:r>
          </w:p>
          <w:p w14:paraId="1EAC79FB" w14:textId="0BD62CDE" w:rsidR="004F3415" w:rsidRPr="00F63A64" w:rsidRDefault="004F3415" w:rsidP="7B6C06D0">
            <w:pPr>
              <w:jc w:val="both"/>
              <w:rPr>
                <w:rFonts w:ascii="Arial" w:hAnsi="Arial" w:cs="Arial"/>
              </w:rPr>
            </w:pPr>
          </w:p>
          <w:p w14:paraId="316394EB" w14:textId="0DDAD1BA" w:rsidR="004A4106" w:rsidRPr="00F63A64" w:rsidRDefault="007E1702" w:rsidP="004A4106">
            <w:pPr>
              <w:jc w:val="both"/>
              <w:rPr>
                <w:rFonts w:ascii="Arial" w:hAnsi="Arial" w:cs="Arial"/>
              </w:rPr>
            </w:pPr>
            <w:r w:rsidRPr="00F63A64">
              <w:rPr>
                <w:rFonts w:ascii="Arial" w:hAnsi="Arial" w:cs="Arial"/>
              </w:rPr>
              <w:t xml:space="preserve">Esta </w:t>
            </w:r>
            <w:r w:rsidR="004F3415" w:rsidRPr="00F63A64">
              <w:rPr>
                <w:rFonts w:ascii="Arial" w:hAnsi="Arial" w:cs="Arial"/>
              </w:rPr>
              <w:t>acción</w:t>
            </w:r>
            <w:r w:rsidRPr="00F63A64">
              <w:rPr>
                <w:rFonts w:ascii="Arial" w:hAnsi="Arial" w:cs="Arial"/>
              </w:rPr>
              <w:t xml:space="preserve"> permite la identificación de los patrones de consumo de sustancias psicoactivas teniendo un registro de las misma y relacionándola </w:t>
            </w:r>
            <w:r w:rsidRPr="00F63A64">
              <w:rPr>
                <w:rFonts w:ascii="Arial" w:hAnsi="Arial" w:cs="Arial"/>
              </w:rPr>
              <w:lastRenderedPageBreak/>
              <w:t>con las actividades anteriores, tener una lectura y comprensión más amplia y cercana a la realidad que viven los jóvenes.</w:t>
            </w:r>
          </w:p>
          <w:p w14:paraId="5454C493" w14:textId="77777777" w:rsidR="004A4106" w:rsidRPr="00F63A64" w:rsidRDefault="004A4106" w:rsidP="004A4106">
            <w:pPr>
              <w:jc w:val="both"/>
              <w:rPr>
                <w:rFonts w:ascii="Arial" w:hAnsi="Arial" w:cs="Arial"/>
              </w:rPr>
            </w:pPr>
          </w:p>
          <w:p w14:paraId="53062700" w14:textId="77777777" w:rsidR="004A4106" w:rsidRPr="00F63A64" w:rsidRDefault="004A4106" w:rsidP="004A4106">
            <w:pPr>
              <w:jc w:val="both"/>
              <w:rPr>
                <w:rFonts w:ascii="Arial" w:hAnsi="Arial" w:cs="Arial"/>
              </w:rPr>
            </w:pPr>
          </w:p>
        </w:tc>
        <w:tc>
          <w:tcPr>
            <w:tcW w:w="5998" w:type="dxa"/>
            <w:vAlign w:val="center"/>
          </w:tcPr>
          <w:p w14:paraId="2E12FE8C" w14:textId="320F19F5" w:rsidR="004A4106" w:rsidRPr="00F63A64" w:rsidRDefault="2EE0B0F8" w:rsidP="004A4106">
            <w:pPr>
              <w:jc w:val="both"/>
              <w:rPr>
                <w:rFonts w:ascii="Arial" w:hAnsi="Arial" w:cs="Arial"/>
              </w:rPr>
            </w:pPr>
            <w:r w:rsidRPr="7B6C06D0">
              <w:rPr>
                <w:rFonts w:ascii="Arial" w:hAnsi="Arial" w:cs="Arial"/>
              </w:rPr>
              <w:lastRenderedPageBreak/>
              <w:t xml:space="preserve">Diario de emociones: </w:t>
            </w:r>
            <w:r w:rsidR="3061BD1D" w:rsidRPr="7B6C06D0">
              <w:rPr>
                <w:rFonts w:ascii="Arial" w:hAnsi="Arial" w:cs="Arial"/>
              </w:rPr>
              <w:t>a</w:t>
            </w:r>
            <w:r w:rsidRPr="7B6C06D0">
              <w:rPr>
                <w:rFonts w:ascii="Arial" w:hAnsi="Arial" w:cs="Arial"/>
              </w:rPr>
              <w:t>ctividad de auto registro que facilita la exploración emocional y su relación con el consumo de sustancias psicoactivas. Se busca identificar las emociones que activan el consumo de Sustancias Psicoactivas con el fin de aprender a regularlas. Para tal fin se propone la realización de talleres y ejercicios prácticos que permitan el reconocimiento de emociones básicas como la alegría, la ira, la tristeza y el miedo, así como estrategias que promuevan la conciencia emocional para identificar posibles situaciones cotidianas que sean desencadenantes del consumo de sustancias psicoactivas.</w:t>
            </w:r>
          </w:p>
        </w:tc>
      </w:tr>
      <w:tr w:rsidR="004A4106" w:rsidRPr="00F63A64" w14:paraId="6667183A" w14:textId="77777777" w:rsidTr="7B6C06D0">
        <w:tc>
          <w:tcPr>
            <w:tcW w:w="3397" w:type="dxa"/>
            <w:vMerge/>
            <w:vAlign w:val="center"/>
          </w:tcPr>
          <w:p w14:paraId="2DA455DE" w14:textId="77777777" w:rsidR="004A4106" w:rsidRPr="00F63A64" w:rsidRDefault="004A4106" w:rsidP="004A4106">
            <w:pPr>
              <w:jc w:val="both"/>
              <w:rPr>
                <w:rFonts w:ascii="Arial" w:hAnsi="Arial" w:cs="Arial"/>
              </w:rPr>
            </w:pPr>
          </w:p>
        </w:tc>
        <w:tc>
          <w:tcPr>
            <w:tcW w:w="5998" w:type="dxa"/>
            <w:vAlign w:val="center"/>
          </w:tcPr>
          <w:p w14:paraId="147EFAC5" w14:textId="76B5BC34" w:rsidR="004A4106" w:rsidRPr="00F63A64" w:rsidRDefault="2EE0B0F8" w:rsidP="004A4106">
            <w:pPr>
              <w:jc w:val="both"/>
              <w:rPr>
                <w:rFonts w:ascii="Arial" w:hAnsi="Arial" w:cs="Arial"/>
              </w:rPr>
            </w:pPr>
            <w:r w:rsidRPr="7B6C06D0">
              <w:rPr>
                <w:rFonts w:ascii="Arial" w:hAnsi="Arial" w:cs="Arial"/>
              </w:rPr>
              <w:t xml:space="preserve">Autobiografía: </w:t>
            </w:r>
            <w:r w:rsidR="3061BD1D" w:rsidRPr="7B6C06D0">
              <w:rPr>
                <w:rFonts w:ascii="Arial" w:hAnsi="Arial" w:cs="Arial"/>
              </w:rPr>
              <w:t>p</w:t>
            </w:r>
            <w:r w:rsidRPr="7B6C06D0">
              <w:rPr>
                <w:rFonts w:ascii="Arial" w:hAnsi="Arial" w:cs="Arial"/>
              </w:rPr>
              <w:t xml:space="preserve">ermite la reconstrucción de la historia de vida, hitos y eventos significativos relacionados con el </w:t>
            </w:r>
            <w:r w:rsidRPr="7B6C06D0">
              <w:rPr>
                <w:rFonts w:ascii="Arial" w:hAnsi="Arial" w:cs="Arial"/>
              </w:rPr>
              <w:lastRenderedPageBreak/>
              <w:t>consumo de sustancias psicoactivas. Se realiza a través de narrativas orales y escritas, las que tienen por objeto construir con las palabras y las imágenes un relato que les permita a los adolescentes y/o jóvenes interpretarse, a partir de la reconstrucción de la memoria y la experiencia vivida.</w:t>
            </w:r>
          </w:p>
        </w:tc>
      </w:tr>
      <w:tr w:rsidR="004A4106" w:rsidRPr="00F63A64" w14:paraId="39592E81" w14:textId="77777777" w:rsidTr="7B6C06D0">
        <w:tc>
          <w:tcPr>
            <w:tcW w:w="3397" w:type="dxa"/>
            <w:vMerge/>
            <w:vAlign w:val="center"/>
          </w:tcPr>
          <w:p w14:paraId="1C195FE9" w14:textId="77777777" w:rsidR="004A4106" w:rsidRPr="00F63A64" w:rsidRDefault="004A4106" w:rsidP="004A4106">
            <w:pPr>
              <w:jc w:val="both"/>
              <w:rPr>
                <w:rFonts w:ascii="Arial" w:hAnsi="Arial" w:cs="Arial"/>
              </w:rPr>
            </w:pPr>
          </w:p>
        </w:tc>
        <w:tc>
          <w:tcPr>
            <w:tcW w:w="5998" w:type="dxa"/>
            <w:vAlign w:val="center"/>
          </w:tcPr>
          <w:p w14:paraId="14812445" w14:textId="03F8712C" w:rsidR="004A4106" w:rsidRPr="00F63A64" w:rsidRDefault="2EE0B0F8" w:rsidP="004A4106">
            <w:pPr>
              <w:jc w:val="both"/>
              <w:rPr>
                <w:rFonts w:ascii="Arial" w:hAnsi="Arial" w:cs="Arial"/>
              </w:rPr>
            </w:pPr>
            <w:r w:rsidRPr="7B6C06D0">
              <w:rPr>
                <w:rFonts w:ascii="Arial" w:hAnsi="Arial" w:cs="Arial"/>
              </w:rPr>
              <w:t xml:space="preserve">Bitácora del </w:t>
            </w:r>
            <w:r w:rsidR="3061BD1D" w:rsidRPr="7B6C06D0">
              <w:rPr>
                <w:rFonts w:ascii="Arial" w:hAnsi="Arial" w:cs="Arial"/>
              </w:rPr>
              <w:t>p</w:t>
            </w:r>
            <w:r w:rsidRPr="7B6C06D0">
              <w:rPr>
                <w:rFonts w:ascii="Arial" w:hAnsi="Arial" w:cs="Arial"/>
              </w:rPr>
              <w:t xml:space="preserve">atrón C: </w:t>
            </w:r>
            <w:r w:rsidR="3061BD1D" w:rsidRPr="7B6C06D0">
              <w:rPr>
                <w:rFonts w:ascii="Arial" w:hAnsi="Arial" w:cs="Arial"/>
              </w:rPr>
              <w:t>a</w:t>
            </w:r>
            <w:r w:rsidRPr="7B6C06D0">
              <w:rPr>
                <w:rFonts w:ascii="Arial" w:hAnsi="Arial" w:cs="Arial"/>
              </w:rPr>
              <w:t xml:space="preserve">ctividad que permite el registro periódico de las situaciones relacionadas con el uso de las sustancias psicoactivas, cuáles son las actividades con las que usualmente están vinculadas con ellas como son: encuentros familiares, actividades recreativas con amigos, estar solo. ¿Cuáles son los rituales asociados, es decir, cómo se hace, con quien se hace?; ¿han cambiado estas prácticas. En relación con la frecuencia que se acude a ellas: ¿son los mismos días o han aumentado los días?; las cantidades que se consumen: ¿se han mantenido, han cambiado o han aumentado?; ¿Hace cuánto </w:t>
            </w:r>
            <w:r w:rsidR="718AEBEC" w:rsidRPr="7B6C06D0">
              <w:rPr>
                <w:rFonts w:ascii="Arial" w:hAnsi="Arial" w:cs="Arial"/>
              </w:rPr>
              <w:t>comenzó?</w:t>
            </w:r>
            <w:r w:rsidRPr="7B6C06D0">
              <w:rPr>
                <w:rFonts w:ascii="Arial" w:hAnsi="Arial" w:cs="Arial"/>
              </w:rPr>
              <w:t xml:space="preserve"> </w:t>
            </w:r>
          </w:p>
        </w:tc>
      </w:tr>
      <w:tr w:rsidR="004A4106" w:rsidRPr="00F63A64" w14:paraId="38D2D4CB" w14:textId="77777777" w:rsidTr="7B6C06D0">
        <w:tc>
          <w:tcPr>
            <w:tcW w:w="3397" w:type="dxa"/>
            <w:vMerge w:val="restart"/>
            <w:vAlign w:val="center"/>
          </w:tcPr>
          <w:p w14:paraId="69A541B8" w14:textId="24B469DA" w:rsidR="004A4106" w:rsidRPr="00F63A64" w:rsidRDefault="2EE0B0F8" w:rsidP="004A4106">
            <w:pPr>
              <w:jc w:val="both"/>
              <w:rPr>
                <w:rFonts w:ascii="Arial" w:hAnsi="Arial" w:cs="Arial"/>
              </w:rPr>
            </w:pPr>
            <w:r w:rsidRPr="7B6C06D0">
              <w:rPr>
                <w:rFonts w:ascii="Arial" w:hAnsi="Arial" w:cs="Arial"/>
              </w:rPr>
              <w:t>Acción 2</w:t>
            </w:r>
            <w:r w:rsidR="00C23489" w:rsidRPr="7B6C06D0">
              <w:rPr>
                <w:rFonts w:ascii="Arial" w:hAnsi="Arial" w:cs="Arial"/>
              </w:rPr>
              <w:t>: resignificación</w:t>
            </w:r>
            <w:r w:rsidRPr="7B6C06D0">
              <w:rPr>
                <w:rFonts w:ascii="Arial" w:hAnsi="Arial" w:cs="Arial"/>
              </w:rPr>
              <w:t xml:space="preserve"> del patrón de consumo de sustancias psicoactivas.</w:t>
            </w:r>
          </w:p>
          <w:p w14:paraId="03D72782" w14:textId="77777777" w:rsidR="004A4106" w:rsidRPr="00F63A64" w:rsidRDefault="004A4106" w:rsidP="004A4106">
            <w:pPr>
              <w:jc w:val="both"/>
              <w:rPr>
                <w:rFonts w:ascii="Arial" w:hAnsi="Arial" w:cs="Arial"/>
              </w:rPr>
            </w:pPr>
          </w:p>
          <w:p w14:paraId="70135CC6" w14:textId="77777777" w:rsidR="004A4106" w:rsidRPr="00F63A64" w:rsidRDefault="004A4106" w:rsidP="004A4106">
            <w:pPr>
              <w:jc w:val="both"/>
              <w:rPr>
                <w:rFonts w:ascii="Arial" w:hAnsi="Arial" w:cs="Arial"/>
              </w:rPr>
            </w:pPr>
            <w:r w:rsidRPr="00F63A64">
              <w:rPr>
                <w:rFonts w:ascii="Arial" w:hAnsi="Arial" w:cs="Arial"/>
              </w:rPr>
              <w:t>Se realiza a través del autoconocimiento; es decir, la identificación de recursos personales, limitaciones, vulnerabilidades, capacidades; explorando las creencias, mitos, e imaginarios frente al consumo de sustancias psicoactivas que permiten la lectura, comprensión y resignificación del uso de las sustancias psicoactivas y su relación con la cotidianidad del joven y/o adolescente.</w:t>
            </w:r>
          </w:p>
        </w:tc>
        <w:tc>
          <w:tcPr>
            <w:tcW w:w="5998" w:type="dxa"/>
            <w:vAlign w:val="center"/>
          </w:tcPr>
          <w:p w14:paraId="31DAFAC3" w14:textId="77777777" w:rsidR="004A4106" w:rsidRPr="00F63A64" w:rsidRDefault="004A4106" w:rsidP="004A4106">
            <w:pPr>
              <w:jc w:val="both"/>
              <w:rPr>
                <w:rFonts w:ascii="Arial" w:hAnsi="Arial" w:cs="Arial"/>
              </w:rPr>
            </w:pPr>
            <w:r w:rsidRPr="00F63A64">
              <w:rPr>
                <w:rFonts w:ascii="Arial" w:hAnsi="Arial" w:cs="Arial"/>
              </w:rPr>
              <w:t>Árbol de situaciones: permite identificar la situación de consumo, analizando los factores asociados y efectos, como insumo que promueve la sensibilización para transitar hacia un cambio en el patrón de consumo de sustancias psicoactivas.</w:t>
            </w:r>
          </w:p>
        </w:tc>
      </w:tr>
      <w:tr w:rsidR="004A4106" w:rsidRPr="00F63A64" w14:paraId="1D2B3804" w14:textId="77777777" w:rsidTr="7B6C06D0">
        <w:tc>
          <w:tcPr>
            <w:tcW w:w="3397" w:type="dxa"/>
            <w:vMerge/>
            <w:vAlign w:val="center"/>
          </w:tcPr>
          <w:p w14:paraId="0B3A544E" w14:textId="77777777" w:rsidR="004A4106" w:rsidRPr="00F63A64" w:rsidRDefault="004A4106" w:rsidP="004A4106">
            <w:pPr>
              <w:jc w:val="both"/>
              <w:rPr>
                <w:rFonts w:ascii="Arial" w:hAnsi="Arial" w:cs="Arial"/>
              </w:rPr>
            </w:pPr>
          </w:p>
        </w:tc>
        <w:tc>
          <w:tcPr>
            <w:tcW w:w="5998" w:type="dxa"/>
            <w:vAlign w:val="center"/>
          </w:tcPr>
          <w:p w14:paraId="57C0DEAB" w14:textId="7B49A9C7" w:rsidR="004A4106" w:rsidRPr="00F63A64" w:rsidRDefault="2EE0B0F8" w:rsidP="004A4106">
            <w:pPr>
              <w:jc w:val="both"/>
              <w:rPr>
                <w:rFonts w:ascii="Arial" w:hAnsi="Arial" w:cs="Arial"/>
              </w:rPr>
            </w:pPr>
            <w:r w:rsidRPr="7B6C06D0">
              <w:rPr>
                <w:rFonts w:ascii="Arial" w:hAnsi="Arial" w:cs="Arial"/>
              </w:rPr>
              <w:t xml:space="preserve">Línea de </w:t>
            </w:r>
            <w:r w:rsidR="4C14EF49" w:rsidRPr="7B6C06D0">
              <w:rPr>
                <w:rFonts w:ascii="Arial" w:hAnsi="Arial" w:cs="Arial"/>
              </w:rPr>
              <w:t>v</w:t>
            </w:r>
            <w:r w:rsidRPr="7B6C06D0">
              <w:rPr>
                <w:rFonts w:ascii="Arial" w:hAnsi="Arial" w:cs="Arial"/>
              </w:rPr>
              <w:t xml:space="preserve">ida: </w:t>
            </w:r>
            <w:r w:rsidR="4C14EF49" w:rsidRPr="7B6C06D0">
              <w:rPr>
                <w:rFonts w:ascii="Arial" w:hAnsi="Arial" w:cs="Arial"/>
              </w:rPr>
              <w:t>e</w:t>
            </w:r>
            <w:r w:rsidRPr="7B6C06D0">
              <w:rPr>
                <w:rFonts w:ascii="Arial" w:hAnsi="Arial" w:cs="Arial"/>
              </w:rPr>
              <w:t xml:space="preserve">s una actividad que se desarrolla para facilitar la reflexión de la situación relacionada con el consumo de sustancias psicoactivas y factores asociados ocurridos en una línea de tiempo: pasado, presente y futuro. Para facilitar la reflexión de la situación pasada, presente y futura y sus relaciones con el consumo de sustancias psicoactivas y el delito, así como favorecer la sensibilización para transitar hacia un posible abandono del uso de sustancias y por lo tanto cambio en el patrón de consumo. </w:t>
            </w:r>
          </w:p>
        </w:tc>
      </w:tr>
      <w:tr w:rsidR="004A4106" w:rsidRPr="00F63A64" w14:paraId="08FBE006" w14:textId="77777777" w:rsidTr="7B6C06D0">
        <w:tc>
          <w:tcPr>
            <w:tcW w:w="3397" w:type="dxa"/>
            <w:vAlign w:val="center"/>
          </w:tcPr>
          <w:p w14:paraId="1E10A887" w14:textId="77777777" w:rsidR="004A4106" w:rsidRPr="00F63A64" w:rsidRDefault="004A4106" w:rsidP="004A4106">
            <w:pPr>
              <w:jc w:val="both"/>
              <w:rPr>
                <w:rFonts w:ascii="Arial" w:hAnsi="Arial" w:cs="Arial"/>
              </w:rPr>
            </w:pPr>
            <w:r w:rsidRPr="00F63A64">
              <w:rPr>
                <w:rFonts w:ascii="Arial" w:hAnsi="Arial" w:cs="Arial"/>
              </w:rPr>
              <w:t>Acción 3:</w:t>
            </w:r>
          </w:p>
          <w:p w14:paraId="001E09EE" w14:textId="7938BB22" w:rsidR="004A4106" w:rsidRPr="00F63A64" w:rsidRDefault="00C23489" w:rsidP="004A4106">
            <w:pPr>
              <w:jc w:val="both"/>
              <w:rPr>
                <w:rFonts w:ascii="Arial" w:hAnsi="Arial" w:cs="Arial"/>
              </w:rPr>
            </w:pPr>
            <w:r w:rsidRPr="7B6C06D0">
              <w:rPr>
                <w:rFonts w:ascii="Arial" w:hAnsi="Arial" w:cs="Arial"/>
              </w:rPr>
              <w:t>Orientación</w:t>
            </w:r>
            <w:r w:rsidR="2EE0B0F8" w:rsidRPr="7B6C06D0">
              <w:rPr>
                <w:rFonts w:ascii="Arial" w:hAnsi="Arial" w:cs="Arial"/>
              </w:rPr>
              <w:t xml:space="preserve"> a las familias y redes vinculares de los adolescentes o jóvenes.</w:t>
            </w:r>
          </w:p>
          <w:p w14:paraId="1B6F9C7F" w14:textId="77777777" w:rsidR="004A4106" w:rsidRPr="00F63A64" w:rsidRDefault="004A4106" w:rsidP="004A4106">
            <w:pPr>
              <w:jc w:val="both"/>
              <w:rPr>
                <w:rFonts w:ascii="Arial" w:hAnsi="Arial" w:cs="Arial"/>
              </w:rPr>
            </w:pPr>
          </w:p>
          <w:p w14:paraId="23D36DFC" w14:textId="6717CB06" w:rsidR="004A4106" w:rsidRPr="00F63A64" w:rsidRDefault="004A4106" w:rsidP="004A4106">
            <w:pPr>
              <w:jc w:val="both"/>
              <w:rPr>
                <w:rFonts w:ascii="Arial" w:hAnsi="Arial" w:cs="Arial"/>
              </w:rPr>
            </w:pPr>
            <w:r w:rsidRPr="00F63A64">
              <w:rPr>
                <w:rFonts w:ascii="Arial" w:hAnsi="Arial" w:cs="Arial"/>
              </w:rPr>
              <w:t xml:space="preserve">Resulta esencial la participación de las familias y redes vinculares de apoyo, para favorecer el reconocimiento del patrón de consumo de sustancias psicoactivas que se ha configurado en el adolescente o joven y la incidencia de las </w:t>
            </w:r>
            <w:r w:rsidRPr="00F63A64">
              <w:rPr>
                <w:rFonts w:ascii="Arial" w:hAnsi="Arial" w:cs="Arial"/>
              </w:rPr>
              <w:lastRenderedPageBreak/>
              <w:t>relaciones y dinámica familiar. Que permitan la exploración de creencias, mitos, lenguajes e imaginarios frente al consumo de sustancias psicoactivas y el involucramiento parental en las acciones para la prevención integra</w:t>
            </w:r>
            <w:r w:rsidR="00DD5FC2" w:rsidRPr="00F63A64">
              <w:rPr>
                <w:rFonts w:ascii="Arial" w:hAnsi="Arial" w:cs="Arial"/>
              </w:rPr>
              <w:t>l</w:t>
            </w:r>
          </w:p>
        </w:tc>
        <w:tc>
          <w:tcPr>
            <w:tcW w:w="5998" w:type="dxa"/>
            <w:vAlign w:val="center"/>
          </w:tcPr>
          <w:p w14:paraId="012F271B" w14:textId="2F7D2C19" w:rsidR="004A4106" w:rsidRPr="00F63A64" w:rsidRDefault="2EE0B0F8" w:rsidP="004A4106">
            <w:pPr>
              <w:jc w:val="both"/>
              <w:rPr>
                <w:rFonts w:ascii="Arial" w:hAnsi="Arial" w:cs="Arial"/>
              </w:rPr>
            </w:pPr>
            <w:r w:rsidRPr="7B6C06D0">
              <w:rPr>
                <w:rFonts w:ascii="Arial" w:hAnsi="Arial" w:cs="Arial"/>
              </w:rPr>
              <w:lastRenderedPageBreak/>
              <w:t xml:space="preserve">Encuentros familiares intergeneracionales: </w:t>
            </w:r>
            <w:r w:rsidR="4C14EF49" w:rsidRPr="7B6C06D0">
              <w:rPr>
                <w:rFonts w:ascii="Arial" w:hAnsi="Arial" w:cs="Arial"/>
              </w:rPr>
              <w:t>s</w:t>
            </w:r>
            <w:r w:rsidRPr="7B6C06D0">
              <w:rPr>
                <w:rFonts w:ascii="Arial" w:hAnsi="Arial" w:cs="Arial"/>
              </w:rPr>
              <w:t xml:space="preserve">on ejercicios grupales desde el componente lúdico donde se abordan creencias, mitos, lenguajes e imaginarios frente al consumo de sustancias psicoactivas que favorezcan el involucramiento parental y la corresponsabilidad que tiene la familia en torno a las prácticas, rituales en relación con la construcción de los patrones de consumo de sustancias psicoactivas. Son jornadas que permiten desarrollar potencialidades y estrategias preventivas que fortalecen dinámicas de prevención y autorregulación del consumo con adolescentes, jóvenes y sus familias. </w:t>
            </w:r>
          </w:p>
        </w:tc>
      </w:tr>
    </w:tbl>
    <w:p w14:paraId="5B6537AB" w14:textId="77777777" w:rsidR="004A4106" w:rsidRPr="00F63A64" w:rsidRDefault="004A4106" w:rsidP="004A4106">
      <w:pPr>
        <w:spacing w:after="0"/>
        <w:ind w:left="1224"/>
        <w:jc w:val="both"/>
        <w:rPr>
          <w:rFonts w:ascii="Arial" w:hAnsi="Arial" w:cs="Arial"/>
        </w:rPr>
      </w:pPr>
      <w:bookmarkStart w:id="55" w:name="_Toc46836052"/>
      <w:bookmarkStart w:id="56" w:name="_Toc90978060"/>
    </w:p>
    <w:p w14:paraId="551583A5" w14:textId="4F57545C" w:rsidR="004A4106" w:rsidRPr="004C4B9B" w:rsidRDefault="004C4B9B" w:rsidP="00126719">
      <w:pPr>
        <w:pStyle w:val="Ttulo5"/>
        <w:spacing w:line="240" w:lineRule="auto"/>
        <w:ind w:firstLine="0"/>
        <w:rPr>
          <w:b w:val="0"/>
          <w:sz w:val="22"/>
        </w:rPr>
      </w:pPr>
      <w:r>
        <w:rPr>
          <w:b w:val="0"/>
          <w:sz w:val="22"/>
        </w:rPr>
        <w:t xml:space="preserve">13.2.3 </w:t>
      </w:r>
      <w:bookmarkStart w:id="57" w:name="_Toc134444678"/>
      <w:r w:rsidR="2EE0B0F8" w:rsidRPr="004C4B9B">
        <w:rPr>
          <w:b w:val="0"/>
          <w:sz w:val="22"/>
        </w:rPr>
        <w:t xml:space="preserve">Línea de Acción 3: </w:t>
      </w:r>
      <w:r w:rsidR="4C14EF49" w:rsidRPr="004C4B9B">
        <w:rPr>
          <w:b w:val="0"/>
          <w:sz w:val="22"/>
        </w:rPr>
        <w:t>p</w:t>
      </w:r>
      <w:r w:rsidR="2EE0B0F8" w:rsidRPr="004C4B9B">
        <w:rPr>
          <w:b w:val="0"/>
          <w:sz w:val="22"/>
        </w:rPr>
        <w:t xml:space="preserve">romover la </w:t>
      </w:r>
      <w:r w:rsidR="718AEBEC" w:rsidRPr="004C4B9B">
        <w:rPr>
          <w:b w:val="0"/>
          <w:sz w:val="22"/>
        </w:rPr>
        <w:t xml:space="preserve">transformación </w:t>
      </w:r>
      <w:r w:rsidR="2EE0B0F8" w:rsidRPr="004C4B9B">
        <w:rPr>
          <w:b w:val="0"/>
          <w:sz w:val="22"/>
        </w:rPr>
        <w:t xml:space="preserve">de </w:t>
      </w:r>
      <w:r w:rsidR="4C14EF49" w:rsidRPr="004C4B9B">
        <w:rPr>
          <w:b w:val="0"/>
          <w:sz w:val="22"/>
        </w:rPr>
        <w:t>p</w:t>
      </w:r>
      <w:r w:rsidR="2EE0B0F8" w:rsidRPr="004C4B9B">
        <w:rPr>
          <w:b w:val="0"/>
          <w:sz w:val="22"/>
        </w:rPr>
        <w:t xml:space="preserve">atrones de </w:t>
      </w:r>
      <w:r w:rsidR="4C14EF49" w:rsidRPr="004C4B9B">
        <w:rPr>
          <w:b w:val="0"/>
          <w:sz w:val="22"/>
        </w:rPr>
        <w:t>c</w:t>
      </w:r>
      <w:r w:rsidR="2EE0B0F8" w:rsidRPr="004C4B9B">
        <w:rPr>
          <w:b w:val="0"/>
          <w:sz w:val="22"/>
        </w:rPr>
        <w:t xml:space="preserve">onsumo a través del </w:t>
      </w:r>
      <w:r w:rsidR="4C14EF49" w:rsidRPr="004C4B9B">
        <w:rPr>
          <w:b w:val="0"/>
          <w:sz w:val="22"/>
        </w:rPr>
        <w:t>f</w:t>
      </w:r>
      <w:r w:rsidR="2EE0B0F8" w:rsidRPr="004C4B9B">
        <w:rPr>
          <w:b w:val="0"/>
          <w:sz w:val="22"/>
        </w:rPr>
        <w:t xml:space="preserve">ortalecimiento y </w:t>
      </w:r>
      <w:r w:rsidR="4C14EF49" w:rsidRPr="004C4B9B">
        <w:rPr>
          <w:b w:val="0"/>
          <w:sz w:val="22"/>
        </w:rPr>
        <w:t>d</w:t>
      </w:r>
      <w:r w:rsidR="2EE0B0F8" w:rsidRPr="004C4B9B">
        <w:rPr>
          <w:b w:val="0"/>
          <w:sz w:val="22"/>
        </w:rPr>
        <w:t xml:space="preserve">esarrollo de </w:t>
      </w:r>
      <w:r w:rsidR="4C14EF49" w:rsidRPr="004C4B9B">
        <w:rPr>
          <w:b w:val="0"/>
          <w:sz w:val="22"/>
        </w:rPr>
        <w:t>c</w:t>
      </w:r>
      <w:r w:rsidR="2EE0B0F8" w:rsidRPr="004C4B9B">
        <w:rPr>
          <w:b w:val="0"/>
          <w:sz w:val="22"/>
        </w:rPr>
        <w:t>apacidades</w:t>
      </w:r>
      <w:bookmarkEnd w:id="55"/>
      <w:bookmarkEnd w:id="56"/>
      <w:bookmarkEnd w:id="57"/>
      <w:r w:rsidR="3D8E970B" w:rsidRPr="004C4B9B">
        <w:rPr>
          <w:b w:val="0"/>
          <w:sz w:val="22"/>
        </w:rPr>
        <w:t>.</w:t>
      </w:r>
    </w:p>
    <w:p w14:paraId="6567BD89" w14:textId="77777777" w:rsidR="001E3D04" w:rsidRDefault="001E3D04" w:rsidP="004A4106">
      <w:pPr>
        <w:spacing w:after="0"/>
        <w:jc w:val="both"/>
        <w:rPr>
          <w:rFonts w:ascii="Arial" w:hAnsi="Arial" w:cs="Arial"/>
        </w:rPr>
      </w:pPr>
    </w:p>
    <w:p w14:paraId="69DFA296" w14:textId="595ED9DC" w:rsidR="00A155C9" w:rsidRPr="00F63A64" w:rsidRDefault="2EE0B0F8" w:rsidP="004A4106">
      <w:pPr>
        <w:spacing w:after="0"/>
        <w:jc w:val="both"/>
        <w:rPr>
          <w:rFonts w:ascii="Arial" w:hAnsi="Arial" w:cs="Arial"/>
        </w:rPr>
      </w:pPr>
      <w:r w:rsidRPr="7B6C06D0">
        <w:rPr>
          <w:rFonts w:ascii="Arial" w:hAnsi="Arial" w:cs="Arial"/>
        </w:rPr>
        <w:t xml:space="preserve">Esta línea presenta </w:t>
      </w:r>
      <w:r w:rsidR="3D8E970B" w:rsidRPr="7B6C06D0">
        <w:rPr>
          <w:rFonts w:ascii="Arial" w:hAnsi="Arial" w:cs="Arial"/>
        </w:rPr>
        <w:t xml:space="preserve">el conjunto de acciones que buscan </w:t>
      </w:r>
      <w:r w:rsidR="3B9CA4C3" w:rsidRPr="7B6C06D0">
        <w:rPr>
          <w:rFonts w:ascii="Arial" w:hAnsi="Arial" w:cs="Arial"/>
        </w:rPr>
        <w:t>promover la transformación</w:t>
      </w:r>
      <w:r w:rsidR="3D8E970B" w:rsidRPr="7B6C06D0">
        <w:rPr>
          <w:rFonts w:ascii="Arial" w:hAnsi="Arial" w:cs="Arial"/>
        </w:rPr>
        <w:t xml:space="preserve"> </w:t>
      </w:r>
      <w:r w:rsidR="3B9CA4C3" w:rsidRPr="7B6C06D0">
        <w:rPr>
          <w:rFonts w:ascii="Arial" w:hAnsi="Arial" w:cs="Arial"/>
        </w:rPr>
        <w:t xml:space="preserve">en los patrones de consumo que desde los componentes </w:t>
      </w:r>
      <w:r w:rsidR="3D8E970B" w:rsidRPr="7B6C06D0">
        <w:rPr>
          <w:rFonts w:ascii="Arial" w:hAnsi="Arial" w:cs="Arial"/>
        </w:rPr>
        <w:t>actitudinales, motivacionales</w:t>
      </w:r>
      <w:r w:rsidR="3B9CA4C3" w:rsidRPr="7B6C06D0">
        <w:rPr>
          <w:rFonts w:ascii="Arial" w:hAnsi="Arial" w:cs="Arial"/>
        </w:rPr>
        <w:t xml:space="preserve"> </w:t>
      </w:r>
      <w:r w:rsidR="5578B457" w:rsidRPr="7B6C06D0">
        <w:rPr>
          <w:rFonts w:ascii="Arial" w:hAnsi="Arial" w:cs="Arial"/>
        </w:rPr>
        <w:t>y perceptivos</w:t>
      </w:r>
      <w:r w:rsidR="3B9CA4C3" w:rsidRPr="7B6C06D0">
        <w:rPr>
          <w:rFonts w:ascii="Arial" w:hAnsi="Arial" w:cs="Arial"/>
        </w:rPr>
        <w:t xml:space="preserve"> se han construido se han construid. </w:t>
      </w:r>
      <w:r w:rsidR="3D8E970B" w:rsidRPr="7B6C06D0">
        <w:rPr>
          <w:rFonts w:ascii="Arial" w:hAnsi="Arial" w:cs="Arial"/>
        </w:rPr>
        <w:t xml:space="preserve">Así, esta resignificación construida alrededor del uso de sustancias psicoactivas permitirá el cambio en el patrón de consumo y de las prácticas asociadas, en la cotidianidad de los adolescentes y </w:t>
      </w:r>
      <w:r w:rsidR="5578B457" w:rsidRPr="7B6C06D0">
        <w:rPr>
          <w:rFonts w:ascii="Arial" w:hAnsi="Arial" w:cs="Arial"/>
        </w:rPr>
        <w:t>jóvenes vinculados</w:t>
      </w:r>
      <w:r w:rsidR="0E1FCF32" w:rsidRPr="7B6C06D0">
        <w:rPr>
          <w:rFonts w:ascii="Arial" w:hAnsi="Arial" w:cs="Arial"/>
        </w:rPr>
        <w:t xml:space="preserve"> al Sistema de </w:t>
      </w:r>
      <w:r w:rsidR="4C14EF49" w:rsidRPr="7B6C06D0">
        <w:rPr>
          <w:rFonts w:ascii="Arial" w:hAnsi="Arial" w:cs="Arial"/>
        </w:rPr>
        <w:t>R</w:t>
      </w:r>
      <w:r w:rsidR="0E1FCF32" w:rsidRPr="7B6C06D0">
        <w:rPr>
          <w:rFonts w:ascii="Arial" w:hAnsi="Arial" w:cs="Arial"/>
        </w:rPr>
        <w:t xml:space="preserve">esponsabilidad </w:t>
      </w:r>
      <w:r w:rsidR="4C14EF49" w:rsidRPr="7B6C06D0">
        <w:rPr>
          <w:rFonts w:ascii="Arial" w:hAnsi="Arial" w:cs="Arial"/>
        </w:rPr>
        <w:t>P</w:t>
      </w:r>
      <w:r w:rsidR="0E1FCF32" w:rsidRPr="7B6C06D0">
        <w:rPr>
          <w:rFonts w:ascii="Arial" w:hAnsi="Arial" w:cs="Arial"/>
        </w:rPr>
        <w:t xml:space="preserve">enal </w:t>
      </w:r>
      <w:r w:rsidR="4C14EF49" w:rsidRPr="7B6C06D0">
        <w:rPr>
          <w:rFonts w:ascii="Arial" w:hAnsi="Arial" w:cs="Arial"/>
        </w:rPr>
        <w:t>A</w:t>
      </w:r>
      <w:r w:rsidR="0E1FCF32" w:rsidRPr="7B6C06D0">
        <w:rPr>
          <w:rFonts w:ascii="Arial" w:hAnsi="Arial" w:cs="Arial"/>
        </w:rPr>
        <w:t xml:space="preserve">dolescente -SRPA-; </w:t>
      </w:r>
      <w:r w:rsidRPr="7B6C06D0">
        <w:rPr>
          <w:rFonts w:ascii="Arial" w:hAnsi="Arial" w:cs="Arial"/>
        </w:rPr>
        <w:t xml:space="preserve">tendientes al desarrollo y fortalecimiento de habilidades y capacidades para la toma de decisiones en la construcción de un proyecto afirmativo de vida. </w:t>
      </w:r>
    </w:p>
    <w:p w14:paraId="6FFA6AB6" w14:textId="77777777" w:rsidR="002A6413" w:rsidRDefault="002A6413" w:rsidP="004A4106">
      <w:pPr>
        <w:spacing w:after="0"/>
        <w:jc w:val="both"/>
        <w:rPr>
          <w:rFonts w:ascii="Arial" w:hAnsi="Arial" w:cs="Arial"/>
        </w:rPr>
      </w:pPr>
    </w:p>
    <w:p w14:paraId="7A7A1297" w14:textId="436D37EC" w:rsidR="004A4106" w:rsidRPr="00F63A64" w:rsidRDefault="004A4106" w:rsidP="004A4106">
      <w:pPr>
        <w:spacing w:after="0"/>
        <w:jc w:val="both"/>
        <w:rPr>
          <w:rFonts w:ascii="Arial" w:hAnsi="Arial" w:cs="Arial"/>
        </w:rPr>
      </w:pPr>
      <w:r w:rsidRPr="00F63A64">
        <w:rPr>
          <w:rFonts w:ascii="Arial" w:hAnsi="Arial" w:cs="Arial"/>
        </w:rPr>
        <w:t>Se plantean tres acciones para el desarrollo de esta línea así:</w:t>
      </w:r>
    </w:p>
    <w:p w14:paraId="38281C26" w14:textId="77777777" w:rsidR="004A4106" w:rsidRPr="00F63A64" w:rsidRDefault="004A4106" w:rsidP="004A4106">
      <w:pPr>
        <w:spacing w:after="0"/>
        <w:jc w:val="both"/>
        <w:rPr>
          <w:rFonts w:ascii="Arial" w:hAnsi="Arial" w:cs="Arial"/>
        </w:rPr>
      </w:pPr>
    </w:p>
    <w:tbl>
      <w:tblPr>
        <w:tblStyle w:val="Tablaconcuadrcula32"/>
        <w:tblW w:w="0" w:type="auto"/>
        <w:tblLook w:val="04A0" w:firstRow="1" w:lastRow="0" w:firstColumn="1" w:lastColumn="0" w:noHBand="0" w:noVBand="1"/>
      </w:tblPr>
      <w:tblGrid>
        <w:gridCol w:w="2595"/>
        <w:gridCol w:w="6800"/>
      </w:tblGrid>
      <w:tr w:rsidR="004A4106" w:rsidRPr="00F63A64" w14:paraId="479D1E69" w14:textId="77777777" w:rsidTr="7B6C06D0">
        <w:tc>
          <w:tcPr>
            <w:tcW w:w="9395" w:type="dxa"/>
            <w:gridSpan w:val="2"/>
            <w:shd w:val="clear" w:color="auto" w:fill="D5DCE4" w:themeFill="text2" w:themeFillTint="33"/>
            <w:vAlign w:val="center"/>
          </w:tcPr>
          <w:p w14:paraId="75CCA9DB" w14:textId="3D1201CB" w:rsidR="004A4106" w:rsidRPr="00F63A64" w:rsidRDefault="004A4106" w:rsidP="004A4106">
            <w:pPr>
              <w:jc w:val="both"/>
              <w:rPr>
                <w:rFonts w:ascii="Arial" w:hAnsi="Arial" w:cs="Arial"/>
              </w:rPr>
            </w:pPr>
            <w:r w:rsidRPr="00F63A64">
              <w:rPr>
                <w:rFonts w:ascii="Arial" w:hAnsi="Arial" w:cs="Arial"/>
              </w:rPr>
              <w:t xml:space="preserve">Línea de Acción 3: Promover la </w:t>
            </w:r>
            <w:r w:rsidR="00F430BB" w:rsidRPr="00F63A64">
              <w:rPr>
                <w:rFonts w:ascii="Arial" w:hAnsi="Arial" w:cs="Arial"/>
              </w:rPr>
              <w:t xml:space="preserve">transformación </w:t>
            </w:r>
            <w:r w:rsidRPr="00F63A64">
              <w:rPr>
                <w:rFonts w:ascii="Arial" w:hAnsi="Arial" w:cs="Arial"/>
              </w:rPr>
              <w:t>de Patrones de Consumo a través del Fortalecimiento y Desarrollo de Capacidades</w:t>
            </w:r>
          </w:p>
        </w:tc>
      </w:tr>
      <w:tr w:rsidR="004A4106" w:rsidRPr="00F63A64" w14:paraId="026BA772" w14:textId="77777777" w:rsidTr="7B6C06D0">
        <w:tc>
          <w:tcPr>
            <w:tcW w:w="2595" w:type="dxa"/>
            <w:shd w:val="clear" w:color="auto" w:fill="D5DCE4" w:themeFill="text2" w:themeFillTint="33"/>
            <w:vAlign w:val="center"/>
          </w:tcPr>
          <w:p w14:paraId="71A472B1" w14:textId="77777777" w:rsidR="004A4106" w:rsidRPr="00F63A64" w:rsidRDefault="004A4106" w:rsidP="004A4106">
            <w:pPr>
              <w:jc w:val="both"/>
              <w:rPr>
                <w:rFonts w:ascii="Arial" w:hAnsi="Arial" w:cs="Arial"/>
              </w:rPr>
            </w:pPr>
            <w:r w:rsidRPr="00F63A64">
              <w:rPr>
                <w:rFonts w:ascii="Arial" w:hAnsi="Arial" w:cs="Arial"/>
              </w:rPr>
              <w:t>Acciones</w:t>
            </w:r>
          </w:p>
        </w:tc>
        <w:tc>
          <w:tcPr>
            <w:tcW w:w="6800" w:type="dxa"/>
            <w:shd w:val="clear" w:color="auto" w:fill="D5DCE4" w:themeFill="text2" w:themeFillTint="33"/>
            <w:vAlign w:val="center"/>
          </w:tcPr>
          <w:p w14:paraId="4CD0D441" w14:textId="01CA80A4" w:rsidR="004A4106" w:rsidRPr="00F63A64" w:rsidRDefault="004A4106" w:rsidP="004A4106">
            <w:pPr>
              <w:jc w:val="both"/>
              <w:rPr>
                <w:rFonts w:ascii="Arial" w:hAnsi="Arial" w:cs="Arial"/>
              </w:rPr>
            </w:pPr>
            <w:r w:rsidRPr="00F63A64">
              <w:rPr>
                <w:rFonts w:ascii="Arial" w:hAnsi="Arial" w:cs="Arial"/>
              </w:rPr>
              <w:t xml:space="preserve">¿Cómo hacerlo? </w:t>
            </w:r>
            <w:r w:rsidR="00E47FD3" w:rsidRPr="00F63A64">
              <w:rPr>
                <w:rFonts w:ascii="Arial" w:hAnsi="Arial" w:cs="Arial"/>
              </w:rPr>
              <w:t>–</w:t>
            </w:r>
            <w:r w:rsidRPr="00F63A64">
              <w:rPr>
                <w:rFonts w:ascii="Arial" w:hAnsi="Arial" w:cs="Arial"/>
              </w:rPr>
              <w:t xml:space="preserve"> Actividades</w:t>
            </w:r>
          </w:p>
        </w:tc>
      </w:tr>
      <w:tr w:rsidR="00EE14C2" w:rsidRPr="00F63A64" w14:paraId="2F35BA08" w14:textId="77777777" w:rsidTr="7B6C06D0">
        <w:tc>
          <w:tcPr>
            <w:tcW w:w="2595" w:type="dxa"/>
            <w:vAlign w:val="center"/>
          </w:tcPr>
          <w:p w14:paraId="1A8B1ABE" w14:textId="113013B4" w:rsidR="00EE14C2" w:rsidRPr="00F63A64" w:rsidRDefault="00EE14C2" w:rsidP="00EE14C2">
            <w:pPr>
              <w:jc w:val="both"/>
              <w:rPr>
                <w:rFonts w:ascii="Arial" w:hAnsi="Arial" w:cs="Arial"/>
              </w:rPr>
            </w:pPr>
            <w:r w:rsidRPr="00F63A64">
              <w:rPr>
                <w:rFonts w:ascii="Arial" w:hAnsi="Arial" w:cs="Arial"/>
              </w:rPr>
              <w:t xml:space="preserve">Acción </w:t>
            </w:r>
            <w:r w:rsidR="00F430BB" w:rsidRPr="00F63A64">
              <w:rPr>
                <w:rFonts w:ascii="Arial" w:hAnsi="Arial" w:cs="Arial"/>
              </w:rPr>
              <w:t>1</w:t>
            </w:r>
            <w:r w:rsidRPr="00F63A64">
              <w:rPr>
                <w:rFonts w:ascii="Arial" w:hAnsi="Arial" w:cs="Arial"/>
              </w:rPr>
              <w:t>:</w:t>
            </w:r>
          </w:p>
          <w:p w14:paraId="59B0B4E7" w14:textId="54F85D4E" w:rsidR="00EE14C2" w:rsidRPr="00F63A64" w:rsidRDefault="004C4B9B" w:rsidP="7B6C06D0">
            <w:pPr>
              <w:jc w:val="both"/>
              <w:rPr>
                <w:rFonts w:ascii="Arial" w:hAnsi="Arial" w:cs="Arial"/>
              </w:rPr>
            </w:pPr>
            <w:r w:rsidRPr="7B6C06D0">
              <w:rPr>
                <w:rFonts w:ascii="Arial" w:hAnsi="Arial" w:cs="Arial"/>
              </w:rPr>
              <w:t>Reconocer</w:t>
            </w:r>
            <w:r w:rsidR="296E6FA8" w:rsidRPr="7B6C06D0">
              <w:rPr>
                <w:rFonts w:ascii="Arial" w:hAnsi="Arial" w:cs="Arial"/>
              </w:rPr>
              <w:t xml:space="preserve"> la motivación al cambio para la transformación de patrones de consumo.</w:t>
            </w:r>
          </w:p>
          <w:p w14:paraId="4D73EB48" w14:textId="6B18F142" w:rsidR="00EE14C2" w:rsidRPr="00F63A64" w:rsidRDefault="00EE14C2" w:rsidP="00EE14C2">
            <w:pPr>
              <w:jc w:val="both"/>
              <w:rPr>
                <w:rFonts w:ascii="Arial" w:hAnsi="Arial" w:cs="Arial"/>
              </w:rPr>
            </w:pPr>
            <w:r w:rsidRPr="00F63A64">
              <w:rPr>
                <w:rFonts w:ascii="Arial" w:hAnsi="Arial" w:cs="Arial"/>
              </w:rPr>
              <w:t>Permite identificar en qué momento de cambio se encuentra el adolescente en situación de consumo de sustancias psicoactivas y las alternativas de abordaje</w:t>
            </w:r>
          </w:p>
        </w:tc>
        <w:tc>
          <w:tcPr>
            <w:tcW w:w="6800" w:type="dxa"/>
            <w:vAlign w:val="center"/>
          </w:tcPr>
          <w:p w14:paraId="731607CA" w14:textId="1D699147" w:rsidR="00EE14C2" w:rsidRPr="00F63A64" w:rsidRDefault="296E6FA8" w:rsidP="00EE14C2">
            <w:pPr>
              <w:jc w:val="both"/>
              <w:rPr>
                <w:rFonts w:ascii="Arial" w:hAnsi="Arial" w:cs="Arial"/>
              </w:rPr>
            </w:pPr>
            <w:r w:rsidRPr="7B6C06D0">
              <w:rPr>
                <w:rFonts w:ascii="Arial" w:hAnsi="Arial" w:cs="Arial"/>
              </w:rPr>
              <w:t xml:space="preserve">Grupos focales con adolescentes y jóvenes: </w:t>
            </w:r>
            <w:r w:rsidR="272A18AD" w:rsidRPr="7B6C06D0">
              <w:rPr>
                <w:rFonts w:ascii="Arial" w:hAnsi="Arial" w:cs="Arial"/>
              </w:rPr>
              <w:t>d</w:t>
            </w:r>
            <w:r w:rsidRPr="7B6C06D0">
              <w:rPr>
                <w:rFonts w:ascii="Arial" w:hAnsi="Arial" w:cs="Arial"/>
              </w:rPr>
              <w:t>esarrollo de ejercicios que trabajan el reconocimiento de factores y situaciones que inciden en la transformación del patrón de consumo de sustancias psicoactivas, haciendo énfasis en las experiencias de iniciación en el consumo, es decir, como se construye el patrón, la normalización de los consumos recreativos, las prácticas y dinámicas que muestran cómo se cambian los patrones de consumo, hasta llegar a consumos problemáticos. A partir de los grupos focales se pretende generar un escenario de discusión, socialización y construcción a partir de las experiencias individuales y colectivas de los asistentes.</w:t>
            </w:r>
          </w:p>
        </w:tc>
      </w:tr>
      <w:tr w:rsidR="00EE14C2" w:rsidRPr="00F63A64" w14:paraId="1632F7BD" w14:textId="77777777" w:rsidTr="7B6C06D0">
        <w:tc>
          <w:tcPr>
            <w:tcW w:w="2595" w:type="dxa"/>
            <w:vAlign w:val="center"/>
          </w:tcPr>
          <w:p w14:paraId="77036E1E" w14:textId="78571301" w:rsidR="00EE14C2" w:rsidRPr="00F63A64" w:rsidRDefault="00EE14C2" w:rsidP="00EE14C2">
            <w:pPr>
              <w:jc w:val="both"/>
              <w:rPr>
                <w:rFonts w:ascii="Arial" w:hAnsi="Arial" w:cs="Arial"/>
              </w:rPr>
            </w:pPr>
            <w:r w:rsidRPr="00F63A64">
              <w:rPr>
                <w:rFonts w:ascii="Arial" w:hAnsi="Arial" w:cs="Arial"/>
              </w:rPr>
              <w:t xml:space="preserve">Acción </w:t>
            </w:r>
            <w:r w:rsidR="004850BD" w:rsidRPr="00F63A64">
              <w:rPr>
                <w:rFonts w:ascii="Arial" w:hAnsi="Arial" w:cs="Arial"/>
              </w:rPr>
              <w:t>2</w:t>
            </w:r>
            <w:r w:rsidRPr="00F63A64">
              <w:rPr>
                <w:rFonts w:ascii="Arial" w:hAnsi="Arial" w:cs="Arial"/>
              </w:rPr>
              <w:t>:</w:t>
            </w:r>
          </w:p>
          <w:p w14:paraId="59A46D76" w14:textId="3B33F880" w:rsidR="00EE14C2" w:rsidRPr="00F63A64" w:rsidRDefault="00C23489" w:rsidP="00EE14C2">
            <w:pPr>
              <w:jc w:val="both"/>
              <w:rPr>
                <w:rFonts w:ascii="Arial" w:hAnsi="Arial" w:cs="Arial"/>
              </w:rPr>
            </w:pPr>
            <w:r>
              <w:rPr>
                <w:rFonts w:ascii="Arial" w:hAnsi="Arial" w:cs="Arial"/>
              </w:rPr>
              <w:t>d</w:t>
            </w:r>
            <w:r w:rsidRPr="7B6C06D0">
              <w:rPr>
                <w:rFonts w:ascii="Arial" w:hAnsi="Arial" w:cs="Arial"/>
              </w:rPr>
              <w:t>esarrollo</w:t>
            </w:r>
            <w:r w:rsidR="296E6FA8" w:rsidRPr="7B6C06D0">
              <w:rPr>
                <w:rFonts w:ascii="Arial" w:hAnsi="Arial" w:cs="Arial"/>
              </w:rPr>
              <w:t xml:space="preserve"> de habilidades sociales y comunicacionales para la solución de problemas y gestión de </w:t>
            </w:r>
            <w:r w:rsidR="296E6FA8" w:rsidRPr="7B6C06D0">
              <w:rPr>
                <w:rFonts w:ascii="Arial" w:hAnsi="Arial" w:cs="Arial"/>
              </w:rPr>
              <w:lastRenderedPageBreak/>
              <w:t xml:space="preserve">los conflictos interpersonales. </w:t>
            </w:r>
          </w:p>
        </w:tc>
        <w:tc>
          <w:tcPr>
            <w:tcW w:w="6800" w:type="dxa"/>
            <w:vAlign w:val="center"/>
          </w:tcPr>
          <w:p w14:paraId="44CFE074" w14:textId="1785A29F" w:rsidR="00EE14C2" w:rsidRPr="00F63A64" w:rsidRDefault="296E6FA8" w:rsidP="00EE14C2">
            <w:pPr>
              <w:jc w:val="both"/>
              <w:rPr>
                <w:rFonts w:ascii="Arial" w:hAnsi="Arial" w:cs="Arial"/>
              </w:rPr>
            </w:pPr>
            <w:r w:rsidRPr="7B6C06D0">
              <w:rPr>
                <w:rFonts w:ascii="Arial" w:hAnsi="Arial" w:cs="Arial"/>
              </w:rPr>
              <w:lastRenderedPageBreak/>
              <w:t xml:space="preserve">Entrevistas motivacionales: </w:t>
            </w:r>
            <w:r w:rsidR="272A18AD" w:rsidRPr="7B6C06D0">
              <w:rPr>
                <w:rFonts w:ascii="Arial" w:hAnsi="Arial" w:cs="Arial"/>
              </w:rPr>
              <w:t>c</w:t>
            </w:r>
            <w:r w:rsidRPr="7B6C06D0">
              <w:rPr>
                <w:rFonts w:ascii="Arial" w:hAnsi="Arial" w:cs="Arial"/>
              </w:rPr>
              <w:t xml:space="preserve">on adolescentes y jóvenes para la identificación de la etapa en el proceso de cambio en la cual se encuentran. Se realiza la exploración con el joven, adolescente y familias; con base en los ejercicios que se han realizado previamente y que permiten identificar y establecer los compromisos para la transformación de los patrones. Esta exploración permite </w:t>
            </w:r>
            <w:r w:rsidRPr="7B6C06D0">
              <w:rPr>
                <w:rFonts w:ascii="Arial" w:hAnsi="Arial" w:cs="Arial"/>
              </w:rPr>
              <w:lastRenderedPageBreak/>
              <w:t>ahondar en la identificación de sustancias legales e ilegales de uso, edad de inicio, historia de consumo, cantidad y frecuencia del consumo, sustancia de mayor impacto y motivaciones.</w:t>
            </w:r>
          </w:p>
          <w:p w14:paraId="75E2A2DF" w14:textId="77777777" w:rsidR="00EE14C2" w:rsidRPr="00F63A64" w:rsidRDefault="00EE14C2" w:rsidP="00EE14C2">
            <w:pPr>
              <w:jc w:val="both"/>
              <w:rPr>
                <w:rFonts w:ascii="Arial" w:hAnsi="Arial" w:cs="Arial"/>
              </w:rPr>
            </w:pPr>
          </w:p>
          <w:p w14:paraId="128F31F6" w14:textId="799F4763" w:rsidR="00EE14C2" w:rsidRPr="00F63A64" w:rsidRDefault="296E6FA8" w:rsidP="00EE14C2">
            <w:pPr>
              <w:jc w:val="both"/>
              <w:rPr>
                <w:rFonts w:ascii="Arial" w:hAnsi="Arial" w:cs="Arial"/>
              </w:rPr>
            </w:pPr>
            <w:r w:rsidRPr="7B6C06D0">
              <w:rPr>
                <w:rFonts w:ascii="Arial" w:hAnsi="Arial" w:cs="Arial"/>
              </w:rPr>
              <w:t xml:space="preserve">Se propone realizar espacios de acompañamiento psicosocial individual para el seguimiento a las prácticas de consumo, hitos y ritos a través de la implementación de una </w:t>
            </w:r>
            <w:r w:rsidR="272A18AD" w:rsidRPr="7B6C06D0">
              <w:rPr>
                <w:rFonts w:ascii="Arial" w:hAnsi="Arial" w:cs="Arial"/>
              </w:rPr>
              <w:t>b</w:t>
            </w:r>
            <w:r w:rsidRPr="7B6C06D0">
              <w:rPr>
                <w:rFonts w:ascii="Arial" w:hAnsi="Arial" w:cs="Arial"/>
              </w:rPr>
              <w:t xml:space="preserve">itácora de </w:t>
            </w:r>
            <w:r w:rsidR="272A18AD" w:rsidRPr="7B6C06D0">
              <w:rPr>
                <w:rFonts w:ascii="Arial" w:hAnsi="Arial" w:cs="Arial"/>
              </w:rPr>
              <w:t>p</w:t>
            </w:r>
            <w:r w:rsidRPr="7B6C06D0">
              <w:rPr>
                <w:rFonts w:ascii="Arial" w:hAnsi="Arial" w:cs="Arial"/>
              </w:rPr>
              <w:t xml:space="preserve">atrones de </w:t>
            </w:r>
            <w:r w:rsidR="272A18AD" w:rsidRPr="7B6C06D0">
              <w:rPr>
                <w:rFonts w:ascii="Arial" w:hAnsi="Arial" w:cs="Arial"/>
              </w:rPr>
              <w:t>c</w:t>
            </w:r>
            <w:r w:rsidRPr="7B6C06D0">
              <w:rPr>
                <w:rFonts w:ascii="Arial" w:hAnsi="Arial" w:cs="Arial"/>
              </w:rPr>
              <w:t xml:space="preserve">onsumo en la cual los adolescentes y jóvenes deben registrar las prácticas de consumo de sustancias psicoactivas, así como, las emociones asociadas a las experiencias de consumo y eventos significativos relacionados con el uso de sustancias psicoactivas; esta bitácora debe ser un elemento que favorezca el autoanálisis y reflexión en torno al patrón de consumo, su evolución e impacto en sus diferentes dimensiones de vida.  </w:t>
            </w:r>
          </w:p>
          <w:p w14:paraId="1A7C620B" w14:textId="77777777" w:rsidR="00EE14C2" w:rsidRPr="00F63A64" w:rsidRDefault="00EE14C2" w:rsidP="00EE14C2">
            <w:pPr>
              <w:jc w:val="both"/>
              <w:rPr>
                <w:rFonts w:ascii="Arial" w:hAnsi="Arial" w:cs="Arial"/>
              </w:rPr>
            </w:pPr>
          </w:p>
          <w:p w14:paraId="14081C50" w14:textId="34C767AE" w:rsidR="00EE14C2" w:rsidRPr="00F63A64" w:rsidRDefault="296E6FA8" w:rsidP="00EE14C2">
            <w:pPr>
              <w:jc w:val="both"/>
              <w:rPr>
                <w:rFonts w:ascii="Arial" w:hAnsi="Arial" w:cs="Arial"/>
              </w:rPr>
            </w:pPr>
            <w:r w:rsidRPr="7B6C06D0">
              <w:rPr>
                <w:rFonts w:ascii="Arial" w:hAnsi="Arial" w:cs="Arial"/>
              </w:rPr>
              <w:t xml:space="preserve">Para este fin, se deben desarrollar espacios de </w:t>
            </w:r>
            <w:r w:rsidR="5D112728" w:rsidRPr="7B6C06D0">
              <w:rPr>
                <w:rFonts w:ascii="Arial" w:hAnsi="Arial" w:cs="Arial"/>
              </w:rPr>
              <w:t>a</w:t>
            </w:r>
            <w:r w:rsidRPr="7B6C06D0">
              <w:rPr>
                <w:rFonts w:ascii="Arial" w:hAnsi="Arial" w:cs="Arial"/>
              </w:rPr>
              <w:t xml:space="preserve">compañamiento </w:t>
            </w:r>
            <w:r w:rsidR="5D112728" w:rsidRPr="7B6C06D0">
              <w:rPr>
                <w:rFonts w:ascii="Arial" w:hAnsi="Arial" w:cs="Arial"/>
              </w:rPr>
              <w:t>f</w:t>
            </w:r>
            <w:r w:rsidRPr="7B6C06D0">
              <w:rPr>
                <w:rFonts w:ascii="Arial" w:hAnsi="Arial" w:cs="Arial"/>
              </w:rPr>
              <w:t xml:space="preserve">amiliar con padres y madres con la participación progresiva de otros referentes significativos, así como </w:t>
            </w:r>
            <w:r w:rsidR="5D112728" w:rsidRPr="7B6C06D0">
              <w:rPr>
                <w:rFonts w:ascii="Arial" w:hAnsi="Arial" w:cs="Arial"/>
              </w:rPr>
              <w:t>e</w:t>
            </w:r>
            <w:r w:rsidRPr="7B6C06D0">
              <w:rPr>
                <w:rFonts w:ascii="Arial" w:hAnsi="Arial" w:cs="Arial"/>
              </w:rPr>
              <w:t xml:space="preserve">ncuentros </w:t>
            </w:r>
            <w:r w:rsidR="5D112728" w:rsidRPr="7B6C06D0">
              <w:rPr>
                <w:rFonts w:ascii="Arial" w:hAnsi="Arial" w:cs="Arial"/>
              </w:rPr>
              <w:t>m</w:t>
            </w:r>
            <w:r w:rsidRPr="7B6C06D0">
              <w:rPr>
                <w:rFonts w:ascii="Arial" w:hAnsi="Arial" w:cs="Arial"/>
              </w:rPr>
              <w:t>ultifamiliares  periódicos que permitan ampliar la comprensión de las prácticas de consumo de sustancias psicoactivas en los adolescentes y jóvenes, a través de diálogos de saberes, expresión de emociones, narrativas de trayectorias de vida e historias familiares y ejercicios reflexivos en torno al rol de la familia en el reconocimiento de la situación de consumo.</w:t>
            </w:r>
          </w:p>
        </w:tc>
      </w:tr>
      <w:tr w:rsidR="00EE14C2" w:rsidRPr="00F63A64" w14:paraId="1DF7C7E9" w14:textId="77777777" w:rsidTr="7B6C06D0">
        <w:tc>
          <w:tcPr>
            <w:tcW w:w="2595" w:type="dxa"/>
            <w:vMerge w:val="restart"/>
            <w:vAlign w:val="center"/>
          </w:tcPr>
          <w:p w14:paraId="3C56DCDC" w14:textId="5548818B" w:rsidR="00EE14C2" w:rsidRPr="00F63A64" w:rsidRDefault="00EE14C2" w:rsidP="00EE14C2">
            <w:pPr>
              <w:jc w:val="both"/>
              <w:rPr>
                <w:rFonts w:ascii="Arial" w:hAnsi="Arial" w:cs="Arial"/>
              </w:rPr>
            </w:pPr>
            <w:r w:rsidRPr="00F63A64">
              <w:rPr>
                <w:rFonts w:ascii="Arial" w:hAnsi="Arial" w:cs="Arial"/>
              </w:rPr>
              <w:lastRenderedPageBreak/>
              <w:t xml:space="preserve">Acción </w:t>
            </w:r>
            <w:r w:rsidR="004850BD" w:rsidRPr="00F63A64">
              <w:rPr>
                <w:rFonts w:ascii="Arial" w:hAnsi="Arial" w:cs="Arial"/>
              </w:rPr>
              <w:t>3</w:t>
            </w:r>
            <w:r w:rsidRPr="00F63A64">
              <w:rPr>
                <w:rFonts w:ascii="Arial" w:hAnsi="Arial" w:cs="Arial"/>
              </w:rPr>
              <w:t>:</w:t>
            </w:r>
          </w:p>
          <w:p w14:paraId="6B63BD89" w14:textId="77777777" w:rsidR="00EE14C2" w:rsidRPr="00F63A64" w:rsidRDefault="00EE14C2" w:rsidP="00EE14C2">
            <w:pPr>
              <w:jc w:val="both"/>
              <w:rPr>
                <w:rFonts w:ascii="Arial" w:hAnsi="Arial" w:cs="Arial"/>
              </w:rPr>
            </w:pPr>
          </w:p>
          <w:p w14:paraId="6C6B13E6" w14:textId="369F3B83" w:rsidR="00EE14C2" w:rsidRPr="00F63A64" w:rsidRDefault="00C23489" w:rsidP="00EE14C2">
            <w:pPr>
              <w:jc w:val="both"/>
              <w:rPr>
                <w:rFonts w:ascii="Arial" w:hAnsi="Arial" w:cs="Arial"/>
              </w:rPr>
            </w:pPr>
            <w:r>
              <w:rPr>
                <w:rFonts w:ascii="Arial" w:hAnsi="Arial" w:cs="Arial"/>
              </w:rPr>
              <w:t>o</w:t>
            </w:r>
            <w:r w:rsidRPr="7B6C06D0">
              <w:rPr>
                <w:rFonts w:ascii="Arial" w:hAnsi="Arial" w:cs="Arial"/>
              </w:rPr>
              <w:t>rientación</w:t>
            </w:r>
            <w:r w:rsidR="296E6FA8" w:rsidRPr="7B6C06D0">
              <w:rPr>
                <w:rFonts w:ascii="Arial" w:hAnsi="Arial" w:cs="Arial"/>
              </w:rPr>
              <w:t xml:space="preserve"> para el uso responsable y seguro de los entornos digitales, desde el ejercicio del autocuidado.</w:t>
            </w:r>
          </w:p>
          <w:p w14:paraId="62E74461" w14:textId="77777777" w:rsidR="00EE14C2" w:rsidRPr="00F63A64" w:rsidRDefault="00EE14C2" w:rsidP="00EE14C2">
            <w:pPr>
              <w:jc w:val="both"/>
              <w:rPr>
                <w:rFonts w:ascii="Arial" w:hAnsi="Arial" w:cs="Arial"/>
              </w:rPr>
            </w:pPr>
          </w:p>
          <w:p w14:paraId="5D3737BF" w14:textId="77777777" w:rsidR="00EE14C2" w:rsidRPr="00F63A64" w:rsidRDefault="00EE14C2" w:rsidP="00EE14C2">
            <w:pPr>
              <w:jc w:val="both"/>
              <w:rPr>
                <w:rFonts w:ascii="Arial" w:hAnsi="Arial" w:cs="Arial"/>
              </w:rPr>
            </w:pPr>
            <w:r w:rsidRPr="00F63A64">
              <w:rPr>
                <w:rFonts w:ascii="Arial" w:hAnsi="Arial" w:cs="Arial"/>
              </w:rPr>
              <w:t>Se recomienda abordar con la población adolescente, jóvenes y familias el rol que ocupan las nuevas tecnologías y redes sociales en la cotidianidad de las personas</w:t>
            </w:r>
          </w:p>
        </w:tc>
        <w:tc>
          <w:tcPr>
            <w:tcW w:w="6800" w:type="dxa"/>
            <w:vAlign w:val="center"/>
          </w:tcPr>
          <w:p w14:paraId="2A62738E" w14:textId="34860EBC" w:rsidR="00EE14C2" w:rsidRPr="00F63A64" w:rsidRDefault="296E6FA8" w:rsidP="00EE14C2">
            <w:pPr>
              <w:jc w:val="both"/>
              <w:rPr>
                <w:rFonts w:ascii="Arial" w:hAnsi="Arial" w:cs="Arial"/>
              </w:rPr>
            </w:pPr>
            <w:r w:rsidRPr="7B6C06D0">
              <w:rPr>
                <w:rFonts w:ascii="Arial" w:hAnsi="Arial" w:cs="Arial"/>
              </w:rPr>
              <w:t xml:space="preserve">Conversatorios: </w:t>
            </w:r>
            <w:r w:rsidR="5D112728" w:rsidRPr="7B6C06D0">
              <w:rPr>
                <w:rFonts w:ascii="Arial" w:hAnsi="Arial" w:cs="Arial"/>
              </w:rPr>
              <w:t>s</w:t>
            </w:r>
            <w:r w:rsidRPr="7B6C06D0">
              <w:rPr>
                <w:rFonts w:ascii="Arial" w:hAnsi="Arial" w:cs="Arial"/>
              </w:rPr>
              <w:t xml:space="preserve">e desarrollan a través de preguntas orientadoras para generar reflexión sobre un tema en particular, en este caso se podría preguntar: ¿Cómo se relacionan las personas con los dispositivos digitales?, ¿cuáles son los temas que los convoca?, que tan importante es estar conectados a las redes sociales? </w:t>
            </w:r>
          </w:p>
        </w:tc>
      </w:tr>
      <w:tr w:rsidR="00EE14C2" w:rsidRPr="00F63A64" w14:paraId="3010F5BB" w14:textId="77777777" w:rsidTr="7B6C06D0">
        <w:tc>
          <w:tcPr>
            <w:tcW w:w="2595" w:type="dxa"/>
            <w:vMerge/>
            <w:vAlign w:val="center"/>
          </w:tcPr>
          <w:p w14:paraId="45BCE766" w14:textId="77777777" w:rsidR="00EE14C2" w:rsidRPr="00F63A64" w:rsidRDefault="00EE14C2" w:rsidP="00EE14C2">
            <w:pPr>
              <w:jc w:val="both"/>
              <w:rPr>
                <w:rFonts w:ascii="Arial" w:hAnsi="Arial" w:cs="Arial"/>
              </w:rPr>
            </w:pPr>
          </w:p>
        </w:tc>
        <w:tc>
          <w:tcPr>
            <w:tcW w:w="6800" w:type="dxa"/>
            <w:vAlign w:val="center"/>
          </w:tcPr>
          <w:p w14:paraId="7B05FEE8" w14:textId="48E182F3" w:rsidR="00EE14C2" w:rsidRPr="00F63A64" w:rsidRDefault="296E6FA8" w:rsidP="00EE14C2">
            <w:pPr>
              <w:jc w:val="both"/>
              <w:rPr>
                <w:rFonts w:ascii="Arial" w:hAnsi="Arial" w:cs="Arial"/>
              </w:rPr>
            </w:pPr>
            <w:r w:rsidRPr="7B6C06D0">
              <w:rPr>
                <w:rFonts w:ascii="Arial" w:hAnsi="Arial" w:cs="Arial"/>
              </w:rPr>
              <w:t xml:space="preserve">Todo por un like: </w:t>
            </w:r>
            <w:r w:rsidR="5D112728" w:rsidRPr="7B6C06D0">
              <w:rPr>
                <w:rFonts w:ascii="Arial" w:hAnsi="Arial" w:cs="Arial"/>
              </w:rPr>
              <w:t>c</w:t>
            </w:r>
            <w:r w:rsidRPr="7B6C06D0">
              <w:rPr>
                <w:rFonts w:ascii="Arial" w:hAnsi="Arial" w:cs="Arial"/>
              </w:rPr>
              <w:t xml:space="preserve">omo se construye confianzas en las personas a través de la aceptación de lo que muestran a través de sus redes sociales, y en muchos casos los retos que asumen por recibir aceptación. En los adolescentes y jóvenes los like se convierten en la principal vara de medición para hacerse un espacio en el entorno social, pudiendo incluso influir en la formación de su identidad. </w:t>
            </w:r>
          </w:p>
        </w:tc>
      </w:tr>
      <w:tr w:rsidR="00EE14C2" w:rsidRPr="00F63A64" w14:paraId="55E15BA3" w14:textId="77777777" w:rsidTr="7B6C06D0">
        <w:tc>
          <w:tcPr>
            <w:tcW w:w="2595" w:type="dxa"/>
            <w:vMerge/>
            <w:vAlign w:val="center"/>
          </w:tcPr>
          <w:p w14:paraId="15AFCCB2" w14:textId="77777777" w:rsidR="00EE14C2" w:rsidRPr="00F63A64" w:rsidRDefault="00EE14C2" w:rsidP="00EE14C2">
            <w:pPr>
              <w:jc w:val="both"/>
              <w:rPr>
                <w:rFonts w:ascii="Arial" w:hAnsi="Arial" w:cs="Arial"/>
              </w:rPr>
            </w:pPr>
          </w:p>
        </w:tc>
        <w:tc>
          <w:tcPr>
            <w:tcW w:w="6800" w:type="dxa"/>
            <w:vAlign w:val="center"/>
          </w:tcPr>
          <w:p w14:paraId="144C8044" w14:textId="0AE274F3" w:rsidR="00EE14C2" w:rsidRPr="00F63A64" w:rsidRDefault="296E6FA8" w:rsidP="00EE14C2">
            <w:pPr>
              <w:jc w:val="both"/>
              <w:rPr>
                <w:rFonts w:ascii="Arial" w:hAnsi="Arial" w:cs="Arial"/>
              </w:rPr>
            </w:pPr>
            <w:r w:rsidRPr="7B6C06D0">
              <w:rPr>
                <w:rFonts w:ascii="Arial" w:hAnsi="Arial" w:cs="Arial"/>
              </w:rPr>
              <w:t xml:space="preserve">No todo es válido: </w:t>
            </w:r>
            <w:r w:rsidR="5D112728" w:rsidRPr="7B6C06D0">
              <w:rPr>
                <w:rFonts w:ascii="Arial" w:hAnsi="Arial" w:cs="Arial"/>
              </w:rPr>
              <w:t>s</w:t>
            </w:r>
            <w:r w:rsidRPr="7B6C06D0">
              <w:rPr>
                <w:rFonts w:ascii="Arial" w:hAnsi="Arial" w:cs="Arial"/>
              </w:rPr>
              <w:t>e busca llevar a la reflexión, a los adolescentes y jóvenes, frente a las consecuencias de involucrarse en situaciones vinculadas con la experimentación de Nuevas sustancias psicoactivas microtráfico y delitos informáticos.</w:t>
            </w:r>
          </w:p>
        </w:tc>
      </w:tr>
      <w:tr w:rsidR="00EE14C2" w:rsidRPr="00F63A64" w14:paraId="7B5C9604" w14:textId="77777777" w:rsidTr="7B6C06D0">
        <w:trPr>
          <w:trHeight w:val="813"/>
        </w:trPr>
        <w:tc>
          <w:tcPr>
            <w:tcW w:w="2595" w:type="dxa"/>
            <w:vMerge w:val="restart"/>
            <w:vAlign w:val="center"/>
          </w:tcPr>
          <w:p w14:paraId="41855920" w14:textId="45B8A537" w:rsidR="00EE14C2" w:rsidRPr="00F63A64" w:rsidRDefault="00EE14C2" w:rsidP="00EE14C2">
            <w:pPr>
              <w:jc w:val="both"/>
              <w:rPr>
                <w:rFonts w:ascii="Arial" w:hAnsi="Arial" w:cs="Arial"/>
              </w:rPr>
            </w:pPr>
            <w:r w:rsidRPr="00F63A64">
              <w:rPr>
                <w:rFonts w:ascii="Arial" w:hAnsi="Arial" w:cs="Arial"/>
              </w:rPr>
              <w:t xml:space="preserve">Acción </w:t>
            </w:r>
            <w:r w:rsidR="00A155C9" w:rsidRPr="00F63A64">
              <w:rPr>
                <w:rFonts w:ascii="Arial" w:hAnsi="Arial" w:cs="Arial"/>
              </w:rPr>
              <w:t>4</w:t>
            </w:r>
            <w:r w:rsidRPr="00F63A64">
              <w:rPr>
                <w:rFonts w:ascii="Arial" w:hAnsi="Arial" w:cs="Arial"/>
              </w:rPr>
              <w:t>:</w:t>
            </w:r>
          </w:p>
          <w:p w14:paraId="33B90375" w14:textId="33BCD7AF" w:rsidR="00EE14C2" w:rsidRPr="00F63A64" w:rsidRDefault="00C23489" w:rsidP="00EE14C2">
            <w:pPr>
              <w:jc w:val="both"/>
              <w:rPr>
                <w:rFonts w:ascii="Arial" w:hAnsi="Arial" w:cs="Arial"/>
              </w:rPr>
            </w:pPr>
            <w:r>
              <w:rPr>
                <w:rFonts w:ascii="Arial" w:hAnsi="Arial" w:cs="Arial"/>
              </w:rPr>
              <w:t>t</w:t>
            </w:r>
            <w:r w:rsidRPr="7B6C06D0">
              <w:rPr>
                <w:rFonts w:ascii="Arial" w:hAnsi="Arial" w:cs="Arial"/>
              </w:rPr>
              <w:t>oma</w:t>
            </w:r>
            <w:r w:rsidR="296E6FA8" w:rsidRPr="7B6C06D0">
              <w:rPr>
                <w:rFonts w:ascii="Arial" w:hAnsi="Arial" w:cs="Arial"/>
              </w:rPr>
              <w:t xml:space="preserve"> de decisiones y ejercicio de autonomía.</w:t>
            </w:r>
          </w:p>
          <w:p w14:paraId="5BC66962" w14:textId="77777777" w:rsidR="00EE14C2" w:rsidRPr="00F63A64" w:rsidRDefault="00EE14C2" w:rsidP="00EE14C2">
            <w:pPr>
              <w:jc w:val="both"/>
              <w:rPr>
                <w:rFonts w:ascii="Arial" w:hAnsi="Arial" w:cs="Arial"/>
              </w:rPr>
            </w:pPr>
          </w:p>
          <w:p w14:paraId="65C5B22F" w14:textId="77777777" w:rsidR="00EE14C2" w:rsidRPr="00F63A64" w:rsidRDefault="00EE14C2" w:rsidP="00EE14C2">
            <w:pPr>
              <w:jc w:val="both"/>
              <w:rPr>
                <w:rFonts w:ascii="Arial" w:hAnsi="Arial" w:cs="Arial"/>
              </w:rPr>
            </w:pPr>
            <w:r w:rsidRPr="00F63A64">
              <w:rPr>
                <w:rFonts w:ascii="Arial" w:hAnsi="Arial" w:cs="Arial"/>
              </w:rPr>
              <w:lastRenderedPageBreak/>
              <w:t>Desarrollar ejercicios reflexivos en espacios de Acompañamiento Individual y Grupal para la identificación de factores personales, familiares y relacionales asociados al consumo de sustancias psicoactivas, tales como las creencias y significados en torno a las sustancias, la gestión de las emociones, la búsqueda de sensaciones, prácticas familiares de consumo, las formas de tramitar los conflictos familiares, el consumo de sustancias en las prácticas de socialización y la presión de los pares, las violencias y dinámicas del territorio, la de privación social, entre otras.</w:t>
            </w:r>
          </w:p>
          <w:p w14:paraId="6C51B041" w14:textId="77777777" w:rsidR="00EE14C2" w:rsidRPr="00F63A64" w:rsidRDefault="00EE14C2" w:rsidP="00EE14C2">
            <w:pPr>
              <w:jc w:val="both"/>
              <w:rPr>
                <w:rFonts w:ascii="Arial" w:hAnsi="Arial" w:cs="Arial"/>
              </w:rPr>
            </w:pPr>
          </w:p>
        </w:tc>
        <w:tc>
          <w:tcPr>
            <w:tcW w:w="6800" w:type="dxa"/>
            <w:vAlign w:val="center"/>
          </w:tcPr>
          <w:p w14:paraId="14E39F22" w14:textId="1DF011FF" w:rsidR="00EE14C2" w:rsidRPr="00F63A64" w:rsidRDefault="296E6FA8" w:rsidP="00EE14C2">
            <w:pPr>
              <w:jc w:val="both"/>
              <w:rPr>
                <w:rFonts w:ascii="Arial" w:hAnsi="Arial" w:cs="Arial"/>
              </w:rPr>
            </w:pPr>
            <w:r w:rsidRPr="7B6C06D0">
              <w:rPr>
                <w:rFonts w:ascii="Arial" w:hAnsi="Arial" w:cs="Arial"/>
              </w:rPr>
              <w:lastRenderedPageBreak/>
              <w:t xml:space="preserve">Análisis de situaciones y casos de la vida cotidiana. Se trabaja con casos donde se identifiquen las prácticas, los rituales que tienen los adolescentes y jóvenes, y se propone trabajar con el grupo alternativas de </w:t>
            </w:r>
            <w:r w:rsidR="0224A25B" w:rsidRPr="7B6C06D0">
              <w:rPr>
                <w:rFonts w:ascii="Arial" w:hAnsi="Arial" w:cs="Arial"/>
              </w:rPr>
              <w:t>soluciones diferentes</w:t>
            </w:r>
            <w:r w:rsidRPr="7B6C06D0">
              <w:rPr>
                <w:rFonts w:ascii="Arial" w:hAnsi="Arial" w:cs="Arial"/>
              </w:rPr>
              <w:t xml:space="preserve"> que permitan reflexionar sobre cuáles son los efectos de la toma de decisiones.  </w:t>
            </w:r>
          </w:p>
        </w:tc>
      </w:tr>
      <w:tr w:rsidR="00EE14C2" w:rsidRPr="00F63A64" w14:paraId="1FF996C5" w14:textId="77777777" w:rsidTr="7B6C06D0">
        <w:tc>
          <w:tcPr>
            <w:tcW w:w="2595" w:type="dxa"/>
            <w:vMerge/>
            <w:vAlign w:val="center"/>
          </w:tcPr>
          <w:p w14:paraId="29F42046" w14:textId="77777777" w:rsidR="00EE14C2" w:rsidRPr="00F63A64" w:rsidRDefault="00EE14C2" w:rsidP="00EE14C2">
            <w:pPr>
              <w:jc w:val="both"/>
              <w:rPr>
                <w:rFonts w:ascii="Arial" w:hAnsi="Arial" w:cs="Arial"/>
              </w:rPr>
            </w:pPr>
          </w:p>
        </w:tc>
        <w:tc>
          <w:tcPr>
            <w:tcW w:w="6800" w:type="dxa"/>
            <w:vAlign w:val="center"/>
          </w:tcPr>
          <w:p w14:paraId="1586EAFC" w14:textId="1A4F01C6" w:rsidR="00EE14C2" w:rsidRPr="00F63A64" w:rsidRDefault="296E6FA8" w:rsidP="00EE14C2">
            <w:pPr>
              <w:jc w:val="both"/>
              <w:rPr>
                <w:rFonts w:ascii="Arial" w:hAnsi="Arial" w:cs="Arial"/>
              </w:rPr>
            </w:pPr>
            <w:r w:rsidRPr="7B6C06D0">
              <w:rPr>
                <w:rFonts w:ascii="Arial" w:hAnsi="Arial" w:cs="Arial"/>
              </w:rPr>
              <w:t xml:space="preserve">Las decisiones las tomo yo y ahora. Con esta herramienta se pretende que los jóvenes, adolescentes y familias establezcan compromisos con: Primer paso: Una vez que han identificado estas situaciones que les afectan en torno al patrón de consumo, se proyectan aquellos que se quiere modificar debido a que afectan la vida personal y familiar; se recomienda establecer un plan de trabajo que muestre acciones a realizar en 24 horas y enlistar todas aquellas actividades que se pueden ejecutar. Segundo paso: </w:t>
            </w:r>
            <w:r w:rsidR="0224A25B" w:rsidRPr="7B6C06D0">
              <w:rPr>
                <w:rFonts w:ascii="Arial" w:hAnsi="Arial" w:cs="Arial"/>
              </w:rPr>
              <w:t>e</w:t>
            </w:r>
            <w:r w:rsidRPr="7B6C06D0">
              <w:rPr>
                <w:rFonts w:ascii="Arial" w:hAnsi="Arial" w:cs="Arial"/>
              </w:rPr>
              <w:t>s importante escribir las actividades y una vez se han cumplido, describir su desarrollo en una bitácora. Tercer paso: Realizar el mismo ejercicio en 15 días y luego en un mes.</w:t>
            </w:r>
          </w:p>
          <w:p w14:paraId="73F178F2" w14:textId="77777777" w:rsidR="00EE14C2" w:rsidRPr="00F63A64" w:rsidRDefault="00EE14C2" w:rsidP="00EE14C2">
            <w:pPr>
              <w:jc w:val="both"/>
              <w:rPr>
                <w:rFonts w:ascii="Arial" w:hAnsi="Arial" w:cs="Arial"/>
              </w:rPr>
            </w:pPr>
          </w:p>
          <w:p w14:paraId="11B9CCFC" w14:textId="77777777" w:rsidR="00EE14C2" w:rsidRPr="00F63A64" w:rsidRDefault="00EE14C2" w:rsidP="00EE14C2">
            <w:pPr>
              <w:jc w:val="both"/>
              <w:rPr>
                <w:rFonts w:ascii="Arial" w:hAnsi="Arial" w:cs="Arial"/>
              </w:rPr>
            </w:pPr>
            <w:r w:rsidRPr="00F63A64">
              <w:rPr>
                <w:rFonts w:ascii="Arial" w:hAnsi="Arial" w:cs="Arial"/>
              </w:rPr>
              <w:t>Con este ejercicio se pretende analizar como los planes pueden cambiar por una decisión equivocada.</w:t>
            </w:r>
          </w:p>
        </w:tc>
      </w:tr>
      <w:tr w:rsidR="00EE14C2" w:rsidRPr="00F63A64" w14:paraId="0BC374DC" w14:textId="77777777" w:rsidTr="7B6C06D0">
        <w:tc>
          <w:tcPr>
            <w:tcW w:w="2595" w:type="dxa"/>
            <w:vMerge/>
            <w:vAlign w:val="center"/>
          </w:tcPr>
          <w:p w14:paraId="4519D863" w14:textId="77777777" w:rsidR="00EE14C2" w:rsidRPr="00F63A64" w:rsidRDefault="00EE14C2" w:rsidP="00EE14C2">
            <w:pPr>
              <w:jc w:val="both"/>
              <w:rPr>
                <w:rFonts w:ascii="Arial" w:hAnsi="Arial" w:cs="Arial"/>
              </w:rPr>
            </w:pPr>
          </w:p>
        </w:tc>
        <w:tc>
          <w:tcPr>
            <w:tcW w:w="6800" w:type="dxa"/>
            <w:vAlign w:val="center"/>
          </w:tcPr>
          <w:p w14:paraId="0B8F191F" w14:textId="38155A34" w:rsidR="00EE14C2" w:rsidRPr="00F63A64" w:rsidRDefault="296E6FA8" w:rsidP="00EE14C2">
            <w:pPr>
              <w:jc w:val="both"/>
              <w:rPr>
                <w:rFonts w:ascii="Arial" w:hAnsi="Arial" w:cs="Arial"/>
              </w:rPr>
            </w:pPr>
            <w:r w:rsidRPr="7B6C06D0">
              <w:rPr>
                <w:rFonts w:ascii="Arial" w:hAnsi="Arial" w:cs="Arial"/>
              </w:rPr>
              <w:t xml:space="preserve">Compartiendo conmigo y con los otros. De acuerdo a las acciones que se programen se pueden desarrollar trabajos individuales con base en la escritura y narrativas que los jóvenes, adolescentes y grupo familiar hayan realizado y de actividades grupales que convoque un elemento vinculante con el grupo. Por ejemplo: </w:t>
            </w:r>
            <w:r w:rsidR="0224A25B" w:rsidRPr="7B6C06D0">
              <w:rPr>
                <w:rFonts w:ascii="Arial" w:hAnsi="Arial" w:cs="Arial"/>
              </w:rPr>
              <w:t>c</w:t>
            </w:r>
            <w:r w:rsidRPr="7B6C06D0">
              <w:rPr>
                <w:rFonts w:ascii="Arial" w:hAnsi="Arial" w:cs="Arial"/>
              </w:rPr>
              <w:t>ómo manejar la presión del grupo en mi cotidianidad, los demás no son responsables de mis decisiones, como aprender a decir NO de manera asertiva.</w:t>
            </w:r>
          </w:p>
        </w:tc>
      </w:tr>
      <w:tr w:rsidR="00EE14C2" w:rsidRPr="00F63A64" w14:paraId="37482D17" w14:textId="77777777" w:rsidTr="7B6C06D0">
        <w:tc>
          <w:tcPr>
            <w:tcW w:w="2595" w:type="dxa"/>
            <w:vMerge/>
            <w:vAlign w:val="center"/>
          </w:tcPr>
          <w:p w14:paraId="6466D10B" w14:textId="77777777" w:rsidR="00EE14C2" w:rsidRPr="00F63A64" w:rsidRDefault="00EE14C2" w:rsidP="00EE14C2">
            <w:pPr>
              <w:jc w:val="both"/>
              <w:rPr>
                <w:rFonts w:ascii="Arial" w:hAnsi="Arial" w:cs="Arial"/>
              </w:rPr>
            </w:pPr>
          </w:p>
        </w:tc>
        <w:tc>
          <w:tcPr>
            <w:tcW w:w="6800" w:type="dxa"/>
            <w:vAlign w:val="center"/>
          </w:tcPr>
          <w:p w14:paraId="576E8AE1" w14:textId="38761BE7" w:rsidR="00EE14C2" w:rsidRPr="00F63A64" w:rsidRDefault="296E6FA8" w:rsidP="00EE14C2">
            <w:pPr>
              <w:jc w:val="both"/>
              <w:rPr>
                <w:rFonts w:ascii="Arial" w:hAnsi="Arial" w:cs="Arial"/>
              </w:rPr>
            </w:pPr>
            <w:r w:rsidRPr="7B6C06D0">
              <w:rPr>
                <w:rFonts w:ascii="Arial" w:hAnsi="Arial" w:cs="Arial"/>
              </w:rPr>
              <w:t xml:space="preserve">Habilidades para la solución de problemas y gestión de conflictos. </w:t>
            </w:r>
            <w:r w:rsidR="00C23489" w:rsidRPr="7B6C06D0">
              <w:rPr>
                <w:rFonts w:ascii="Arial" w:hAnsi="Arial" w:cs="Arial"/>
              </w:rPr>
              <w:t>Realización</w:t>
            </w:r>
            <w:r w:rsidRPr="7B6C06D0">
              <w:rPr>
                <w:rFonts w:ascii="Arial" w:hAnsi="Arial" w:cs="Arial"/>
              </w:rPr>
              <w:t xml:space="preserve"> de </w:t>
            </w:r>
            <w:r w:rsidR="0224A25B" w:rsidRPr="7B6C06D0">
              <w:rPr>
                <w:rFonts w:ascii="Arial" w:hAnsi="Arial" w:cs="Arial"/>
              </w:rPr>
              <w:t>e</w:t>
            </w:r>
            <w:r w:rsidRPr="7B6C06D0">
              <w:rPr>
                <w:rFonts w:ascii="Arial" w:hAnsi="Arial" w:cs="Arial"/>
              </w:rPr>
              <w:t xml:space="preserve">ncuentros </w:t>
            </w:r>
            <w:r w:rsidR="0224A25B" w:rsidRPr="7B6C06D0">
              <w:rPr>
                <w:rFonts w:ascii="Arial" w:hAnsi="Arial" w:cs="Arial"/>
              </w:rPr>
              <w:t>p</w:t>
            </w:r>
            <w:r w:rsidRPr="7B6C06D0">
              <w:rPr>
                <w:rFonts w:ascii="Arial" w:hAnsi="Arial" w:cs="Arial"/>
              </w:rPr>
              <w:t xml:space="preserve">edagógicos para la formación en </w:t>
            </w:r>
            <w:r w:rsidR="0224A25B" w:rsidRPr="7B6C06D0">
              <w:rPr>
                <w:rFonts w:ascii="Arial" w:hAnsi="Arial" w:cs="Arial"/>
              </w:rPr>
              <w:t>h</w:t>
            </w:r>
            <w:r w:rsidRPr="7B6C06D0">
              <w:rPr>
                <w:rFonts w:ascii="Arial" w:hAnsi="Arial" w:cs="Arial"/>
              </w:rPr>
              <w:t xml:space="preserve">abilidades para la </w:t>
            </w:r>
            <w:r w:rsidR="0224A25B" w:rsidRPr="7B6C06D0">
              <w:rPr>
                <w:rFonts w:ascii="Arial" w:hAnsi="Arial" w:cs="Arial"/>
              </w:rPr>
              <w:t>v</w:t>
            </w:r>
            <w:r w:rsidRPr="7B6C06D0">
              <w:rPr>
                <w:rFonts w:ascii="Arial" w:hAnsi="Arial" w:cs="Arial"/>
              </w:rPr>
              <w:t xml:space="preserve">ida mediante el diseño e implementación de talleres que permitan abordar la manera como se desarrollan las habilidades cognitivas, sociales y emocionales, para tramitar de manera asertiva situaciones cotidianas de conflicto interpersonal, familiar y comunitario que puedan derivar en prácticas de consumo. </w:t>
            </w:r>
          </w:p>
          <w:p w14:paraId="1FD7DD0E" w14:textId="17ED1D42" w:rsidR="00EE14C2" w:rsidRPr="00F63A64" w:rsidRDefault="00EE14C2" w:rsidP="00EE14C2">
            <w:pPr>
              <w:jc w:val="both"/>
              <w:rPr>
                <w:rFonts w:ascii="Arial" w:hAnsi="Arial" w:cs="Arial"/>
              </w:rPr>
            </w:pPr>
          </w:p>
        </w:tc>
      </w:tr>
    </w:tbl>
    <w:p w14:paraId="66F69E60" w14:textId="77777777" w:rsidR="004A4106" w:rsidRPr="00F63A64" w:rsidRDefault="004A4106" w:rsidP="004A4106">
      <w:pPr>
        <w:spacing w:after="0"/>
        <w:jc w:val="both"/>
        <w:rPr>
          <w:rFonts w:ascii="Arial" w:hAnsi="Arial" w:cs="Arial"/>
        </w:rPr>
      </w:pPr>
    </w:p>
    <w:p w14:paraId="1E26AC9B" w14:textId="7CB676A5" w:rsidR="004A4106" w:rsidRDefault="003E5B1E" w:rsidP="00126719">
      <w:pPr>
        <w:pStyle w:val="Ttulo5"/>
        <w:spacing w:line="240" w:lineRule="auto"/>
        <w:ind w:firstLine="0"/>
        <w:rPr>
          <w:b w:val="0"/>
          <w:sz w:val="22"/>
        </w:rPr>
      </w:pPr>
      <w:bookmarkStart w:id="58" w:name="_Toc46836053"/>
      <w:bookmarkStart w:id="59" w:name="_Toc90978061"/>
      <w:r>
        <w:rPr>
          <w:b w:val="0"/>
          <w:sz w:val="22"/>
        </w:rPr>
        <w:t>13.2.4</w:t>
      </w:r>
      <w:r w:rsidR="2C2FBEF4" w:rsidRPr="003E5B1E">
        <w:rPr>
          <w:b w:val="0"/>
          <w:sz w:val="22"/>
        </w:rPr>
        <w:t xml:space="preserve"> </w:t>
      </w:r>
      <w:bookmarkStart w:id="60" w:name="_Toc134444679"/>
      <w:r w:rsidR="2C2FBEF4" w:rsidRPr="003E5B1E">
        <w:rPr>
          <w:b w:val="0"/>
          <w:sz w:val="22"/>
        </w:rPr>
        <w:t xml:space="preserve">Línea de Acción 4: </w:t>
      </w:r>
      <w:r w:rsidR="10190E14" w:rsidRPr="003E5B1E">
        <w:rPr>
          <w:b w:val="0"/>
          <w:sz w:val="22"/>
        </w:rPr>
        <w:t>h</w:t>
      </w:r>
      <w:r w:rsidR="2C2FBEF4" w:rsidRPr="003E5B1E">
        <w:rPr>
          <w:b w:val="0"/>
          <w:sz w:val="22"/>
        </w:rPr>
        <w:t>erramientas de abordaje en la prevención del consumo de sustancias psicoactivas</w:t>
      </w:r>
      <w:bookmarkEnd w:id="58"/>
      <w:bookmarkEnd w:id="59"/>
      <w:bookmarkEnd w:id="60"/>
      <w:r w:rsidR="29D73BFE" w:rsidRPr="003E5B1E">
        <w:rPr>
          <w:b w:val="0"/>
          <w:sz w:val="22"/>
        </w:rPr>
        <w:t>.</w:t>
      </w:r>
    </w:p>
    <w:p w14:paraId="7EF28422" w14:textId="77777777" w:rsidR="003E5B1E" w:rsidRPr="003E5B1E" w:rsidRDefault="003E5B1E" w:rsidP="003E5B1E"/>
    <w:p w14:paraId="52B76BDE" w14:textId="4F4A346C" w:rsidR="00E13C95" w:rsidRPr="00A353FB" w:rsidRDefault="2EE0B0F8" w:rsidP="004A4106">
      <w:pPr>
        <w:spacing w:after="0"/>
        <w:jc w:val="both"/>
        <w:rPr>
          <w:rFonts w:ascii="Arial" w:hAnsi="Arial" w:cs="Arial"/>
        </w:rPr>
      </w:pPr>
      <w:r w:rsidRPr="7B6C06D0">
        <w:rPr>
          <w:rFonts w:ascii="Arial" w:hAnsi="Arial" w:cs="Arial"/>
        </w:rPr>
        <w:t>En esta línea de acción se proponen algunas herramientas pedagógicas</w:t>
      </w:r>
      <w:r w:rsidR="5BBD95EE" w:rsidRPr="7B6C06D0">
        <w:rPr>
          <w:rFonts w:ascii="Arial" w:hAnsi="Arial" w:cs="Arial"/>
        </w:rPr>
        <w:t xml:space="preserve"> para abordar con los participantes</w:t>
      </w:r>
      <w:r w:rsidRPr="7B6C06D0">
        <w:rPr>
          <w:rFonts w:ascii="Arial" w:hAnsi="Arial" w:cs="Arial"/>
        </w:rPr>
        <w:t>.</w:t>
      </w:r>
    </w:p>
    <w:p w14:paraId="070E16CA" w14:textId="428CF68F" w:rsidR="00E13C95" w:rsidRPr="00F63A64" w:rsidRDefault="00E13C95" w:rsidP="004A4106">
      <w:pPr>
        <w:spacing w:after="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13C95" w:rsidRPr="00F63A64" w14:paraId="3E1211C1" w14:textId="77777777" w:rsidTr="7B6C06D0">
        <w:tc>
          <w:tcPr>
            <w:tcW w:w="9634" w:type="dxa"/>
            <w:shd w:val="clear" w:color="auto" w:fill="8496B0" w:themeFill="text2" w:themeFillTint="99"/>
          </w:tcPr>
          <w:p w14:paraId="3F96DEB0" w14:textId="51B54E71" w:rsidR="00E13C95" w:rsidRPr="00F63A64" w:rsidRDefault="77F5836E" w:rsidP="009D3177">
            <w:pPr>
              <w:pStyle w:val="BodyTextDesigner"/>
              <w:spacing w:after="0"/>
              <w:rPr>
                <w:rFonts w:ascii="Arial" w:hAnsi="Arial" w:cs="Arial"/>
                <w:color w:val="auto"/>
                <w:sz w:val="22"/>
                <w:szCs w:val="22"/>
              </w:rPr>
            </w:pPr>
            <w:r w:rsidRPr="7B6C06D0">
              <w:rPr>
                <w:rFonts w:ascii="Arial" w:hAnsi="Arial" w:cs="Arial"/>
                <w:color w:val="auto"/>
                <w:sz w:val="22"/>
                <w:szCs w:val="22"/>
              </w:rPr>
              <w:t xml:space="preserve">Ejercicios de </w:t>
            </w:r>
            <w:r w:rsidR="483EA351" w:rsidRPr="7B6C06D0">
              <w:rPr>
                <w:rFonts w:ascii="Arial" w:hAnsi="Arial" w:cs="Arial"/>
                <w:color w:val="auto"/>
                <w:sz w:val="22"/>
                <w:szCs w:val="22"/>
              </w:rPr>
              <w:t>c</w:t>
            </w:r>
            <w:r w:rsidRPr="7B6C06D0">
              <w:rPr>
                <w:rFonts w:ascii="Arial" w:hAnsi="Arial" w:cs="Arial"/>
                <w:color w:val="auto"/>
                <w:sz w:val="22"/>
                <w:szCs w:val="22"/>
              </w:rPr>
              <w:t xml:space="preserve">artografía </w:t>
            </w:r>
            <w:r w:rsidR="483EA351" w:rsidRPr="7B6C06D0">
              <w:rPr>
                <w:rFonts w:ascii="Arial" w:hAnsi="Arial" w:cs="Arial"/>
                <w:color w:val="auto"/>
                <w:sz w:val="22"/>
                <w:szCs w:val="22"/>
              </w:rPr>
              <w:t>s</w:t>
            </w:r>
            <w:r w:rsidRPr="7B6C06D0">
              <w:rPr>
                <w:rFonts w:ascii="Arial" w:hAnsi="Arial" w:cs="Arial"/>
                <w:color w:val="auto"/>
                <w:sz w:val="22"/>
                <w:szCs w:val="22"/>
              </w:rPr>
              <w:t xml:space="preserve">ocial para asomarse al </w:t>
            </w:r>
            <w:r w:rsidR="483EA351" w:rsidRPr="7B6C06D0">
              <w:rPr>
                <w:rFonts w:ascii="Arial" w:hAnsi="Arial" w:cs="Arial"/>
                <w:color w:val="auto"/>
                <w:sz w:val="22"/>
                <w:szCs w:val="22"/>
              </w:rPr>
              <w:t>c</w:t>
            </w:r>
            <w:r w:rsidRPr="7B6C06D0">
              <w:rPr>
                <w:rFonts w:ascii="Arial" w:hAnsi="Arial" w:cs="Arial"/>
                <w:color w:val="auto"/>
                <w:sz w:val="22"/>
                <w:szCs w:val="22"/>
              </w:rPr>
              <w:t xml:space="preserve">onsumo de </w:t>
            </w:r>
            <w:r w:rsidR="483EA351" w:rsidRPr="7B6C06D0">
              <w:rPr>
                <w:rFonts w:ascii="Arial" w:hAnsi="Arial" w:cs="Arial"/>
                <w:color w:val="auto"/>
                <w:sz w:val="22"/>
                <w:szCs w:val="22"/>
              </w:rPr>
              <w:t>s</w:t>
            </w:r>
            <w:r w:rsidRPr="7B6C06D0">
              <w:rPr>
                <w:rFonts w:ascii="Arial" w:hAnsi="Arial" w:cs="Arial"/>
                <w:color w:val="auto"/>
                <w:sz w:val="22"/>
                <w:szCs w:val="22"/>
              </w:rPr>
              <w:t xml:space="preserve">ustancias psicoactivas- </w:t>
            </w:r>
          </w:p>
          <w:p w14:paraId="19E9EC11" w14:textId="5C88DA6C" w:rsidR="00E13C95" w:rsidRPr="00F63A64" w:rsidRDefault="00E13C95" w:rsidP="009D3177">
            <w:pPr>
              <w:pStyle w:val="BodyTextDesigner"/>
              <w:spacing w:after="0"/>
              <w:rPr>
                <w:rFonts w:ascii="Arial" w:hAnsi="Arial" w:cs="Arial"/>
                <w:color w:val="auto"/>
                <w:sz w:val="22"/>
                <w:szCs w:val="22"/>
              </w:rPr>
            </w:pPr>
            <w:r w:rsidRPr="00F63A64">
              <w:rPr>
                <w:rFonts w:ascii="Arial" w:hAnsi="Arial" w:cs="Arial"/>
                <w:color w:val="auto"/>
                <w:sz w:val="22"/>
                <w:szCs w:val="22"/>
              </w:rPr>
              <w:t>Subdirección para la Infancia.</w:t>
            </w:r>
          </w:p>
        </w:tc>
      </w:tr>
      <w:tr w:rsidR="005255A4" w:rsidRPr="00F63A64" w14:paraId="707A73BD" w14:textId="77777777" w:rsidTr="7B6C06D0">
        <w:tc>
          <w:tcPr>
            <w:tcW w:w="9634" w:type="dxa"/>
            <w:vAlign w:val="center"/>
          </w:tcPr>
          <w:p w14:paraId="1254CBC1" w14:textId="5EEBC655" w:rsidR="005255A4" w:rsidRPr="00B665EA" w:rsidRDefault="1ABFB1B5" w:rsidP="005255A4">
            <w:pPr>
              <w:jc w:val="both"/>
              <w:rPr>
                <w:rFonts w:ascii="Arial" w:hAnsi="Arial" w:cs="Arial"/>
              </w:rPr>
            </w:pPr>
            <w:r w:rsidRPr="7B6C06D0">
              <w:rPr>
                <w:rFonts w:ascii="Arial" w:hAnsi="Arial" w:cs="Arial"/>
              </w:rPr>
              <w:t xml:space="preserve">Ejercicios de </w:t>
            </w:r>
            <w:r w:rsidR="24F4B62F" w:rsidRPr="7B6C06D0">
              <w:rPr>
                <w:rFonts w:ascii="Arial" w:hAnsi="Arial" w:cs="Arial"/>
              </w:rPr>
              <w:t>c</w:t>
            </w:r>
            <w:r w:rsidRPr="7B6C06D0">
              <w:rPr>
                <w:rFonts w:ascii="Arial" w:hAnsi="Arial" w:cs="Arial"/>
              </w:rPr>
              <w:t xml:space="preserve">artografía </w:t>
            </w:r>
            <w:r w:rsidR="24F4B62F" w:rsidRPr="7B6C06D0">
              <w:rPr>
                <w:rFonts w:ascii="Arial" w:hAnsi="Arial" w:cs="Arial"/>
              </w:rPr>
              <w:t>s</w:t>
            </w:r>
            <w:r w:rsidRPr="7B6C06D0">
              <w:rPr>
                <w:rFonts w:ascii="Arial" w:hAnsi="Arial" w:cs="Arial"/>
              </w:rPr>
              <w:t xml:space="preserve">ocial. </w:t>
            </w:r>
          </w:p>
          <w:p w14:paraId="5A196149" w14:textId="77777777" w:rsidR="005255A4" w:rsidRPr="00B665EA" w:rsidRDefault="005255A4" w:rsidP="005255A4">
            <w:pPr>
              <w:jc w:val="both"/>
              <w:rPr>
                <w:rFonts w:ascii="Arial" w:hAnsi="Arial" w:cs="Arial"/>
              </w:rPr>
            </w:pPr>
            <w:r w:rsidRPr="00B665EA">
              <w:rPr>
                <w:rFonts w:ascii="Arial" w:hAnsi="Arial" w:cs="Arial"/>
              </w:rPr>
              <w:t xml:space="preserve">La cartografía social es un ejercicio colectivo de reconocimiento del entorno socio territorial a través de la construcción de mapas. Con este ejercicio se busca evidenciar las relaciones sociales, les permite a los participantes un mejor conocimiento de su realidad, genera espacios </w:t>
            </w:r>
            <w:r w:rsidRPr="00B665EA">
              <w:rPr>
                <w:rFonts w:ascii="Arial" w:hAnsi="Arial" w:cs="Arial"/>
              </w:rPr>
              <w:lastRenderedPageBreak/>
              <w:t>de reflexión y permite construir un lenguaje común de interpretación de las diferentes percepciones de la realidad presente en las comunidades.</w:t>
            </w:r>
          </w:p>
          <w:p w14:paraId="5625307F" w14:textId="1E1182CC" w:rsidR="005255A4" w:rsidRPr="00B665EA" w:rsidRDefault="1ABFB1B5" w:rsidP="005255A4">
            <w:pPr>
              <w:jc w:val="both"/>
              <w:rPr>
                <w:rFonts w:ascii="Arial" w:hAnsi="Arial" w:cs="Arial"/>
              </w:rPr>
            </w:pPr>
            <w:r w:rsidRPr="7B6C06D0">
              <w:rPr>
                <w:rFonts w:ascii="Arial" w:hAnsi="Arial" w:cs="Arial"/>
              </w:rPr>
              <w:t xml:space="preserve">La prevención integral del consumo de sustancias psicoactivas desde el </w:t>
            </w:r>
            <w:r w:rsidR="4D1C0BDF" w:rsidRPr="7B6C06D0">
              <w:rPr>
                <w:rFonts w:ascii="Arial" w:hAnsi="Arial" w:cs="Arial"/>
              </w:rPr>
              <w:t>m</w:t>
            </w:r>
            <w:r w:rsidRPr="7B6C06D0">
              <w:rPr>
                <w:rFonts w:ascii="Arial" w:hAnsi="Arial" w:cs="Arial"/>
              </w:rPr>
              <w:t xml:space="preserve">odelo </w:t>
            </w:r>
            <w:r w:rsidR="4D1C0BDF" w:rsidRPr="7B6C06D0">
              <w:rPr>
                <w:rFonts w:ascii="Arial" w:hAnsi="Arial" w:cs="Arial"/>
              </w:rPr>
              <w:t>s</w:t>
            </w:r>
            <w:r w:rsidRPr="7B6C06D0">
              <w:rPr>
                <w:rFonts w:ascii="Arial" w:hAnsi="Arial" w:cs="Arial"/>
              </w:rPr>
              <w:t xml:space="preserve">ocio </w:t>
            </w:r>
            <w:r w:rsidR="4D1C0BDF" w:rsidRPr="7B6C06D0">
              <w:rPr>
                <w:rFonts w:ascii="Arial" w:hAnsi="Arial" w:cs="Arial"/>
              </w:rPr>
              <w:t>c</w:t>
            </w:r>
            <w:r w:rsidRPr="7B6C06D0">
              <w:rPr>
                <w:rFonts w:ascii="Arial" w:hAnsi="Arial" w:cs="Arial"/>
              </w:rPr>
              <w:t>ultural vincula el reconocimiento de las dinámicas sociales, las microculturas de consumo y las relaciones que establecen los adolescentes y jóvenes (participación en grupos, parches, bandas, celebraciones familiares, farras, ritos de iniciación en el consumo de sustancias psicoactivas e interacciones afectivas, entre otras), que pueden configurar escenarios de consumo de sustancias psicoactivas.</w:t>
            </w:r>
          </w:p>
          <w:p w14:paraId="56400130" w14:textId="02192667" w:rsidR="005255A4" w:rsidRPr="00F63A64" w:rsidRDefault="1ABFB1B5" w:rsidP="7B6C06D0">
            <w:pPr>
              <w:pStyle w:val="BodyTextDesigner"/>
              <w:spacing w:after="0"/>
              <w:rPr>
                <w:rFonts w:ascii="Arial" w:hAnsi="Arial" w:cs="Arial"/>
              </w:rPr>
            </w:pPr>
            <w:r w:rsidRPr="7B6C06D0">
              <w:rPr>
                <w:rFonts w:ascii="Arial" w:hAnsi="Arial" w:cs="Arial"/>
                <w:sz w:val="22"/>
                <w:szCs w:val="22"/>
              </w:rPr>
              <w:t>Para facilitar esta exploración, se parte de la comprensión del territorio y las realidades de los adolescentes y los jóvenes, estos ejercicios de cartografía social tienen como objetivo identificar escenarios, prácticas, actores y rituales aso</w:t>
            </w:r>
            <w:r w:rsidR="001E3D04">
              <w:rPr>
                <w:rFonts w:ascii="Arial" w:hAnsi="Arial" w:cs="Arial"/>
                <w:sz w:val="22"/>
                <w:szCs w:val="22"/>
              </w:rPr>
              <w:t xml:space="preserve">ciados al consumo de sustancias </w:t>
            </w:r>
            <w:r w:rsidRPr="7B6C06D0">
              <w:rPr>
                <w:rFonts w:ascii="Arial" w:hAnsi="Arial" w:cs="Arial"/>
                <w:sz w:val="22"/>
                <w:szCs w:val="22"/>
              </w:rPr>
              <w:t xml:space="preserve">psicoactivas. Constituye el punto de partida en la resignificación de espacios, en el reconocimiento de redes institucionales y comunitarias, así como, actores clave que promuevan una cultura de prevención del consumo de sustancias psicoactivas, a través de la movilización y participación de los adolescentes y jóvenes en dichas redes. </w:t>
            </w:r>
          </w:p>
        </w:tc>
      </w:tr>
      <w:tr w:rsidR="005255A4" w:rsidRPr="00F63A64" w14:paraId="1CFB20F8" w14:textId="77777777" w:rsidTr="7B6C06D0">
        <w:tc>
          <w:tcPr>
            <w:tcW w:w="9634" w:type="dxa"/>
            <w:shd w:val="clear" w:color="auto" w:fill="8496B0" w:themeFill="text2" w:themeFillTint="99"/>
          </w:tcPr>
          <w:p w14:paraId="24B709AE" w14:textId="7AAEE631" w:rsidR="005255A4" w:rsidRPr="00F63A64" w:rsidRDefault="1ABFB1B5" w:rsidP="001E3D04">
            <w:pPr>
              <w:pStyle w:val="BodyTextDesigner"/>
              <w:spacing w:after="0"/>
              <w:rPr>
                <w:rFonts w:ascii="Arial" w:hAnsi="Arial" w:cs="Arial"/>
                <w:color w:val="auto"/>
                <w:sz w:val="22"/>
                <w:szCs w:val="22"/>
              </w:rPr>
            </w:pPr>
            <w:r w:rsidRPr="7B6C06D0">
              <w:rPr>
                <w:rFonts w:ascii="Arial" w:hAnsi="Arial" w:cs="Arial"/>
                <w:color w:val="auto"/>
                <w:sz w:val="22"/>
                <w:szCs w:val="22"/>
              </w:rPr>
              <w:lastRenderedPageBreak/>
              <w:t xml:space="preserve">Herramienta </w:t>
            </w:r>
            <w:r w:rsidR="22E28E57" w:rsidRPr="7B6C06D0">
              <w:rPr>
                <w:rFonts w:ascii="Arial" w:hAnsi="Arial" w:cs="Arial"/>
                <w:color w:val="auto"/>
                <w:sz w:val="22"/>
                <w:szCs w:val="22"/>
              </w:rPr>
              <w:t>p</w:t>
            </w:r>
            <w:r w:rsidR="001E3D04">
              <w:rPr>
                <w:rFonts w:ascii="Arial" w:hAnsi="Arial" w:cs="Arial"/>
                <w:color w:val="auto"/>
                <w:sz w:val="22"/>
                <w:szCs w:val="22"/>
              </w:rPr>
              <w:t xml:space="preserve">edagógica </w:t>
            </w:r>
            <w:r w:rsidRPr="7B6C06D0">
              <w:rPr>
                <w:rFonts w:ascii="Arial" w:hAnsi="Arial" w:cs="Arial"/>
                <w:color w:val="auto"/>
                <w:sz w:val="22"/>
                <w:szCs w:val="22"/>
              </w:rPr>
              <w:t>“La fiesta se celebra consciente”.</w:t>
            </w:r>
            <w:r w:rsidR="001E3D04">
              <w:rPr>
                <w:rFonts w:ascii="Arial" w:hAnsi="Arial" w:cs="Arial"/>
                <w:color w:val="auto"/>
                <w:sz w:val="22"/>
                <w:szCs w:val="22"/>
              </w:rPr>
              <w:t xml:space="preserve"> </w:t>
            </w:r>
            <w:r w:rsidRPr="7B6C06D0">
              <w:rPr>
                <w:rFonts w:ascii="Arial" w:hAnsi="Arial" w:cs="Arial"/>
                <w:color w:val="auto"/>
                <w:sz w:val="22"/>
                <w:szCs w:val="22"/>
              </w:rPr>
              <w:t>Subdirección para la Infancia (Bustacara, E. 2019)</w:t>
            </w:r>
          </w:p>
        </w:tc>
      </w:tr>
      <w:tr w:rsidR="005255A4" w:rsidRPr="00F63A64" w14:paraId="12EEEFA0" w14:textId="77777777" w:rsidTr="7B6C06D0">
        <w:tc>
          <w:tcPr>
            <w:tcW w:w="9634" w:type="dxa"/>
            <w:vAlign w:val="center"/>
          </w:tcPr>
          <w:p w14:paraId="4F842D53" w14:textId="77777777" w:rsidR="005255A4" w:rsidRPr="00E175BA" w:rsidRDefault="1ABFB1B5" w:rsidP="005255A4">
            <w:pPr>
              <w:jc w:val="both"/>
              <w:rPr>
                <w:rFonts w:ascii="Arial" w:hAnsi="Arial" w:cs="Arial"/>
              </w:rPr>
            </w:pPr>
            <w:r w:rsidRPr="7B6C06D0">
              <w:rPr>
                <w:rFonts w:ascii="Arial" w:hAnsi="Arial" w:cs="Arial"/>
              </w:rPr>
              <w:t>La Fiesta se celebra consciente. Se trata de un juego de mesa diseñado para la familia con el fin de promover la reflexión en torno a la relación que se establece entre el consumo de alcohol, tabaco y otras sustancias psicoactivas, los factores asociados a éste, las familias y los escenarios relacionados a las celebraciones; esta herramienta favorece la expresión de narrativas que permitan identificar costumbres, creencias, roles y curso de vida, que conlleven al reconocimiento de patrones de consumo.</w:t>
            </w:r>
          </w:p>
          <w:p w14:paraId="6CFF2302" w14:textId="4A66E563" w:rsidR="005255A4" w:rsidRPr="00F63A64" w:rsidRDefault="005255A4" w:rsidP="005255A4">
            <w:pPr>
              <w:pStyle w:val="BodyTextDesigner"/>
              <w:spacing w:after="0"/>
              <w:rPr>
                <w:rFonts w:ascii="Arial" w:hAnsi="Arial" w:cs="Arial"/>
                <w:color w:val="auto"/>
                <w:sz w:val="22"/>
                <w:szCs w:val="22"/>
              </w:rPr>
            </w:pPr>
            <w:r w:rsidRPr="00F63A64">
              <w:rPr>
                <w:rFonts w:ascii="Arial" w:hAnsi="Arial" w:cs="Arial"/>
                <w:sz w:val="22"/>
                <w:szCs w:val="22"/>
              </w:rPr>
              <w:t>Para iniciar el juego se organizan grupos por familias o entre cuatro y seis personas. Se debe nombrar un vendedor de la tienda quien administra las tarjetas y modera el juego, será quien vende y compra los productos a jugadores, dará la partida y verifica las respuestas a los retos o preguntas. Cada grupo podrá escoger al azar tarjetas que representan el dinero y la celebración a planear. Los otros equipos podrán aconsejar al jugador frente a situaciones de exposición que se puedan presentar con los adolescentes si compra o no algunos productos, por último gana el primer jugador o equipo que haya distribuido los recursos de manera adecuada hasta llegar a la casilla llamada “fiesta” y se cierra con un ejercicio de reflexión en torno a tres preguntas: ¿Cuál es el sentido de realizar celebraciones familiares?, ¿Cuáles creen que deben ser los recursos indispensables para poder realizar una celebración que dé respuesta a ese fin?, ¿Cómo plantearían el consumo de alcohol para que pueda celebrarse conscientemente?.</w:t>
            </w:r>
          </w:p>
        </w:tc>
      </w:tr>
      <w:tr w:rsidR="005255A4" w:rsidRPr="00F63A64" w14:paraId="016D4060" w14:textId="77777777" w:rsidTr="7B6C06D0">
        <w:tc>
          <w:tcPr>
            <w:tcW w:w="9634" w:type="dxa"/>
            <w:shd w:val="clear" w:color="auto" w:fill="8496B0" w:themeFill="text2" w:themeFillTint="99"/>
          </w:tcPr>
          <w:p w14:paraId="736B962D" w14:textId="5347FF49" w:rsidR="005255A4" w:rsidRPr="00F63A64" w:rsidRDefault="5BE33ABE" w:rsidP="005255A4">
            <w:pPr>
              <w:pStyle w:val="BodyTextDesigner"/>
              <w:spacing w:after="0"/>
              <w:rPr>
                <w:rFonts w:ascii="Arial" w:hAnsi="Arial" w:cs="Arial"/>
                <w:color w:val="auto"/>
                <w:sz w:val="22"/>
                <w:szCs w:val="22"/>
              </w:rPr>
            </w:pPr>
            <w:r w:rsidRPr="7B6C06D0">
              <w:rPr>
                <w:rFonts w:ascii="Arial" w:hAnsi="Arial" w:cs="Arial"/>
                <w:sz w:val="22"/>
                <w:szCs w:val="22"/>
              </w:rPr>
              <w:t xml:space="preserve">Encuentro intergeneracional: </w:t>
            </w:r>
            <w:r w:rsidR="22E28E57" w:rsidRPr="7B6C06D0">
              <w:rPr>
                <w:rFonts w:ascii="Arial" w:hAnsi="Arial" w:cs="Arial"/>
                <w:sz w:val="22"/>
                <w:szCs w:val="22"/>
              </w:rPr>
              <w:t>m</w:t>
            </w:r>
            <w:r w:rsidRPr="7B6C06D0">
              <w:rPr>
                <w:rFonts w:ascii="Arial" w:hAnsi="Arial" w:cs="Arial"/>
                <w:sz w:val="22"/>
                <w:szCs w:val="22"/>
              </w:rPr>
              <w:t xml:space="preserve">itos e </w:t>
            </w:r>
            <w:r w:rsidR="22E28E57" w:rsidRPr="7B6C06D0">
              <w:rPr>
                <w:rFonts w:ascii="Arial" w:hAnsi="Arial" w:cs="Arial"/>
                <w:sz w:val="22"/>
                <w:szCs w:val="22"/>
              </w:rPr>
              <w:t>i</w:t>
            </w:r>
            <w:r w:rsidRPr="7B6C06D0">
              <w:rPr>
                <w:rFonts w:ascii="Arial" w:hAnsi="Arial" w:cs="Arial"/>
                <w:sz w:val="22"/>
                <w:szCs w:val="22"/>
              </w:rPr>
              <w:t xml:space="preserve">maginarios en torno al consumo de </w:t>
            </w:r>
            <w:r w:rsidR="22E28E57" w:rsidRPr="7B6C06D0">
              <w:rPr>
                <w:rFonts w:ascii="Arial" w:hAnsi="Arial" w:cs="Arial"/>
                <w:sz w:val="22"/>
                <w:szCs w:val="22"/>
              </w:rPr>
              <w:t>s</w:t>
            </w:r>
            <w:r w:rsidRPr="7B6C06D0">
              <w:rPr>
                <w:rFonts w:ascii="Arial" w:hAnsi="Arial" w:cs="Arial"/>
                <w:sz w:val="22"/>
                <w:szCs w:val="22"/>
              </w:rPr>
              <w:t xml:space="preserve">ustancias </w:t>
            </w:r>
            <w:r w:rsidR="22E28E57" w:rsidRPr="7B6C06D0">
              <w:rPr>
                <w:rFonts w:ascii="Arial" w:hAnsi="Arial" w:cs="Arial"/>
                <w:sz w:val="22"/>
                <w:szCs w:val="22"/>
              </w:rPr>
              <w:t>p</w:t>
            </w:r>
            <w:r w:rsidRPr="7B6C06D0">
              <w:rPr>
                <w:rFonts w:ascii="Arial" w:hAnsi="Arial" w:cs="Arial"/>
                <w:sz w:val="22"/>
                <w:szCs w:val="22"/>
              </w:rPr>
              <w:t>sicoactivas.</w:t>
            </w:r>
          </w:p>
        </w:tc>
      </w:tr>
      <w:tr w:rsidR="005255A4" w:rsidRPr="00F63A64" w14:paraId="3D956BF1" w14:textId="77777777" w:rsidTr="7B6C06D0">
        <w:tc>
          <w:tcPr>
            <w:tcW w:w="9634" w:type="dxa"/>
            <w:shd w:val="clear" w:color="auto" w:fill="auto"/>
          </w:tcPr>
          <w:p w14:paraId="1956C546" w14:textId="473DB40A" w:rsidR="00F314B6" w:rsidRPr="00F63A64" w:rsidRDefault="00F314B6" w:rsidP="00F314B6">
            <w:pPr>
              <w:jc w:val="both"/>
              <w:rPr>
                <w:rFonts w:ascii="Arial" w:hAnsi="Arial" w:cs="Arial"/>
              </w:rPr>
            </w:pPr>
            <w:r w:rsidRPr="00F63A64">
              <w:rPr>
                <w:rFonts w:ascii="Arial" w:hAnsi="Arial" w:cs="Arial"/>
              </w:rPr>
              <w:t>Esta herramienta se lleva a cabo en cuatro momentos, en los que mediante la conformación de grupos se realizan las siguientes actividades:</w:t>
            </w:r>
          </w:p>
          <w:p w14:paraId="30DAC009" w14:textId="77777777" w:rsidR="00F314B6" w:rsidRPr="00F63A64" w:rsidRDefault="00F314B6" w:rsidP="00F314B6">
            <w:pPr>
              <w:jc w:val="both"/>
              <w:rPr>
                <w:rFonts w:ascii="Arial" w:hAnsi="Arial" w:cs="Arial"/>
              </w:rPr>
            </w:pPr>
            <w:r w:rsidRPr="00F63A64">
              <w:rPr>
                <w:rFonts w:ascii="Arial" w:hAnsi="Arial" w:cs="Arial"/>
              </w:rPr>
              <w:lastRenderedPageBreak/>
              <w:t xml:space="preserve">La identificación de sustancias específicas, previamente asignadas a cada grupo, la descripción de sus efectos, consecuencias, vía de administración y signos que presentan quienes consumen cada sustancia. </w:t>
            </w:r>
          </w:p>
          <w:p w14:paraId="5305D62F" w14:textId="746D5F8B" w:rsidR="00F314B6" w:rsidRPr="00F63A64" w:rsidRDefault="00F314B6" w:rsidP="00F314B6">
            <w:pPr>
              <w:jc w:val="both"/>
              <w:rPr>
                <w:rFonts w:ascii="Arial" w:hAnsi="Arial" w:cs="Arial"/>
              </w:rPr>
            </w:pPr>
            <w:r w:rsidRPr="00F63A64">
              <w:rPr>
                <w:rFonts w:ascii="Arial" w:hAnsi="Arial" w:cs="Arial"/>
              </w:rPr>
              <w:t xml:space="preserve">Exponer los mitos y realidades sobre el consumo de sustancias psicoactivas, para lo cual se entregan tarjetas con mitos para su análisis, con base en las siguientes preguntas: ¿Qué idea sustenta?, ¿Cree que es cierto?, ¿Admite o rechaza su consumo?, ¿Beneficia o perjudica a alguien?, ¿Cuál es la característica principal de las personas que defienden esta creencia?, ¿Por qué y para qué utilizan las personas este mito?, ¿Qué le dirían ustedes a alguien que cree en este </w:t>
            </w:r>
            <w:r w:rsidR="0094697B" w:rsidRPr="00F63A64">
              <w:rPr>
                <w:rFonts w:ascii="Arial" w:hAnsi="Arial" w:cs="Arial"/>
              </w:rPr>
              <w:t>mito?</w:t>
            </w:r>
          </w:p>
          <w:p w14:paraId="21F6BCC4" w14:textId="77777777" w:rsidR="00F314B6" w:rsidRPr="00F63A64" w:rsidRDefault="00F314B6" w:rsidP="00F314B6">
            <w:pPr>
              <w:jc w:val="both"/>
              <w:rPr>
                <w:rFonts w:ascii="Arial" w:hAnsi="Arial" w:cs="Arial"/>
              </w:rPr>
            </w:pPr>
            <w:r w:rsidRPr="00F63A64">
              <w:rPr>
                <w:rFonts w:ascii="Arial" w:hAnsi="Arial" w:cs="Arial"/>
              </w:rPr>
              <w:t>Cada grupo nombra un representante que recoja las ideas por escrito y que posteriormente exponga en una plenaria sus conclusiones frente al consumo de sustancias psicoactivas que se promueven en nuestro medio.</w:t>
            </w:r>
          </w:p>
          <w:p w14:paraId="008D08C0" w14:textId="11B47011" w:rsidR="005255A4" w:rsidRPr="00F63A64" w:rsidRDefault="00F314B6" w:rsidP="00976D6D">
            <w:pPr>
              <w:pStyle w:val="BodyTextDesigner"/>
              <w:spacing w:after="0" w:line="240" w:lineRule="auto"/>
              <w:rPr>
                <w:rFonts w:ascii="Arial" w:hAnsi="Arial" w:cs="Arial"/>
                <w:color w:val="auto"/>
                <w:sz w:val="22"/>
                <w:szCs w:val="22"/>
              </w:rPr>
            </w:pPr>
            <w:r w:rsidRPr="00F63A64">
              <w:rPr>
                <w:rFonts w:ascii="Arial" w:hAnsi="Arial" w:cs="Arial"/>
                <w:sz w:val="22"/>
                <w:szCs w:val="22"/>
              </w:rPr>
              <w:t>Los facilitadores de los equipos psicosociales, a partir de los saberes, experiencias y creencias de los participantes, generarán una reflexión en torno a las ideas expuestas resaltando la relación existente entre los mitos y creencias frente al consumo de sustancias psicoactivas y las motivaciones que explican su inicio o mantenimiento en el mismo.</w:t>
            </w:r>
          </w:p>
        </w:tc>
      </w:tr>
    </w:tbl>
    <w:p w14:paraId="03F48F92" w14:textId="77777777" w:rsidR="00C1208C" w:rsidRDefault="00C1208C" w:rsidP="00164417"/>
    <w:p w14:paraId="4EBF7257" w14:textId="04EB5D81" w:rsidR="00741EF8" w:rsidRDefault="003E5B1E" w:rsidP="00126719">
      <w:pPr>
        <w:pStyle w:val="Ttulo5"/>
        <w:spacing w:line="240" w:lineRule="auto"/>
        <w:ind w:firstLine="0"/>
        <w:rPr>
          <w:b w:val="0"/>
          <w:sz w:val="22"/>
        </w:rPr>
      </w:pPr>
      <w:bookmarkStart w:id="61" w:name="_Toc90978062"/>
      <w:bookmarkStart w:id="62" w:name="_Toc134444680"/>
      <w:r>
        <w:rPr>
          <w:b w:val="0"/>
          <w:sz w:val="22"/>
        </w:rPr>
        <w:t>13.2.5</w:t>
      </w:r>
      <w:r w:rsidRPr="003E5B1E">
        <w:rPr>
          <w:b w:val="0"/>
          <w:sz w:val="22"/>
        </w:rPr>
        <w:t xml:space="preserve"> Línea de Acción 5: gestión y articulación intra e interinstitucional para las acciones de prevención integral del consumo de sustancias psicoactivas en adolescentes y jóvenes</w:t>
      </w:r>
      <w:bookmarkEnd w:id="61"/>
      <w:bookmarkEnd w:id="62"/>
      <w:r w:rsidR="00741EF8">
        <w:rPr>
          <w:b w:val="0"/>
          <w:sz w:val="22"/>
        </w:rPr>
        <w:t>.</w:t>
      </w:r>
    </w:p>
    <w:p w14:paraId="546ECB32" w14:textId="77777777" w:rsidR="00741EF8" w:rsidRPr="00741EF8" w:rsidRDefault="00741EF8" w:rsidP="00741EF8"/>
    <w:p w14:paraId="1DD2A9A5" w14:textId="21924EF2" w:rsidR="004A4106" w:rsidRPr="00741EF8" w:rsidRDefault="004A4106" w:rsidP="00741EF8">
      <w:pPr>
        <w:jc w:val="both"/>
        <w:rPr>
          <w:rFonts w:ascii="Arial" w:hAnsi="Arial" w:cs="Arial"/>
        </w:rPr>
      </w:pPr>
      <w:r w:rsidRPr="00741EF8">
        <w:rPr>
          <w:rFonts w:ascii="Arial" w:hAnsi="Arial" w:cs="Arial"/>
        </w:rPr>
        <w:t>Esta línea busca promover la articulación intra e interinstitucional e intersectorial para las acciones de prevención y atención al consumo de sustancias psicoactivas de adolescentes y jóvenes vinculados al Sistema de Responsabilidad Penal para Adolescentes, en el marco de las medidas no privativas de la libertad.</w:t>
      </w:r>
      <w:r w:rsidR="00B228F6" w:rsidRPr="00741EF8">
        <w:rPr>
          <w:rFonts w:ascii="Arial" w:hAnsi="Arial" w:cs="Arial"/>
        </w:rPr>
        <w:t xml:space="preserve"> </w:t>
      </w:r>
    </w:p>
    <w:p w14:paraId="05E25826" w14:textId="77777777" w:rsidR="00976D6D" w:rsidRPr="00A353FB" w:rsidRDefault="00976D6D" w:rsidP="00976D6D">
      <w:pPr>
        <w:spacing w:after="0" w:line="240" w:lineRule="auto"/>
        <w:jc w:val="both"/>
        <w:rPr>
          <w:rFonts w:ascii="Arial" w:hAnsi="Arial" w:cs="Arial"/>
        </w:rPr>
      </w:pPr>
    </w:p>
    <w:p w14:paraId="3C236129" w14:textId="400B2B3B" w:rsidR="00976D6D" w:rsidRPr="00F63A64" w:rsidRDefault="00976D6D" w:rsidP="00976D6D">
      <w:pPr>
        <w:spacing w:after="0" w:line="240" w:lineRule="auto"/>
        <w:jc w:val="both"/>
        <w:rPr>
          <w:rFonts w:ascii="Arial" w:hAnsi="Arial" w:cs="Arial"/>
        </w:rPr>
      </w:pPr>
      <w:r w:rsidRPr="00F63A64">
        <w:rPr>
          <w:rFonts w:ascii="Arial" w:hAnsi="Arial" w:cs="Arial"/>
        </w:rPr>
        <w:t>El desarrollo de esta línea se propone en tres acciones.</w:t>
      </w:r>
    </w:p>
    <w:p w14:paraId="35C2ECA5" w14:textId="77777777" w:rsidR="004A4106" w:rsidRPr="00F63A64" w:rsidRDefault="004A4106" w:rsidP="004A4106">
      <w:pPr>
        <w:spacing w:after="0"/>
        <w:jc w:val="both"/>
        <w:rPr>
          <w:rFonts w:ascii="Arial" w:hAnsi="Arial" w:cs="Arial"/>
        </w:rPr>
      </w:pPr>
    </w:p>
    <w:tbl>
      <w:tblPr>
        <w:tblStyle w:val="Tablaconcuadrcula32"/>
        <w:tblW w:w="0" w:type="auto"/>
        <w:tblLook w:val="04A0" w:firstRow="1" w:lastRow="0" w:firstColumn="1" w:lastColumn="0" w:noHBand="0" w:noVBand="1"/>
      </w:tblPr>
      <w:tblGrid>
        <w:gridCol w:w="2600"/>
        <w:gridCol w:w="6795"/>
      </w:tblGrid>
      <w:tr w:rsidR="004A4106" w:rsidRPr="00F63A64" w14:paraId="3A3E879E" w14:textId="77777777" w:rsidTr="7B6C06D0">
        <w:tc>
          <w:tcPr>
            <w:tcW w:w="10060" w:type="dxa"/>
            <w:gridSpan w:val="2"/>
            <w:shd w:val="clear" w:color="auto" w:fill="D5DCE4" w:themeFill="text2" w:themeFillTint="33"/>
          </w:tcPr>
          <w:p w14:paraId="11FD3748" w14:textId="77777777" w:rsidR="004A4106" w:rsidRPr="00F63A64" w:rsidRDefault="004A4106" w:rsidP="004A4106">
            <w:pPr>
              <w:jc w:val="both"/>
              <w:rPr>
                <w:rFonts w:ascii="Arial" w:hAnsi="Arial" w:cs="Arial"/>
              </w:rPr>
            </w:pPr>
            <w:r w:rsidRPr="00F63A64">
              <w:rPr>
                <w:rFonts w:ascii="Arial" w:hAnsi="Arial" w:cs="Arial"/>
              </w:rPr>
              <w:t>Línea de Acción 5: Gestión y articulación intra e interinstitucional para las acciones de prevención integral del consumo de sustancias psicoactivas en adolescentes y jóvenes</w:t>
            </w:r>
          </w:p>
        </w:tc>
      </w:tr>
      <w:tr w:rsidR="004A4106" w:rsidRPr="00F63A64" w14:paraId="60C8CF51" w14:textId="77777777" w:rsidTr="7B6C06D0">
        <w:tc>
          <w:tcPr>
            <w:tcW w:w="2689" w:type="dxa"/>
            <w:shd w:val="clear" w:color="auto" w:fill="D5DCE4" w:themeFill="text2" w:themeFillTint="33"/>
            <w:vAlign w:val="center"/>
          </w:tcPr>
          <w:p w14:paraId="0BE596A9" w14:textId="77777777" w:rsidR="004A4106" w:rsidRPr="00F63A64" w:rsidRDefault="004A4106" w:rsidP="004A4106">
            <w:pPr>
              <w:jc w:val="both"/>
              <w:rPr>
                <w:rFonts w:ascii="Arial" w:hAnsi="Arial" w:cs="Arial"/>
              </w:rPr>
            </w:pPr>
            <w:r w:rsidRPr="00F63A64">
              <w:rPr>
                <w:rFonts w:ascii="Arial" w:hAnsi="Arial" w:cs="Arial"/>
              </w:rPr>
              <w:t>Acciones</w:t>
            </w:r>
          </w:p>
        </w:tc>
        <w:tc>
          <w:tcPr>
            <w:tcW w:w="7371" w:type="dxa"/>
            <w:shd w:val="clear" w:color="auto" w:fill="D5DCE4" w:themeFill="text2" w:themeFillTint="33"/>
            <w:vAlign w:val="center"/>
          </w:tcPr>
          <w:p w14:paraId="01D19835" w14:textId="7655848B" w:rsidR="004A4106" w:rsidRPr="00F63A64" w:rsidRDefault="004A4106" w:rsidP="004A4106">
            <w:pPr>
              <w:jc w:val="both"/>
              <w:rPr>
                <w:rFonts w:ascii="Arial" w:hAnsi="Arial" w:cs="Arial"/>
              </w:rPr>
            </w:pPr>
            <w:r w:rsidRPr="00F63A64">
              <w:rPr>
                <w:rFonts w:ascii="Arial" w:hAnsi="Arial" w:cs="Arial"/>
              </w:rPr>
              <w:t xml:space="preserve">¿Cómo hacerlo? </w:t>
            </w:r>
            <w:r w:rsidR="00E47FD3" w:rsidRPr="00F63A64">
              <w:rPr>
                <w:rFonts w:ascii="Arial" w:hAnsi="Arial" w:cs="Arial"/>
              </w:rPr>
              <w:t>–</w:t>
            </w:r>
            <w:r w:rsidRPr="00F63A64">
              <w:rPr>
                <w:rFonts w:ascii="Arial" w:hAnsi="Arial" w:cs="Arial"/>
              </w:rPr>
              <w:t xml:space="preserve"> Actividades</w:t>
            </w:r>
          </w:p>
        </w:tc>
      </w:tr>
      <w:tr w:rsidR="004A4106" w:rsidRPr="00F63A64" w14:paraId="5087081F" w14:textId="77777777" w:rsidTr="7B6C06D0">
        <w:tc>
          <w:tcPr>
            <w:tcW w:w="2689" w:type="dxa"/>
            <w:vAlign w:val="center"/>
          </w:tcPr>
          <w:p w14:paraId="12C63AC3" w14:textId="77777777" w:rsidR="004A4106" w:rsidRPr="00F63A64" w:rsidRDefault="004A4106" w:rsidP="004A4106">
            <w:pPr>
              <w:jc w:val="both"/>
              <w:rPr>
                <w:rFonts w:ascii="Arial" w:hAnsi="Arial" w:cs="Arial"/>
              </w:rPr>
            </w:pPr>
            <w:r w:rsidRPr="00F63A64">
              <w:rPr>
                <w:rFonts w:ascii="Arial" w:hAnsi="Arial" w:cs="Arial"/>
              </w:rPr>
              <w:t>Acción 1:</w:t>
            </w:r>
          </w:p>
          <w:p w14:paraId="59C8F745" w14:textId="1D74FE20" w:rsidR="004A4106" w:rsidRPr="00F63A64" w:rsidRDefault="4D1C0BDF" w:rsidP="004A4106">
            <w:pPr>
              <w:jc w:val="both"/>
              <w:rPr>
                <w:rFonts w:ascii="Arial" w:hAnsi="Arial" w:cs="Arial"/>
              </w:rPr>
            </w:pPr>
            <w:r w:rsidRPr="7B6C06D0">
              <w:rPr>
                <w:rFonts w:ascii="Arial" w:hAnsi="Arial" w:cs="Arial"/>
              </w:rPr>
              <w:t>i</w:t>
            </w:r>
            <w:r w:rsidR="2EE0B0F8" w:rsidRPr="7B6C06D0">
              <w:rPr>
                <w:rFonts w:ascii="Arial" w:hAnsi="Arial" w:cs="Arial"/>
              </w:rPr>
              <w:t>dentificación de la oferta de servicios para la prevención y atención al consumo de sustancias psicoactivas</w:t>
            </w:r>
          </w:p>
          <w:p w14:paraId="0DC30742" w14:textId="77777777" w:rsidR="004A4106" w:rsidRPr="00F63A64" w:rsidRDefault="004A4106" w:rsidP="004A4106">
            <w:pPr>
              <w:jc w:val="both"/>
              <w:rPr>
                <w:rFonts w:ascii="Arial" w:hAnsi="Arial" w:cs="Arial"/>
              </w:rPr>
            </w:pPr>
          </w:p>
        </w:tc>
        <w:tc>
          <w:tcPr>
            <w:tcW w:w="7371" w:type="dxa"/>
            <w:vAlign w:val="center"/>
          </w:tcPr>
          <w:p w14:paraId="0DFA25C1" w14:textId="77777777" w:rsidR="004A4106" w:rsidRPr="00F63A64" w:rsidRDefault="004A4106" w:rsidP="004A4106">
            <w:pPr>
              <w:jc w:val="both"/>
              <w:rPr>
                <w:rFonts w:ascii="Arial" w:hAnsi="Arial" w:cs="Arial"/>
              </w:rPr>
            </w:pPr>
            <w:r w:rsidRPr="00F63A64">
              <w:rPr>
                <w:rFonts w:ascii="Arial" w:hAnsi="Arial" w:cs="Arial"/>
              </w:rPr>
              <w:t xml:space="preserve">Se propone a partir de esta acción, que los equipos interdisciplinarios que participan en la atención, identifiquen y reconozcan la oferta institucional existente en los niveles local y Distrital, que permita la referenciación de adolescentes y jóvenes para el acceso a servicios y estrategias de prevención integral y atención al consumo de sustancias psicoactivas; se sugiere llevar a cabo ferias de servicios e implementar estrategias de comunicación para la socialización de ofertas institucionales dirigidas a adolescentes y jóvenes vinculados al Sistema de Responsabilidad Penal y sus familias. Esta acción se consolida mediante la </w:t>
            </w:r>
            <w:r w:rsidRPr="00F63A64">
              <w:rPr>
                <w:rFonts w:ascii="Arial" w:hAnsi="Arial" w:cs="Arial"/>
              </w:rPr>
              <w:lastRenderedPageBreak/>
              <w:t>identificación de adolescentes y jóvenes que por su patrón de consumo requieran la activación de la ruta para el acceso a la oferta de servicios.</w:t>
            </w:r>
          </w:p>
        </w:tc>
      </w:tr>
      <w:tr w:rsidR="004A4106" w:rsidRPr="00F63A64" w14:paraId="43168C3E" w14:textId="77777777" w:rsidTr="7B6C06D0">
        <w:tc>
          <w:tcPr>
            <w:tcW w:w="2689" w:type="dxa"/>
            <w:vAlign w:val="center"/>
          </w:tcPr>
          <w:p w14:paraId="674F7124" w14:textId="77777777" w:rsidR="004A4106" w:rsidRPr="00F63A64" w:rsidRDefault="004A4106" w:rsidP="004A4106">
            <w:pPr>
              <w:jc w:val="both"/>
              <w:rPr>
                <w:rFonts w:ascii="Arial" w:hAnsi="Arial" w:cs="Arial"/>
              </w:rPr>
            </w:pPr>
            <w:r w:rsidRPr="00F63A64">
              <w:rPr>
                <w:rFonts w:ascii="Arial" w:hAnsi="Arial" w:cs="Arial"/>
              </w:rPr>
              <w:lastRenderedPageBreak/>
              <w:t>Acción 2:</w:t>
            </w:r>
          </w:p>
          <w:p w14:paraId="6DB450C9" w14:textId="44B09B86" w:rsidR="004A4106" w:rsidRPr="00F63A64" w:rsidRDefault="5B5C58FE" w:rsidP="004A4106">
            <w:pPr>
              <w:jc w:val="both"/>
              <w:rPr>
                <w:rFonts w:ascii="Arial" w:hAnsi="Arial" w:cs="Arial"/>
              </w:rPr>
            </w:pPr>
            <w:r w:rsidRPr="7B6C06D0">
              <w:rPr>
                <w:rFonts w:ascii="Arial" w:hAnsi="Arial" w:cs="Arial"/>
              </w:rPr>
              <w:t>a</w:t>
            </w:r>
            <w:r w:rsidR="2EE0B0F8" w:rsidRPr="7B6C06D0">
              <w:rPr>
                <w:rFonts w:ascii="Arial" w:hAnsi="Arial" w:cs="Arial"/>
              </w:rPr>
              <w:t>rticulación en el marco del Comité de Coordinación Distrital de Responsabilidad Penal para Adolescentes</w:t>
            </w:r>
          </w:p>
          <w:p w14:paraId="398C1FA3" w14:textId="77777777" w:rsidR="004A4106" w:rsidRPr="00F63A64" w:rsidRDefault="004A4106" w:rsidP="004A4106">
            <w:pPr>
              <w:jc w:val="both"/>
              <w:rPr>
                <w:rFonts w:ascii="Arial" w:hAnsi="Arial" w:cs="Arial"/>
              </w:rPr>
            </w:pPr>
          </w:p>
        </w:tc>
        <w:tc>
          <w:tcPr>
            <w:tcW w:w="7371" w:type="dxa"/>
            <w:vAlign w:val="center"/>
          </w:tcPr>
          <w:p w14:paraId="4FA68A5A" w14:textId="74E14B71" w:rsidR="004A4106" w:rsidRPr="00F63A64" w:rsidRDefault="2EE0B0F8" w:rsidP="004A4106">
            <w:pPr>
              <w:jc w:val="both"/>
              <w:rPr>
                <w:rFonts w:ascii="Arial" w:hAnsi="Arial" w:cs="Arial"/>
              </w:rPr>
            </w:pPr>
            <w:r w:rsidRPr="7B6C06D0">
              <w:rPr>
                <w:rFonts w:ascii="Arial" w:hAnsi="Arial" w:cs="Arial"/>
              </w:rPr>
              <w:t>Se debe garantizar la participación permanente en este espacio, como instancia de articulación intersectorial, interinstitucional e inter sistémica, en la cual se deben concertar las acciones de prevención integral y atención al consumo de sustancias psicoactivas para la población vinculada al SRPA; es relevante la realización de aportes en el Subcomité de Salud, a partir de las experiencias de atención a adolescentes y jóvenes en conflicto con la ley, para articular acciones de prevención integral del consumo de SPA en el marco de las medidas no privativas de la libertad y generar reportes periódicos de información que resulte pertinente para la toma de decisiones, el diseño de la oferta y la garantía del acceso efectivo a servicios para la prevención y atención integral.</w:t>
            </w:r>
          </w:p>
        </w:tc>
      </w:tr>
      <w:tr w:rsidR="004A4106" w:rsidRPr="00F63A64" w14:paraId="1FE70E5E" w14:textId="77777777" w:rsidTr="7B6C06D0">
        <w:tc>
          <w:tcPr>
            <w:tcW w:w="2689" w:type="dxa"/>
            <w:vAlign w:val="center"/>
          </w:tcPr>
          <w:p w14:paraId="530EEF6E" w14:textId="77777777" w:rsidR="004A4106" w:rsidRPr="00F63A64" w:rsidRDefault="004A4106" w:rsidP="004A4106">
            <w:pPr>
              <w:jc w:val="both"/>
              <w:rPr>
                <w:rFonts w:ascii="Arial" w:hAnsi="Arial" w:cs="Arial"/>
              </w:rPr>
            </w:pPr>
            <w:r w:rsidRPr="00F63A64">
              <w:rPr>
                <w:rFonts w:ascii="Arial" w:hAnsi="Arial" w:cs="Arial"/>
              </w:rPr>
              <w:t>Acción 3:</w:t>
            </w:r>
          </w:p>
          <w:p w14:paraId="7F041EAE" w14:textId="2B314ABD" w:rsidR="004A4106" w:rsidRPr="00F63A64" w:rsidRDefault="5B5C58FE" w:rsidP="004A4106">
            <w:pPr>
              <w:jc w:val="both"/>
              <w:rPr>
                <w:rFonts w:ascii="Arial" w:hAnsi="Arial" w:cs="Arial"/>
              </w:rPr>
            </w:pPr>
            <w:r w:rsidRPr="7B6C06D0">
              <w:rPr>
                <w:rFonts w:ascii="Arial" w:hAnsi="Arial" w:cs="Arial"/>
              </w:rPr>
              <w:t>m</w:t>
            </w:r>
            <w:r w:rsidR="2EE0B0F8" w:rsidRPr="7B6C06D0">
              <w:rPr>
                <w:rFonts w:ascii="Arial" w:hAnsi="Arial" w:cs="Arial"/>
              </w:rPr>
              <w:t>ovilización y participación para las acciones de prevención del consumo de sustancias psicoactivas</w:t>
            </w:r>
          </w:p>
          <w:p w14:paraId="5C1A039A" w14:textId="77777777" w:rsidR="004A4106" w:rsidRPr="00F63A64" w:rsidRDefault="004A4106" w:rsidP="004A4106">
            <w:pPr>
              <w:jc w:val="both"/>
              <w:rPr>
                <w:rFonts w:ascii="Arial" w:hAnsi="Arial" w:cs="Arial"/>
              </w:rPr>
            </w:pPr>
          </w:p>
        </w:tc>
        <w:tc>
          <w:tcPr>
            <w:tcW w:w="7371" w:type="dxa"/>
            <w:vAlign w:val="center"/>
          </w:tcPr>
          <w:p w14:paraId="6D0917AA" w14:textId="77777777" w:rsidR="004A4106" w:rsidRPr="00F63A64" w:rsidRDefault="004A4106" w:rsidP="004A4106">
            <w:pPr>
              <w:jc w:val="both"/>
              <w:rPr>
                <w:rFonts w:ascii="Arial" w:hAnsi="Arial" w:cs="Arial"/>
              </w:rPr>
            </w:pPr>
            <w:r w:rsidRPr="00F63A64">
              <w:rPr>
                <w:rFonts w:ascii="Arial" w:hAnsi="Arial" w:cs="Arial"/>
              </w:rPr>
              <w:t>Articular acciones con agentes institucionales, sociales y comunitarios que fortalezcan la construcción de ciudadanía y la participación de los adolescentes y jóvenes en el desarrollo de estrategias que fomenten la prevención integral del consumo de sustancias psicoactivas, así como promover la participación con incidencia en escenarios sociales, comunitarios e instancias de política pública (encuentros comunitarios, espacios de participación ciudadana, escenarios lúdicos, deportivos, recreativos, artísticos, culturales, entre otros), en los que éstos aporten a las apuestas de prevención del consumo de sustancias psicoactivas, en el marco de las agendas locales y Distrital.</w:t>
            </w:r>
          </w:p>
          <w:p w14:paraId="10DDC41B" w14:textId="77777777" w:rsidR="004A4106" w:rsidRPr="00F63A64" w:rsidRDefault="004A4106" w:rsidP="004A4106">
            <w:pPr>
              <w:jc w:val="both"/>
              <w:rPr>
                <w:rFonts w:ascii="Arial" w:hAnsi="Arial" w:cs="Arial"/>
              </w:rPr>
            </w:pPr>
          </w:p>
          <w:p w14:paraId="26B8F04A" w14:textId="5D148543" w:rsidR="004A4106" w:rsidRPr="00F63A64" w:rsidRDefault="004A4106" w:rsidP="004A4106">
            <w:pPr>
              <w:jc w:val="both"/>
              <w:rPr>
                <w:rFonts w:ascii="Arial" w:hAnsi="Arial" w:cs="Arial"/>
              </w:rPr>
            </w:pPr>
            <w:r w:rsidRPr="00F63A64">
              <w:rPr>
                <w:rFonts w:ascii="Arial" w:hAnsi="Arial" w:cs="Arial"/>
              </w:rPr>
              <w:t xml:space="preserve">Las acciones de prevención del consumo de sustancias psicoactivas en adolescentes y jóvenes deben contemplar la identificación de la oferta cultural, artística y </w:t>
            </w:r>
            <w:r w:rsidR="001F24E0" w:rsidRPr="00F63A64">
              <w:rPr>
                <w:rFonts w:ascii="Arial" w:hAnsi="Arial" w:cs="Arial"/>
              </w:rPr>
              <w:t>recreo deportivo</w:t>
            </w:r>
            <w:r w:rsidRPr="00F63A64">
              <w:rPr>
                <w:rFonts w:ascii="Arial" w:hAnsi="Arial" w:cs="Arial"/>
              </w:rPr>
              <w:t xml:space="preserve"> en el territorio, con el fin de articular acciones que fomenten la participación y disfrute de nuevas alternativas y espacios que promuevan su desarrollo integral.</w:t>
            </w:r>
          </w:p>
        </w:tc>
      </w:tr>
    </w:tbl>
    <w:p w14:paraId="4F93DE02" w14:textId="77777777" w:rsidR="00A54C7F" w:rsidRDefault="00A54C7F" w:rsidP="00164417"/>
    <w:p w14:paraId="4684A213" w14:textId="3CF21AAC" w:rsidR="00741EF8" w:rsidRPr="00741EF8" w:rsidRDefault="00741EF8" w:rsidP="00126719">
      <w:pPr>
        <w:pStyle w:val="Ttulo4"/>
        <w:ind w:left="0" w:firstLine="0"/>
        <w:rPr>
          <w:b w:val="0"/>
        </w:rPr>
      </w:pPr>
      <w:r w:rsidRPr="00741EF8">
        <w:rPr>
          <w:b w:val="0"/>
          <w:i w:val="0"/>
          <w:sz w:val="22"/>
        </w:rPr>
        <w:t>13.3 Líneas de acción para la Prevención Integral de Consumos Iniciales, de sustancias psicoactivas en Población Juvenil</w:t>
      </w:r>
    </w:p>
    <w:p w14:paraId="181F3C73" w14:textId="77777777" w:rsidR="00940370" w:rsidRPr="00F63A64" w:rsidRDefault="00940370" w:rsidP="00126719">
      <w:pPr>
        <w:pStyle w:val="BodyTextDesigner"/>
        <w:spacing w:after="0"/>
        <w:rPr>
          <w:rFonts w:ascii="Arial" w:hAnsi="Arial" w:cs="Arial"/>
          <w:sz w:val="22"/>
          <w:szCs w:val="22"/>
        </w:rPr>
      </w:pPr>
    </w:p>
    <w:p w14:paraId="283761BF" w14:textId="5D12D1B4" w:rsidR="000A3004" w:rsidRPr="00164417" w:rsidRDefault="00164417" w:rsidP="00126719">
      <w:pPr>
        <w:pStyle w:val="Ttulo5"/>
        <w:spacing w:line="240" w:lineRule="auto"/>
        <w:ind w:firstLine="0"/>
        <w:rPr>
          <w:b w:val="0"/>
          <w:sz w:val="22"/>
        </w:rPr>
      </w:pPr>
      <w:bookmarkStart w:id="63" w:name="_Toc115521761"/>
      <w:bookmarkStart w:id="64" w:name="_Toc134444696"/>
      <w:r>
        <w:rPr>
          <w:b w:val="0"/>
          <w:sz w:val="22"/>
        </w:rPr>
        <w:t xml:space="preserve">13.3.1 </w:t>
      </w:r>
      <w:r w:rsidR="14C27B3A" w:rsidRPr="00164417">
        <w:rPr>
          <w:b w:val="0"/>
          <w:sz w:val="22"/>
        </w:rPr>
        <w:t>Línea de Acción 1: Identificación del contexto de consumos en adolescentes y jóvenes.</w:t>
      </w:r>
      <w:bookmarkEnd w:id="63"/>
      <w:bookmarkEnd w:id="64"/>
    </w:p>
    <w:p w14:paraId="6FAD99C0" w14:textId="77777777" w:rsidR="000A3004" w:rsidRPr="00F63A64" w:rsidRDefault="000A3004" w:rsidP="000A3004">
      <w:pPr>
        <w:spacing w:after="0"/>
        <w:jc w:val="both"/>
        <w:rPr>
          <w:rFonts w:ascii="Arial" w:hAnsi="Arial" w:cs="Arial"/>
        </w:rPr>
      </w:pPr>
    </w:p>
    <w:p w14:paraId="71F051E2" w14:textId="0D0F00A0" w:rsidR="000A3004" w:rsidRPr="00F63A64" w:rsidRDefault="14C27B3A" w:rsidP="000A3004">
      <w:pPr>
        <w:spacing w:after="0"/>
        <w:jc w:val="both"/>
        <w:rPr>
          <w:rFonts w:ascii="Arial" w:hAnsi="Arial" w:cs="Arial"/>
        </w:rPr>
      </w:pPr>
      <w:r w:rsidRPr="7B6C06D0">
        <w:rPr>
          <w:rFonts w:ascii="Arial" w:hAnsi="Arial" w:cs="Arial"/>
        </w:rPr>
        <w:t xml:space="preserve">Desde esta línea se plantean acciones que permitan comprender los elementos para abordar </w:t>
      </w:r>
      <w:r w:rsidR="6CDDA80F" w:rsidRPr="7B6C06D0">
        <w:rPr>
          <w:rFonts w:ascii="Arial" w:hAnsi="Arial" w:cs="Arial"/>
        </w:rPr>
        <w:t xml:space="preserve">la prevención </w:t>
      </w:r>
      <w:r w:rsidR="7A8D6C2A" w:rsidRPr="7B6C06D0">
        <w:rPr>
          <w:rFonts w:ascii="Arial" w:hAnsi="Arial" w:cs="Arial"/>
        </w:rPr>
        <w:t>de los consumos iniciales</w:t>
      </w:r>
      <w:r w:rsidRPr="7B6C06D0">
        <w:rPr>
          <w:rFonts w:ascii="Arial" w:hAnsi="Arial" w:cs="Arial"/>
        </w:rPr>
        <w:t xml:space="preserve"> </w:t>
      </w:r>
      <w:r w:rsidR="0B8AB2C2" w:rsidRPr="7B6C06D0">
        <w:rPr>
          <w:rFonts w:ascii="Arial" w:hAnsi="Arial" w:cs="Arial"/>
        </w:rPr>
        <w:t xml:space="preserve">de sustancias psicoactivas </w:t>
      </w:r>
      <w:r w:rsidRPr="7B6C06D0">
        <w:rPr>
          <w:rFonts w:ascii="Arial" w:hAnsi="Arial" w:cs="Arial"/>
        </w:rPr>
        <w:t xml:space="preserve">en los adolescentes y jóvenes, </w:t>
      </w:r>
      <w:r w:rsidR="0B8AB2C2" w:rsidRPr="7B6C06D0">
        <w:rPr>
          <w:rFonts w:ascii="Arial" w:hAnsi="Arial" w:cs="Arial"/>
        </w:rPr>
        <w:t>haciendo un ejercicio de comprensión de cómo se viven esas primeras experiencias que se asocian con el ámbito familiar</w:t>
      </w:r>
      <w:r w:rsidRPr="7B6C06D0">
        <w:rPr>
          <w:rFonts w:ascii="Arial" w:hAnsi="Arial" w:cs="Arial"/>
        </w:rPr>
        <w:t xml:space="preserve">, </w:t>
      </w:r>
      <w:r w:rsidR="0B8AB2C2" w:rsidRPr="7B6C06D0">
        <w:rPr>
          <w:rFonts w:ascii="Arial" w:hAnsi="Arial" w:cs="Arial"/>
        </w:rPr>
        <w:t xml:space="preserve">y la pertinencia del </w:t>
      </w:r>
      <w:r w:rsidRPr="7B6C06D0">
        <w:rPr>
          <w:rFonts w:ascii="Arial" w:hAnsi="Arial" w:cs="Arial"/>
        </w:rPr>
        <w:t>reconoc</w:t>
      </w:r>
      <w:r w:rsidR="0B8AB2C2" w:rsidRPr="7B6C06D0">
        <w:rPr>
          <w:rFonts w:ascii="Arial" w:hAnsi="Arial" w:cs="Arial"/>
        </w:rPr>
        <w:t>er</w:t>
      </w:r>
      <w:r w:rsidRPr="7B6C06D0">
        <w:rPr>
          <w:rFonts w:ascii="Arial" w:hAnsi="Arial" w:cs="Arial"/>
        </w:rPr>
        <w:t xml:space="preserve"> los factores </w:t>
      </w:r>
      <w:r w:rsidR="0B8AB2C2" w:rsidRPr="7B6C06D0">
        <w:rPr>
          <w:rFonts w:ascii="Arial" w:hAnsi="Arial" w:cs="Arial"/>
        </w:rPr>
        <w:t xml:space="preserve">asociados y la lectura </w:t>
      </w:r>
      <w:r w:rsidR="0B8AB2C2" w:rsidRPr="7B6C06D0">
        <w:rPr>
          <w:rFonts w:ascii="Arial" w:hAnsi="Arial" w:cs="Arial"/>
        </w:rPr>
        <w:lastRenderedPageBreak/>
        <w:t xml:space="preserve">de los contextos de consumo a través de la triada </w:t>
      </w:r>
      <w:r w:rsidR="76AF6A60" w:rsidRPr="7B6C06D0">
        <w:rPr>
          <w:rFonts w:ascii="Arial" w:hAnsi="Arial" w:cs="Arial"/>
        </w:rPr>
        <w:t>(</w:t>
      </w:r>
      <w:r w:rsidR="6CDDA80F" w:rsidRPr="7B6C06D0">
        <w:rPr>
          <w:rFonts w:ascii="Arial" w:hAnsi="Arial" w:cs="Arial"/>
        </w:rPr>
        <w:t>sujeto</w:t>
      </w:r>
      <w:r w:rsidR="76AF6A60" w:rsidRPr="7B6C06D0">
        <w:rPr>
          <w:rFonts w:ascii="Arial" w:hAnsi="Arial" w:cs="Arial"/>
        </w:rPr>
        <w:t>-</w:t>
      </w:r>
      <w:r w:rsidR="6CDDA80F" w:rsidRPr="7B6C06D0">
        <w:rPr>
          <w:rFonts w:ascii="Arial" w:hAnsi="Arial" w:cs="Arial"/>
        </w:rPr>
        <w:t>sustancia</w:t>
      </w:r>
      <w:r w:rsidR="76AF6A60" w:rsidRPr="7B6C06D0">
        <w:rPr>
          <w:rFonts w:ascii="Arial" w:hAnsi="Arial" w:cs="Arial"/>
        </w:rPr>
        <w:t>-</w:t>
      </w:r>
      <w:r w:rsidR="6CDDA80F" w:rsidRPr="7B6C06D0">
        <w:rPr>
          <w:rFonts w:ascii="Arial" w:hAnsi="Arial" w:cs="Arial"/>
        </w:rPr>
        <w:t>escenario</w:t>
      </w:r>
      <w:r w:rsidR="76AF6A60" w:rsidRPr="7B6C06D0">
        <w:rPr>
          <w:rFonts w:ascii="Arial" w:hAnsi="Arial" w:cs="Arial"/>
        </w:rPr>
        <w:t>), abordada desde el modelo social y cultural</w:t>
      </w:r>
      <w:r w:rsidRPr="7B6C06D0">
        <w:rPr>
          <w:rFonts w:ascii="Arial" w:hAnsi="Arial" w:cs="Arial"/>
        </w:rPr>
        <w:t xml:space="preserve">. </w:t>
      </w:r>
    </w:p>
    <w:p w14:paraId="2B82441D" w14:textId="77777777" w:rsidR="000A3004" w:rsidRPr="00F63A64" w:rsidRDefault="000A3004" w:rsidP="000A3004">
      <w:pPr>
        <w:spacing w:after="0"/>
        <w:jc w:val="both"/>
        <w:rPr>
          <w:rFonts w:ascii="Arial" w:hAnsi="Arial" w:cs="Arial"/>
        </w:rPr>
      </w:pPr>
    </w:p>
    <w:p w14:paraId="3F7BCD80" w14:textId="77777777" w:rsidR="000A3004" w:rsidRPr="00F63A64" w:rsidRDefault="000A3004" w:rsidP="000A3004">
      <w:pPr>
        <w:spacing w:after="0"/>
        <w:jc w:val="both"/>
        <w:rPr>
          <w:rFonts w:ascii="Arial" w:hAnsi="Arial" w:cs="Arial"/>
        </w:rPr>
      </w:pPr>
      <w:r w:rsidRPr="00F63A64">
        <w:rPr>
          <w:rFonts w:ascii="Arial" w:hAnsi="Arial" w:cs="Arial"/>
        </w:rPr>
        <w:t>Para realizar este acercamiento se recomienda el desarrollo de dos acciones:</w:t>
      </w:r>
    </w:p>
    <w:p w14:paraId="0B876D7D" w14:textId="77777777" w:rsidR="000A3004" w:rsidRPr="00F63A64" w:rsidRDefault="000A3004" w:rsidP="000A3004">
      <w:pPr>
        <w:spacing w:after="0"/>
        <w:jc w:val="both"/>
        <w:rPr>
          <w:rFonts w:ascii="Arial" w:hAnsi="Arial" w:cs="Arial"/>
        </w:rPr>
      </w:pPr>
    </w:p>
    <w:tbl>
      <w:tblPr>
        <w:tblStyle w:val="Tablaconcuadrcula31"/>
        <w:tblW w:w="0" w:type="auto"/>
        <w:tblLook w:val="04A0" w:firstRow="1" w:lastRow="0" w:firstColumn="1" w:lastColumn="0" w:noHBand="0" w:noVBand="1"/>
      </w:tblPr>
      <w:tblGrid>
        <w:gridCol w:w="2689"/>
        <w:gridCol w:w="6662"/>
      </w:tblGrid>
      <w:tr w:rsidR="000A3004" w:rsidRPr="00F63A64" w14:paraId="79BBB827" w14:textId="77777777" w:rsidTr="7B6C06D0">
        <w:tc>
          <w:tcPr>
            <w:tcW w:w="9351" w:type="dxa"/>
            <w:gridSpan w:val="2"/>
            <w:shd w:val="clear" w:color="auto" w:fill="D5DCE4" w:themeFill="text2" w:themeFillTint="33"/>
          </w:tcPr>
          <w:p w14:paraId="657FFA8C" w14:textId="77777777" w:rsidR="000A3004" w:rsidRPr="00F63A64" w:rsidRDefault="000A3004" w:rsidP="000A3004">
            <w:pPr>
              <w:spacing w:line="259" w:lineRule="auto"/>
              <w:jc w:val="both"/>
              <w:rPr>
                <w:rFonts w:ascii="Arial" w:hAnsi="Arial" w:cs="Arial"/>
              </w:rPr>
            </w:pPr>
            <w:r w:rsidRPr="00F63A64">
              <w:rPr>
                <w:rFonts w:ascii="Arial" w:hAnsi="Arial" w:cs="Arial"/>
              </w:rPr>
              <w:t>Línea de Acción 1: Identificación del contexto de consumo en adolescentes y jóvenes</w:t>
            </w:r>
          </w:p>
        </w:tc>
      </w:tr>
      <w:tr w:rsidR="000A3004" w:rsidRPr="00F63A64" w14:paraId="1B143437" w14:textId="77777777" w:rsidTr="7B6C06D0">
        <w:tc>
          <w:tcPr>
            <w:tcW w:w="2689" w:type="dxa"/>
            <w:shd w:val="clear" w:color="auto" w:fill="D5DCE4" w:themeFill="text2" w:themeFillTint="33"/>
            <w:vAlign w:val="center"/>
          </w:tcPr>
          <w:p w14:paraId="3194B491" w14:textId="77777777" w:rsidR="000A3004" w:rsidRPr="00F63A64" w:rsidRDefault="000A3004" w:rsidP="000A3004">
            <w:pPr>
              <w:spacing w:line="259" w:lineRule="auto"/>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30DFF704" w14:textId="4D86BB38" w:rsidR="000A3004" w:rsidRPr="00F63A64" w:rsidRDefault="000A3004" w:rsidP="000A3004">
            <w:pPr>
              <w:spacing w:line="259" w:lineRule="auto"/>
              <w:jc w:val="both"/>
              <w:rPr>
                <w:rFonts w:ascii="Arial" w:hAnsi="Arial" w:cs="Arial"/>
              </w:rPr>
            </w:pPr>
            <w:r w:rsidRPr="00F63A64">
              <w:rPr>
                <w:rFonts w:ascii="Arial" w:hAnsi="Arial" w:cs="Arial"/>
              </w:rPr>
              <w:t xml:space="preserve">¿Cómo hacerlo? </w:t>
            </w:r>
            <w:r w:rsidR="00E47FD3" w:rsidRPr="00F63A64">
              <w:rPr>
                <w:rFonts w:ascii="Arial" w:hAnsi="Arial" w:cs="Arial"/>
              </w:rPr>
              <w:t>–</w:t>
            </w:r>
            <w:r w:rsidRPr="00F63A64">
              <w:rPr>
                <w:rFonts w:ascii="Arial" w:hAnsi="Arial" w:cs="Arial"/>
              </w:rPr>
              <w:t xml:space="preserve"> Actividades</w:t>
            </w:r>
          </w:p>
        </w:tc>
      </w:tr>
      <w:tr w:rsidR="000A3004" w:rsidRPr="00F63A64" w14:paraId="02C6C9C7" w14:textId="77777777" w:rsidTr="7B6C06D0">
        <w:tc>
          <w:tcPr>
            <w:tcW w:w="2689" w:type="dxa"/>
            <w:vMerge w:val="restart"/>
            <w:vAlign w:val="center"/>
          </w:tcPr>
          <w:p w14:paraId="7123DAB3" w14:textId="77777777" w:rsidR="000A3004" w:rsidRPr="00F63A64" w:rsidRDefault="000A3004" w:rsidP="000A3004">
            <w:pPr>
              <w:spacing w:line="259" w:lineRule="auto"/>
              <w:jc w:val="both"/>
              <w:rPr>
                <w:rFonts w:ascii="Arial" w:hAnsi="Arial" w:cs="Arial"/>
              </w:rPr>
            </w:pPr>
            <w:r w:rsidRPr="00F63A64">
              <w:rPr>
                <w:rFonts w:ascii="Arial" w:hAnsi="Arial" w:cs="Arial"/>
              </w:rPr>
              <w:t>Acción 1:</w:t>
            </w:r>
          </w:p>
          <w:p w14:paraId="521A7B15" w14:textId="6D6B3F9D" w:rsidR="000A3004" w:rsidRPr="00F63A64" w:rsidRDefault="000A3004" w:rsidP="7B6C06D0">
            <w:pPr>
              <w:spacing w:line="259" w:lineRule="auto"/>
              <w:jc w:val="both"/>
              <w:rPr>
                <w:rFonts w:ascii="Arial" w:hAnsi="Arial" w:cs="Arial"/>
              </w:rPr>
            </w:pPr>
          </w:p>
          <w:p w14:paraId="5CF0BD14" w14:textId="2CBD46F6" w:rsidR="000A3004" w:rsidRPr="00F63A64" w:rsidRDefault="312A422A" w:rsidP="000A3004">
            <w:pPr>
              <w:spacing w:line="259" w:lineRule="auto"/>
              <w:jc w:val="both"/>
              <w:rPr>
                <w:rFonts w:ascii="Arial" w:hAnsi="Arial" w:cs="Arial"/>
              </w:rPr>
            </w:pPr>
            <w:r w:rsidRPr="7B6C06D0">
              <w:rPr>
                <w:rFonts w:ascii="Arial" w:hAnsi="Arial" w:cs="Arial"/>
              </w:rPr>
              <w:t>i</w:t>
            </w:r>
            <w:r w:rsidR="14C27B3A" w:rsidRPr="7B6C06D0">
              <w:rPr>
                <w:rFonts w:ascii="Arial" w:hAnsi="Arial" w:cs="Arial"/>
              </w:rPr>
              <w:t>dentificar las motivaciones y los factores asociados a consumo</w:t>
            </w:r>
            <w:r w:rsidR="6CDDA80F" w:rsidRPr="7B6C06D0">
              <w:rPr>
                <w:rFonts w:ascii="Arial" w:hAnsi="Arial" w:cs="Arial"/>
              </w:rPr>
              <w:t>s iniciales</w:t>
            </w:r>
            <w:r w:rsidR="14C27B3A" w:rsidRPr="7B6C06D0">
              <w:rPr>
                <w:rFonts w:ascii="Arial" w:hAnsi="Arial" w:cs="Arial"/>
              </w:rPr>
              <w:t xml:space="preserve"> de sustancias psicoactivas: A partir de ejercicios reflexivos en torno a las narrativas de los jóvenes, que permitan el reconocimiento de significados, valores, percepciones e imaginarios asociados al consumo de sustancias psicoactivas.</w:t>
            </w:r>
          </w:p>
        </w:tc>
        <w:tc>
          <w:tcPr>
            <w:tcW w:w="6662" w:type="dxa"/>
            <w:vAlign w:val="center"/>
          </w:tcPr>
          <w:p w14:paraId="1A928A0D" w14:textId="64F9B904" w:rsidR="000A3004" w:rsidRPr="00F63A64" w:rsidRDefault="14C27B3A" w:rsidP="000A3004">
            <w:pPr>
              <w:spacing w:line="259" w:lineRule="auto"/>
              <w:jc w:val="both"/>
              <w:rPr>
                <w:rFonts w:ascii="Arial" w:hAnsi="Arial" w:cs="Arial"/>
              </w:rPr>
            </w:pPr>
            <w:r w:rsidRPr="7B6C06D0">
              <w:rPr>
                <w:rFonts w:ascii="Arial" w:hAnsi="Arial" w:cs="Arial"/>
              </w:rPr>
              <w:t xml:space="preserve">Expresando </w:t>
            </w:r>
            <w:r w:rsidR="312A422A" w:rsidRPr="7B6C06D0">
              <w:rPr>
                <w:rFonts w:ascii="Arial" w:hAnsi="Arial" w:cs="Arial"/>
              </w:rPr>
              <w:t>e</w:t>
            </w:r>
            <w:r w:rsidRPr="7B6C06D0">
              <w:rPr>
                <w:rFonts w:ascii="Arial" w:hAnsi="Arial" w:cs="Arial"/>
              </w:rPr>
              <w:t xml:space="preserve">mociones: </w:t>
            </w:r>
            <w:r w:rsidR="312A422A" w:rsidRPr="7B6C06D0">
              <w:rPr>
                <w:rFonts w:ascii="Arial" w:hAnsi="Arial" w:cs="Arial"/>
              </w:rPr>
              <w:t>r</w:t>
            </w:r>
            <w:r w:rsidRPr="7B6C06D0">
              <w:rPr>
                <w:rFonts w:ascii="Arial" w:hAnsi="Arial" w:cs="Arial"/>
              </w:rPr>
              <w:t xml:space="preserve">econocimiento y manejo de las emociones por medio de sensibilización a los jóvenes con el fin de lograr una comprensión de reacciones diversas que se pueden experimentar en el transcurrir de la vida, llevando así a manejarlas de manera acertada y coherente a sus valores, a través del desarrollo de  actividades cuyo objetivo sea fortalecer habilidades para la vida, identificando algunos factores que pueden influir en la forma de relación con las sustancias como: </w:t>
            </w:r>
            <w:r w:rsidR="6B68DCC9" w:rsidRPr="7B6C06D0">
              <w:rPr>
                <w:rFonts w:ascii="Arial" w:hAnsi="Arial" w:cs="Arial"/>
              </w:rPr>
              <w:t>l</w:t>
            </w:r>
            <w:r w:rsidRPr="7B6C06D0">
              <w:rPr>
                <w:rFonts w:ascii="Arial" w:hAnsi="Arial" w:cs="Arial"/>
              </w:rPr>
              <w:t>a autoestima, autocontrol, como se maneja la presión de grupo, la frustración, las emociones, la sexualidad.</w:t>
            </w:r>
          </w:p>
        </w:tc>
      </w:tr>
      <w:tr w:rsidR="000A3004" w:rsidRPr="00F63A64" w14:paraId="5BC2A7DB" w14:textId="77777777" w:rsidTr="7B6C06D0">
        <w:tc>
          <w:tcPr>
            <w:tcW w:w="2689" w:type="dxa"/>
            <w:vMerge/>
            <w:vAlign w:val="center"/>
          </w:tcPr>
          <w:p w14:paraId="1F377B7C" w14:textId="77777777" w:rsidR="000A3004" w:rsidRPr="00F63A64" w:rsidRDefault="000A3004" w:rsidP="000A3004">
            <w:pPr>
              <w:spacing w:line="259" w:lineRule="auto"/>
              <w:jc w:val="both"/>
              <w:rPr>
                <w:rFonts w:ascii="Arial" w:hAnsi="Arial" w:cs="Arial"/>
              </w:rPr>
            </w:pPr>
          </w:p>
        </w:tc>
        <w:tc>
          <w:tcPr>
            <w:tcW w:w="6662" w:type="dxa"/>
            <w:vAlign w:val="center"/>
          </w:tcPr>
          <w:p w14:paraId="2E8913A0" w14:textId="2216479F" w:rsidR="000A3004" w:rsidRPr="00F63A64" w:rsidRDefault="14C27B3A" w:rsidP="000A3004">
            <w:pPr>
              <w:spacing w:line="259" w:lineRule="auto"/>
              <w:jc w:val="both"/>
              <w:rPr>
                <w:rFonts w:ascii="Arial" w:hAnsi="Arial" w:cs="Arial"/>
              </w:rPr>
            </w:pPr>
            <w:r w:rsidRPr="7B6C06D0">
              <w:rPr>
                <w:rFonts w:ascii="Arial" w:hAnsi="Arial" w:cs="Arial"/>
              </w:rPr>
              <w:t xml:space="preserve">Mi historia de </w:t>
            </w:r>
            <w:r w:rsidR="6B68DCC9" w:rsidRPr="7B6C06D0">
              <w:rPr>
                <w:rFonts w:ascii="Arial" w:hAnsi="Arial" w:cs="Arial"/>
              </w:rPr>
              <w:t>v</w:t>
            </w:r>
            <w:r w:rsidRPr="7B6C06D0">
              <w:rPr>
                <w:rFonts w:ascii="Arial" w:hAnsi="Arial" w:cs="Arial"/>
              </w:rPr>
              <w:t xml:space="preserve">ida: </w:t>
            </w:r>
            <w:r w:rsidR="6B68DCC9" w:rsidRPr="7B6C06D0">
              <w:rPr>
                <w:rFonts w:ascii="Arial" w:hAnsi="Arial" w:cs="Arial"/>
              </w:rPr>
              <w:t>a</w:t>
            </w:r>
            <w:r w:rsidRPr="7B6C06D0">
              <w:rPr>
                <w:rFonts w:ascii="Arial" w:hAnsi="Arial" w:cs="Arial"/>
              </w:rPr>
              <w:t xml:space="preserve">quí se realiza un ejercicio en donde la idea es identificar experiencias de vida, a través del diálogo se establecerán </w:t>
            </w:r>
            <w:r w:rsidR="6CDDA80F" w:rsidRPr="7B6C06D0">
              <w:rPr>
                <w:rFonts w:ascii="Arial" w:hAnsi="Arial" w:cs="Arial"/>
              </w:rPr>
              <w:t xml:space="preserve">las primeras experiencias en </w:t>
            </w:r>
            <w:r w:rsidRPr="7B6C06D0">
              <w:rPr>
                <w:rFonts w:ascii="Arial" w:hAnsi="Arial" w:cs="Arial"/>
              </w:rPr>
              <w:t>el consumo de sustancias psicoactivas, su vida, qué hábitos tiene, por qué lugares se mueve, cómo son sus amigos, qué conductas tiene, debilidades, fortalezas y oportunidades.</w:t>
            </w:r>
          </w:p>
        </w:tc>
      </w:tr>
      <w:tr w:rsidR="000A3004" w:rsidRPr="00F63A64" w14:paraId="279CF6B9" w14:textId="77777777" w:rsidTr="7B6C06D0">
        <w:tc>
          <w:tcPr>
            <w:tcW w:w="2689" w:type="dxa"/>
            <w:vMerge/>
            <w:vAlign w:val="center"/>
          </w:tcPr>
          <w:p w14:paraId="55AE6861" w14:textId="77777777" w:rsidR="000A3004" w:rsidRPr="00F63A64" w:rsidRDefault="000A3004" w:rsidP="000A3004">
            <w:pPr>
              <w:spacing w:line="259" w:lineRule="auto"/>
              <w:jc w:val="both"/>
              <w:rPr>
                <w:rFonts w:ascii="Arial" w:hAnsi="Arial" w:cs="Arial"/>
              </w:rPr>
            </w:pPr>
          </w:p>
        </w:tc>
        <w:tc>
          <w:tcPr>
            <w:tcW w:w="6662" w:type="dxa"/>
            <w:vAlign w:val="center"/>
          </w:tcPr>
          <w:p w14:paraId="1EE739B1" w14:textId="44D4D6E9" w:rsidR="000A3004" w:rsidRPr="00F63A64" w:rsidRDefault="14C27B3A" w:rsidP="000A3004">
            <w:pPr>
              <w:spacing w:line="259" w:lineRule="auto"/>
              <w:jc w:val="both"/>
              <w:rPr>
                <w:rFonts w:ascii="Arial" w:hAnsi="Arial" w:cs="Arial"/>
              </w:rPr>
            </w:pPr>
            <w:r w:rsidRPr="7B6C06D0">
              <w:rPr>
                <w:rFonts w:ascii="Arial" w:hAnsi="Arial" w:cs="Arial"/>
              </w:rPr>
              <w:t xml:space="preserve">Encuentros intergeneracionales: </w:t>
            </w:r>
            <w:r w:rsidR="6B68DCC9" w:rsidRPr="7B6C06D0">
              <w:rPr>
                <w:rFonts w:ascii="Arial" w:hAnsi="Arial" w:cs="Arial"/>
              </w:rPr>
              <w:t>s</w:t>
            </w:r>
            <w:r w:rsidRPr="7B6C06D0">
              <w:rPr>
                <w:rFonts w:ascii="Arial" w:hAnsi="Arial" w:cs="Arial"/>
              </w:rPr>
              <w:t>on ejercicios grupales (entre padres, hermanos, familia, vecinos, y demás) en donde por medio del componente lúdico (representaciones teatrales, sketch, narrativas, grafiti, dibujo) se abordan creencias, mitos, lenguajes e imaginarios frente al consumo de sustancias psicoactivas que favorezcan el involucramiento parental y la corresponsabilidad que tiene la familia en torno a las prácticas y rituales en relación a la construcción de los patrones de consumo de sustancias psicoactivas.</w:t>
            </w:r>
          </w:p>
        </w:tc>
      </w:tr>
      <w:tr w:rsidR="000A3004" w:rsidRPr="00F63A64" w14:paraId="159E9B10" w14:textId="77777777" w:rsidTr="7B6C06D0">
        <w:tc>
          <w:tcPr>
            <w:tcW w:w="2689" w:type="dxa"/>
            <w:vMerge w:val="restart"/>
            <w:vAlign w:val="center"/>
          </w:tcPr>
          <w:p w14:paraId="4BB1CC42" w14:textId="77777777" w:rsidR="000A3004" w:rsidRPr="00F63A64" w:rsidRDefault="000A3004" w:rsidP="000A3004">
            <w:pPr>
              <w:spacing w:line="259" w:lineRule="auto"/>
              <w:jc w:val="both"/>
              <w:rPr>
                <w:rFonts w:ascii="Arial" w:hAnsi="Arial" w:cs="Arial"/>
              </w:rPr>
            </w:pPr>
            <w:r w:rsidRPr="00F63A64">
              <w:rPr>
                <w:rFonts w:ascii="Arial" w:hAnsi="Arial" w:cs="Arial"/>
              </w:rPr>
              <w:t>Acción 2:</w:t>
            </w:r>
          </w:p>
          <w:p w14:paraId="7EF5CA87" w14:textId="77777777" w:rsidR="000A3004" w:rsidRPr="00F63A64" w:rsidRDefault="000A3004" w:rsidP="000A3004">
            <w:pPr>
              <w:spacing w:line="259" w:lineRule="auto"/>
              <w:jc w:val="both"/>
              <w:rPr>
                <w:rFonts w:ascii="Arial" w:hAnsi="Arial" w:cs="Arial"/>
              </w:rPr>
            </w:pPr>
          </w:p>
          <w:p w14:paraId="366792FB" w14:textId="02B4A85D" w:rsidR="000A3004" w:rsidRPr="00F63A64" w:rsidRDefault="00E175BA" w:rsidP="000A3004">
            <w:pPr>
              <w:spacing w:line="259" w:lineRule="auto"/>
              <w:jc w:val="both"/>
              <w:rPr>
                <w:rFonts w:ascii="Arial" w:hAnsi="Arial" w:cs="Arial"/>
              </w:rPr>
            </w:pPr>
            <w:r w:rsidRPr="7B6C06D0">
              <w:rPr>
                <w:rFonts w:ascii="Arial" w:hAnsi="Arial" w:cs="Arial"/>
              </w:rPr>
              <w:t>Comprender</w:t>
            </w:r>
            <w:r w:rsidR="14C27B3A" w:rsidRPr="7B6C06D0">
              <w:rPr>
                <w:rFonts w:ascii="Arial" w:hAnsi="Arial" w:cs="Arial"/>
              </w:rPr>
              <w:t xml:space="preserve"> las dinámicas sociales y las relaciones que establecen los adolescentes y jóvenes, que configuran contextos de consumo de sustancias psicoactivas.</w:t>
            </w:r>
          </w:p>
        </w:tc>
        <w:tc>
          <w:tcPr>
            <w:tcW w:w="6662" w:type="dxa"/>
            <w:vAlign w:val="center"/>
          </w:tcPr>
          <w:p w14:paraId="3E7E7D6D" w14:textId="127FC032" w:rsidR="000A3004" w:rsidRPr="00F63A64" w:rsidRDefault="14C27B3A" w:rsidP="000A3004">
            <w:pPr>
              <w:spacing w:line="259" w:lineRule="auto"/>
              <w:jc w:val="both"/>
              <w:rPr>
                <w:rFonts w:ascii="Arial" w:hAnsi="Arial" w:cs="Arial"/>
              </w:rPr>
            </w:pPr>
            <w:r w:rsidRPr="7B6C06D0">
              <w:rPr>
                <w:rFonts w:ascii="Arial" w:hAnsi="Arial" w:cs="Arial"/>
              </w:rPr>
              <w:t xml:space="preserve">Ejercicios de </w:t>
            </w:r>
            <w:r w:rsidR="6B68DCC9" w:rsidRPr="7B6C06D0">
              <w:rPr>
                <w:rFonts w:ascii="Arial" w:hAnsi="Arial" w:cs="Arial"/>
              </w:rPr>
              <w:t>c</w:t>
            </w:r>
            <w:r w:rsidRPr="7B6C06D0">
              <w:rPr>
                <w:rFonts w:ascii="Arial" w:hAnsi="Arial" w:cs="Arial"/>
              </w:rPr>
              <w:t xml:space="preserve">artografía </w:t>
            </w:r>
            <w:r w:rsidR="6B68DCC9" w:rsidRPr="7B6C06D0">
              <w:rPr>
                <w:rFonts w:ascii="Arial" w:hAnsi="Arial" w:cs="Arial"/>
              </w:rPr>
              <w:t>s</w:t>
            </w:r>
            <w:r w:rsidRPr="7B6C06D0">
              <w:rPr>
                <w:rFonts w:ascii="Arial" w:hAnsi="Arial" w:cs="Arial"/>
              </w:rPr>
              <w:t xml:space="preserve">ocial: </w:t>
            </w:r>
            <w:r w:rsidR="6B68DCC9" w:rsidRPr="7B6C06D0">
              <w:rPr>
                <w:rFonts w:ascii="Arial" w:hAnsi="Arial" w:cs="Arial"/>
              </w:rPr>
              <w:t>p</w:t>
            </w:r>
            <w:r w:rsidRPr="7B6C06D0">
              <w:rPr>
                <w:rFonts w:ascii="Arial" w:hAnsi="Arial" w:cs="Arial"/>
              </w:rPr>
              <w:t>ermite identificar la relación que tienen las y los jóvenes en el territorio con los escenarios de consumo, y los rituales y prácticas con respecto al uso de las spa. Son ejercicios orientados por el tallerista que en un plano identifica lugares icónicos para las y los participantes, la red de relaciones que establecen entre ellos, las practicas que desarrollan en relación con el uso del tiempo de ocio, lo importante es que una vez establecidos las relaciones se haga un proceso de comprensión de cómo se configuran los consumos con respecto a la triada y como abordar los contextos de consumos.</w:t>
            </w:r>
          </w:p>
        </w:tc>
      </w:tr>
      <w:tr w:rsidR="000A3004" w:rsidRPr="00F63A64" w14:paraId="011CACE4" w14:textId="77777777" w:rsidTr="7B6C06D0">
        <w:tc>
          <w:tcPr>
            <w:tcW w:w="2689" w:type="dxa"/>
            <w:vMerge/>
            <w:vAlign w:val="center"/>
          </w:tcPr>
          <w:p w14:paraId="00AF6DD6" w14:textId="77777777" w:rsidR="000A3004" w:rsidRPr="00F63A64" w:rsidRDefault="000A3004" w:rsidP="000A3004">
            <w:pPr>
              <w:spacing w:line="259" w:lineRule="auto"/>
              <w:jc w:val="both"/>
              <w:rPr>
                <w:rFonts w:ascii="Arial" w:hAnsi="Arial" w:cs="Arial"/>
              </w:rPr>
            </w:pPr>
          </w:p>
        </w:tc>
        <w:tc>
          <w:tcPr>
            <w:tcW w:w="6662" w:type="dxa"/>
            <w:vAlign w:val="center"/>
          </w:tcPr>
          <w:p w14:paraId="651566FC" w14:textId="1B1493A5" w:rsidR="000A3004" w:rsidRPr="00F63A64" w:rsidRDefault="14C27B3A" w:rsidP="000A3004">
            <w:pPr>
              <w:spacing w:line="259" w:lineRule="auto"/>
              <w:jc w:val="both"/>
              <w:rPr>
                <w:rFonts w:ascii="Arial" w:hAnsi="Arial" w:cs="Arial"/>
              </w:rPr>
            </w:pPr>
            <w:r w:rsidRPr="7B6C06D0">
              <w:rPr>
                <w:rFonts w:ascii="Arial" w:hAnsi="Arial" w:cs="Arial"/>
              </w:rPr>
              <w:t xml:space="preserve">Narrativas individuales: </w:t>
            </w:r>
            <w:r w:rsidR="5C718758" w:rsidRPr="7B6C06D0">
              <w:rPr>
                <w:rFonts w:ascii="Arial" w:hAnsi="Arial" w:cs="Arial"/>
              </w:rPr>
              <w:t>d</w:t>
            </w:r>
            <w:r w:rsidRPr="7B6C06D0">
              <w:rPr>
                <w:rFonts w:ascii="Arial" w:hAnsi="Arial" w:cs="Arial"/>
              </w:rPr>
              <w:t>onde los participantes relaten situaciones y vivencias en torno a los consumos iniciales con las sustancias y los escenarios de consumo y como las han abordado hasta este momento en el ámbito personal, escolar y social.</w:t>
            </w:r>
          </w:p>
        </w:tc>
      </w:tr>
    </w:tbl>
    <w:p w14:paraId="44214F84" w14:textId="77777777" w:rsidR="000A3004" w:rsidRPr="00F63A64" w:rsidRDefault="000A3004" w:rsidP="000A3004">
      <w:pPr>
        <w:spacing w:after="0"/>
        <w:jc w:val="both"/>
        <w:rPr>
          <w:rFonts w:ascii="Arial" w:hAnsi="Arial" w:cs="Arial"/>
        </w:rPr>
      </w:pPr>
      <w:bookmarkStart w:id="65" w:name="_Toc115521762"/>
    </w:p>
    <w:p w14:paraId="4CF446A2" w14:textId="0E4DB3CC" w:rsidR="000A3004" w:rsidRPr="00741EF8" w:rsidRDefault="00741EF8" w:rsidP="00741EF8">
      <w:pPr>
        <w:pStyle w:val="Ttulo5"/>
        <w:spacing w:line="240" w:lineRule="auto"/>
        <w:rPr>
          <w:b w:val="0"/>
          <w:sz w:val="22"/>
        </w:rPr>
      </w:pPr>
      <w:bookmarkStart w:id="66" w:name="_Toc134444697"/>
      <w:r>
        <w:rPr>
          <w:b w:val="0"/>
          <w:sz w:val="22"/>
        </w:rPr>
        <w:t xml:space="preserve">13.3.2 </w:t>
      </w:r>
      <w:r w:rsidR="0AEFB663" w:rsidRPr="00741EF8">
        <w:rPr>
          <w:b w:val="0"/>
          <w:sz w:val="22"/>
        </w:rPr>
        <w:t>Línea de Acción 2: Identificación de Patrones de Consumo de Sustancias Psicoactivas en adolescentes y jóvenes</w:t>
      </w:r>
      <w:bookmarkEnd w:id="65"/>
      <w:bookmarkEnd w:id="66"/>
    </w:p>
    <w:p w14:paraId="52468553" w14:textId="77777777" w:rsidR="000A3004" w:rsidRPr="00F63A64" w:rsidRDefault="000A3004" w:rsidP="000A3004">
      <w:pPr>
        <w:spacing w:after="0"/>
        <w:jc w:val="both"/>
        <w:rPr>
          <w:rFonts w:ascii="Arial" w:hAnsi="Arial" w:cs="Arial"/>
        </w:rPr>
      </w:pPr>
    </w:p>
    <w:p w14:paraId="76759E23" w14:textId="77777777" w:rsidR="000A3004" w:rsidRPr="00A353FB" w:rsidRDefault="000A3004" w:rsidP="007B69DA">
      <w:pPr>
        <w:spacing w:after="0" w:line="240" w:lineRule="auto"/>
        <w:jc w:val="both"/>
        <w:rPr>
          <w:rFonts w:ascii="Arial" w:hAnsi="Arial" w:cs="Arial"/>
        </w:rPr>
      </w:pPr>
      <w:r w:rsidRPr="009874A0">
        <w:rPr>
          <w:rFonts w:ascii="Arial" w:hAnsi="Arial" w:cs="Arial"/>
        </w:rPr>
        <w:t>Recoge acciones y actividades tendientes a la identificación, comprensión y transformación de patrones de c</w:t>
      </w:r>
      <w:r w:rsidRPr="00A353FB">
        <w:rPr>
          <w:rFonts w:ascii="Arial" w:hAnsi="Arial" w:cs="Arial"/>
        </w:rPr>
        <w:t>onsumo iniciales con la población juvenil, por medio del desarrollo de conceptos diversos permitiendo entender cómo se empiezan a conformar los contextos de consumo y así mismo sensibilizar al joven para que sea consiente como en su cotidianidad puede empezar a relacionarse con las sustancias afectando su desarrollo personal, sus capacidades y potencialidades.</w:t>
      </w:r>
    </w:p>
    <w:p w14:paraId="37906DAF" w14:textId="77777777" w:rsidR="007B69DA" w:rsidRPr="00A353FB" w:rsidRDefault="007B69DA" w:rsidP="007B69DA">
      <w:pPr>
        <w:spacing w:after="0" w:line="240" w:lineRule="auto"/>
        <w:jc w:val="both"/>
        <w:rPr>
          <w:rFonts w:ascii="Arial" w:hAnsi="Arial" w:cs="Arial"/>
        </w:rPr>
      </w:pPr>
    </w:p>
    <w:p w14:paraId="19408E84" w14:textId="73279E45" w:rsidR="000A3004" w:rsidRPr="00F63A64" w:rsidRDefault="000A3004" w:rsidP="007B69DA">
      <w:pPr>
        <w:spacing w:after="0" w:line="240" w:lineRule="auto"/>
        <w:jc w:val="both"/>
        <w:rPr>
          <w:rFonts w:ascii="Arial" w:hAnsi="Arial" w:cs="Arial"/>
        </w:rPr>
      </w:pPr>
      <w:r w:rsidRPr="00F63A64">
        <w:rPr>
          <w:rFonts w:ascii="Arial" w:hAnsi="Arial" w:cs="Arial"/>
        </w:rPr>
        <w:t xml:space="preserve">La implementación de esta línea de trabajo se realiza a través de </w:t>
      </w:r>
      <w:r w:rsidR="007B69DA" w:rsidRPr="00F63A64">
        <w:rPr>
          <w:rFonts w:ascii="Arial" w:hAnsi="Arial" w:cs="Arial"/>
        </w:rPr>
        <w:t>dos</w:t>
      </w:r>
      <w:r w:rsidRPr="00F63A64">
        <w:rPr>
          <w:rFonts w:ascii="Arial" w:hAnsi="Arial" w:cs="Arial"/>
        </w:rPr>
        <w:t xml:space="preserve"> acciones: </w:t>
      </w:r>
    </w:p>
    <w:p w14:paraId="5CA823B6" w14:textId="77777777" w:rsidR="000A3004" w:rsidRPr="00F63A64" w:rsidRDefault="000A3004" w:rsidP="000A3004">
      <w:pPr>
        <w:spacing w:after="0"/>
        <w:jc w:val="both"/>
        <w:rPr>
          <w:rFonts w:ascii="Arial" w:hAnsi="Arial" w:cs="Arial"/>
        </w:rPr>
      </w:pPr>
    </w:p>
    <w:tbl>
      <w:tblPr>
        <w:tblStyle w:val="Tablaconcuadrcula31"/>
        <w:tblW w:w="0" w:type="auto"/>
        <w:tblLook w:val="04A0" w:firstRow="1" w:lastRow="0" w:firstColumn="1" w:lastColumn="0" w:noHBand="0" w:noVBand="1"/>
      </w:tblPr>
      <w:tblGrid>
        <w:gridCol w:w="2689"/>
        <w:gridCol w:w="6662"/>
      </w:tblGrid>
      <w:tr w:rsidR="000A3004" w:rsidRPr="00F63A64" w14:paraId="6CD75F8F" w14:textId="77777777" w:rsidTr="7B6C06D0">
        <w:tc>
          <w:tcPr>
            <w:tcW w:w="9351" w:type="dxa"/>
            <w:gridSpan w:val="2"/>
            <w:shd w:val="clear" w:color="auto" w:fill="D5DCE4" w:themeFill="text2" w:themeFillTint="33"/>
          </w:tcPr>
          <w:p w14:paraId="396EDB14" w14:textId="2F1DD5CC" w:rsidR="000A3004" w:rsidRPr="00F63A64" w:rsidRDefault="14C27B3A" w:rsidP="000A3004">
            <w:pPr>
              <w:spacing w:line="259" w:lineRule="auto"/>
              <w:jc w:val="both"/>
              <w:rPr>
                <w:rFonts w:ascii="Arial" w:hAnsi="Arial" w:cs="Arial"/>
              </w:rPr>
            </w:pPr>
            <w:r w:rsidRPr="7B6C06D0">
              <w:rPr>
                <w:rFonts w:ascii="Arial" w:hAnsi="Arial" w:cs="Arial"/>
              </w:rPr>
              <w:t xml:space="preserve">Línea de Acción 2: </w:t>
            </w:r>
            <w:r w:rsidR="3233616F" w:rsidRPr="7B6C06D0">
              <w:rPr>
                <w:rFonts w:ascii="Arial" w:hAnsi="Arial" w:cs="Arial"/>
              </w:rPr>
              <w:t>i</w:t>
            </w:r>
            <w:r w:rsidRPr="7B6C06D0">
              <w:rPr>
                <w:rFonts w:ascii="Arial" w:hAnsi="Arial" w:cs="Arial"/>
              </w:rPr>
              <w:t xml:space="preserve">dentificación de </w:t>
            </w:r>
            <w:r w:rsidR="3233616F" w:rsidRPr="7B6C06D0">
              <w:rPr>
                <w:rFonts w:ascii="Arial" w:hAnsi="Arial" w:cs="Arial"/>
              </w:rPr>
              <w:t>p</w:t>
            </w:r>
            <w:r w:rsidRPr="7B6C06D0">
              <w:rPr>
                <w:rFonts w:ascii="Arial" w:hAnsi="Arial" w:cs="Arial"/>
              </w:rPr>
              <w:t xml:space="preserve">atrones de </w:t>
            </w:r>
            <w:r w:rsidR="3233616F" w:rsidRPr="7B6C06D0">
              <w:rPr>
                <w:rFonts w:ascii="Arial" w:hAnsi="Arial" w:cs="Arial"/>
              </w:rPr>
              <w:t>c</w:t>
            </w:r>
            <w:r w:rsidRPr="7B6C06D0">
              <w:rPr>
                <w:rFonts w:ascii="Arial" w:hAnsi="Arial" w:cs="Arial"/>
              </w:rPr>
              <w:t xml:space="preserve">onsumo de </w:t>
            </w:r>
            <w:r w:rsidR="3233616F" w:rsidRPr="7B6C06D0">
              <w:rPr>
                <w:rFonts w:ascii="Arial" w:hAnsi="Arial" w:cs="Arial"/>
              </w:rPr>
              <w:t>s</w:t>
            </w:r>
            <w:r w:rsidRPr="7B6C06D0">
              <w:rPr>
                <w:rFonts w:ascii="Arial" w:hAnsi="Arial" w:cs="Arial"/>
              </w:rPr>
              <w:t xml:space="preserve">ustancias </w:t>
            </w:r>
            <w:r w:rsidR="3233616F" w:rsidRPr="7B6C06D0">
              <w:rPr>
                <w:rFonts w:ascii="Arial" w:hAnsi="Arial" w:cs="Arial"/>
              </w:rPr>
              <w:t>p</w:t>
            </w:r>
            <w:r w:rsidRPr="7B6C06D0">
              <w:rPr>
                <w:rFonts w:ascii="Arial" w:hAnsi="Arial" w:cs="Arial"/>
              </w:rPr>
              <w:t>sicoactivas en adolescentes y jóvenes</w:t>
            </w:r>
          </w:p>
        </w:tc>
      </w:tr>
      <w:tr w:rsidR="000A3004" w:rsidRPr="00F63A64" w14:paraId="59FCA503" w14:textId="77777777" w:rsidTr="7B6C06D0">
        <w:tc>
          <w:tcPr>
            <w:tcW w:w="2689" w:type="dxa"/>
            <w:shd w:val="clear" w:color="auto" w:fill="D5DCE4" w:themeFill="text2" w:themeFillTint="33"/>
            <w:vAlign w:val="center"/>
          </w:tcPr>
          <w:p w14:paraId="1D79F43A" w14:textId="77777777" w:rsidR="000A3004" w:rsidRPr="00F63A64" w:rsidRDefault="000A3004" w:rsidP="000A3004">
            <w:pPr>
              <w:spacing w:line="259" w:lineRule="auto"/>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6A9B1189" w14:textId="62E02C9B" w:rsidR="000A3004" w:rsidRPr="00F63A64" w:rsidRDefault="000A3004" w:rsidP="000A3004">
            <w:pPr>
              <w:spacing w:line="259" w:lineRule="auto"/>
              <w:jc w:val="both"/>
              <w:rPr>
                <w:rFonts w:ascii="Arial" w:hAnsi="Arial" w:cs="Arial"/>
              </w:rPr>
            </w:pPr>
            <w:r w:rsidRPr="00F63A64">
              <w:rPr>
                <w:rFonts w:ascii="Arial" w:hAnsi="Arial" w:cs="Arial"/>
              </w:rPr>
              <w:t xml:space="preserve">¿Cómo hacerlo? </w:t>
            </w:r>
            <w:r w:rsidR="00E47FD3" w:rsidRPr="00F63A64">
              <w:rPr>
                <w:rFonts w:ascii="Arial" w:hAnsi="Arial" w:cs="Arial"/>
              </w:rPr>
              <w:t>–</w:t>
            </w:r>
            <w:r w:rsidRPr="00F63A64">
              <w:rPr>
                <w:rFonts w:ascii="Arial" w:hAnsi="Arial" w:cs="Arial"/>
              </w:rPr>
              <w:t xml:space="preserve"> Actividades</w:t>
            </w:r>
          </w:p>
        </w:tc>
      </w:tr>
      <w:tr w:rsidR="000A3004" w:rsidRPr="00F63A64" w14:paraId="468868FF" w14:textId="77777777" w:rsidTr="7B6C06D0">
        <w:tc>
          <w:tcPr>
            <w:tcW w:w="2689" w:type="dxa"/>
            <w:vMerge w:val="restart"/>
            <w:vAlign w:val="center"/>
          </w:tcPr>
          <w:p w14:paraId="4C5341AD" w14:textId="77777777" w:rsidR="000A3004" w:rsidRPr="00F63A64" w:rsidRDefault="000A3004" w:rsidP="000A3004">
            <w:pPr>
              <w:spacing w:line="259" w:lineRule="auto"/>
              <w:jc w:val="both"/>
              <w:rPr>
                <w:rFonts w:ascii="Arial" w:hAnsi="Arial" w:cs="Arial"/>
              </w:rPr>
            </w:pPr>
          </w:p>
          <w:p w14:paraId="310B5EAB" w14:textId="77777777" w:rsidR="000A3004" w:rsidRPr="00F63A64" w:rsidRDefault="000A3004" w:rsidP="000A3004">
            <w:pPr>
              <w:spacing w:line="259" w:lineRule="auto"/>
              <w:jc w:val="both"/>
              <w:rPr>
                <w:rFonts w:ascii="Arial" w:hAnsi="Arial" w:cs="Arial"/>
              </w:rPr>
            </w:pPr>
          </w:p>
          <w:p w14:paraId="1C3B9147" w14:textId="77777777" w:rsidR="000A3004" w:rsidRPr="00F63A64" w:rsidRDefault="000A3004" w:rsidP="000A3004">
            <w:pPr>
              <w:spacing w:line="259" w:lineRule="auto"/>
              <w:jc w:val="both"/>
              <w:rPr>
                <w:rFonts w:ascii="Arial" w:hAnsi="Arial" w:cs="Arial"/>
              </w:rPr>
            </w:pPr>
            <w:r w:rsidRPr="00F63A64">
              <w:rPr>
                <w:rFonts w:ascii="Arial" w:hAnsi="Arial" w:cs="Arial"/>
              </w:rPr>
              <w:t>Acción 1:</w:t>
            </w:r>
          </w:p>
          <w:p w14:paraId="34410B63" w14:textId="77777777" w:rsidR="000A3004" w:rsidRPr="00F63A64" w:rsidRDefault="000A3004" w:rsidP="000A3004">
            <w:pPr>
              <w:spacing w:line="259" w:lineRule="auto"/>
              <w:jc w:val="both"/>
              <w:rPr>
                <w:rFonts w:ascii="Arial" w:hAnsi="Arial" w:cs="Arial"/>
              </w:rPr>
            </w:pPr>
          </w:p>
          <w:p w14:paraId="3E5EB074" w14:textId="4ED84BA4" w:rsidR="000A3004" w:rsidRPr="00F63A64" w:rsidRDefault="00E175BA" w:rsidP="000A3004">
            <w:pPr>
              <w:spacing w:line="259" w:lineRule="auto"/>
              <w:jc w:val="both"/>
              <w:rPr>
                <w:rFonts w:ascii="Arial" w:hAnsi="Arial" w:cs="Arial"/>
              </w:rPr>
            </w:pPr>
            <w:r w:rsidRPr="7B6C06D0">
              <w:rPr>
                <w:rFonts w:ascii="Arial" w:hAnsi="Arial" w:cs="Arial"/>
              </w:rPr>
              <w:t>Identificar</w:t>
            </w:r>
            <w:r w:rsidR="14C27B3A" w:rsidRPr="7B6C06D0">
              <w:rPr>
                <w:rFonts w:ascii="Arial" w:hAnsi="Arial" w:cs="Arial"/>
              </w:rPr>
              <w:t xml:space="preserve"> la manera como los adolescentes y jóvenes han iniciado su relación con las sustancias y construyendo su patrón de consumo.</w:t>
            </w:r>
          </w:p>
          <w:p w14:paraId="51A423A9" w14:textId="77777777" w:rsidR="000A3004" w:rsidRPr="00F63A64" w:rsidRDefault="000A3004" w:rsidP="000A3004">
            <w:pPr>
              <w:spacing w:line="259" w:lineRule="auto"/>
              <w:jc w:val="both"/>
              <w:rPr>
                <w:rFonts w:ascii="Arial" w:hAnsi="Arial" w:cs="Arial"/>
              </w:rPr>
            </w:pPr>
          </w:p>
          <w:p w14:paraId="20F8FC36" w14:textId="77777777" w:rsidR="000A3004" w:rsidRPr="00F63A64" w:rsidRDefault="000A3004" w:rsidP="000A3004">
            <w:pPr>
              <w:spacing w:line="259" w:lineRule="auto"/>
              <w:jc w:val="both"/>
              <w:rPr>
                <w:rFonts w:ascii="Arial" w:hAnsi="Arial" w:cs="Arial"/>
              </w:rPr>
            </w:pPr>
          </w:p>
        </w:tc>
        <w:tc>
          <w:tcPr>
            <w:tcW w:w="6662" w:type="dxa"/>
            <w:vAlign w:val="center"/>
          </w:tcPr>
          <w:p w14:paraId="0AF07A17" w14:textId="069B0787" w:rsidR="000A3004" w:rsidRPr="00F63A64" w:rsidRDefault="14C27B3A" w:rsidP="000A3004">
            <w:pPr>
              <w:spacing w:line="259" w:lineRule="auto"/>
              <w:jc w:val="both"/>
              <w:rPr>
                <w:rFonts w:ascii="Arial" w:hAnsi="Arial" w:cs="Arial"/>
              </w:rPr>
            </w:pPr>
            <w:r w:rsidRPr="7B6C06D0">
              <w:rPr>
                <w:rFonts w:ascii="Arial" w:hAnsi="Arial" w:cs="Arial"/>
              </w:rPr>
              <w:t xml:space="preserve">Este es mi caso-Escribiendo mí Historia: </w:t>
            </w:r>
            <w:r w:rsidR="3233616F" w:rsidRPr="7B6C06D0">
              <w:rPr>
                <w:rFonts w:ascii="Arial" w:hAnsi="Arial" w:cs="Arial"/>
              </w:rPr>
              <w:t>p</w:t>
            </w:r>
            <w:r w:rsidRPr="7B6C06D0">
              <w:rPr>
                <w:rFonts w:ascii="Arial" w:hAnsi="Arial" w:cs="Arial"/>
              </w:rPr>
              <w:t>ermite la reconstrucción de la historia de vida y situaciones cotidianas identificando aquella situación significativa con las cual se vinculó por primera vez con las sustancias psicoactivas, el escenario y cuáles fueron las practicas realizadas, a qué estaba vinculado, sí a situaciones de orden familiar o de pares, entre otros.</w:t>
            </w:r>
          </w:p>
        </w:tc>
      </w:tr>
      <w:tr w:rsidR="000A3004" w:rsidRPr="00F63A64" w14:paraId="07FEF2B1" w14:textId="77777777" w:rsidTr="7B6C06D0">
        <w:tc>
          <w:tcPr>
            <w:tcW w:w="2689" w:type="dxa"/>
            <w:vMerge/>
            <w:vAlign w:val="center"/>
          </w:tcPr>
          <w:p w14:paraId="7A30D1A7" w14:textId="77777777" w:rsidR="000A3004" w:rsidRPr="00F63A64" w:rsidRDefault="000A3004" w:rsidP="000A3004">
            <w:pPr>
              <w:spacing w:line="259" w:lineRule="auto"/>
              <w:jc w:val="both"/>
              <w:rPr>
                <w:rFonts w:ascii="Arial" w:hAnsi="Arial" w:cs="Arial"/>
              </w:rPr>
            </w:pPr>
          </w:p>
        </w:tc>
        <w:tc>
          <w:tcPr>
            <w:tcW w:w="6662" w:type="dxa"/>
            <w:vAlign w:val="center"/>
          </w:tcPr>
          <w:p w14:paraId="3DE7FDC3" w14:textId="320E7790" w:rsidR="000A3004" w:rsidRPr="00F63A64" w:rsidRDefault="14C27B3A" w:rsidP="000A3004">
            <w:pPr>
              <w:spacing w:line="259" w:lineRule="auto"/>
              <w:jc w:val="both"/>
              <w:rPr>
                <w:rFonts w:ascii="Arial" w:hAnsi="Arial" w:cs="Arial"/>
              </w:rPr>
            </w:pPr>
            <w:r w:rsidRPr="7B6C06D0">
              <w:rPr>
                <w:rFonts w:ascii="Arial" w:hAnsi="Arial" w:cs="Arial"/>
              </w:rPr>
              <w:t xml:space="preserve">Bitácora del </w:t>
            </w:r>
            <w:r w:rsidR="3233616F" w:rsidRPr="7B6C06D0">
              <w:rPr>
                <w:rFonts w:ascii="Arial" w:hAnsi="Arial" w:cs="Arial"/>
              </w:rPr>
              <w:t>p</w:t>
            </w:r>
            <w:r w:rsidRPr="7B6C06D0">
              <w:rPr>
                <w:rFonts w:ascii="Arial" w:hAnsi="Arial" w:cs="Arial"/>
              </w:rPr>
              <w:t xml:space="preserve">atrón C: </w:t>
            </w:r>
            <w:r w:rsidR="3233616F" w:rsidRPr="7B6C06D0">
              <w:rPr>
                <w:rFonts w:ascii="Arial" w:hAnsi="Arial" w:cs="Arial"/>
              </w:rPr>
              <w:t>a</w:t>
            </w:r>
            <w:r w:rsidRPr="7B6C06D0">
              <w:rPr>
                <w:rFonts w:ascii="Arial" w:hAnsi="Arial" w:cs="Arial"/>
              </w:rPr>
              <w:t>ctividad que permite el registro periódico de las situaciones de inicio relacionadas con el uso de las sustancias psicoactivas, cuáles son las actividades con las que usualmente están vinculadas con ellas, cuáles son los rituales asociados, en relación con la frecuencia que se acude a ellas (es decir son los mismos días, han aumentado los días), las cantidades que se consumen. Lo anterior con el fin de: Reconocer cómo fue el inicio en el consumo de sustancias psicoactivas, identificar la frecuencia y cantidad con la que consumimos, identificar a qué prácticas están asociadas.</w:t>
            </w:r>
          </w:p>
        </w:tc>
      </w:tr>
      <w:tr w:rsidR="000A3004" w:rsidRPr="00F63A64" w14:paraId="53936051" w14:textId="77777777" w:rsidTr="7B6C06D0">
        <w:tc>
          <w:tcPr>
            <w:tcW w:w="2689" w:type="dxa"/>
            <w:vMerge w:val="restart"/>
            <w:vAlign w:val="center"/>
          </w:tcPr>
          <w:p w14:paraId="5AB12367" w14:textId="77777777" w:rsidR="000A3004" w:rsidRPr="00F63A64" w:rsidRDefault="000A3004" w:rsidP="000A3004">
            <w:pPr>
              <w:spacing w:line="259" w:lineRule="auto"/>
              <w:jc w:val="both"/>
              <w:rPr>
                <w:rFonts w:ascii="Arial" w:hAnsi="Arial" w:cs="Arial"/>
              </w:rPr>
            </w:pPr>
            <w:r w:rsidRPr="00F63A64">
              <w:rPr>
                <w:rFonts w:ascii="Arial" w:hAnsi="Arial" w:cs="Arial"/>
              </w:rPr>
              <w:t>Acción 2:</w:t>
            </w:r>
          </w:p>
          <w:p w14:paraId="58A7FB9C" w14:textId="1FA345E1" w:rsidR="000A3004" w:rsidRPr="00F63A64" w:rsidRDefault="00E175BA" w:rsidP="000A3004">
            <w:pPr>
              <w:spacing w:line="259" w:lineRule="auto"/>
              <w:jc w:val="both"/>
              <w:rPr>
                <w:rFonts w:ascii="Arial" w:hAnsi="Arial" w:cs="Arial"/>
              </w:rPr>
            </w:pPr>
            <w:r w:rsidRPr="7B6C06D0">
              <w:rPr>
                <w:rFonts w:ascii="Arial" w:hAnsi="Arial" w:cs="Arial"/>
              </w:rPr>
              <w:t>Resignificación</w:t>
            </w:r>
            <w:r w:rsidR="14C27B3A" w:rsidRPr="7B6C06D0">
              <w:rPr>
                <w:rFonts w:ascii="Arial" w:hAnsi="Arial" w:cs="Arial"/>
              </w:rPr>
              <w:t xml:space="preserve"> de consumos iniciales de sustancias psicoactivas y la constr</w:t>
            </w:r>
            <w:r>
              <w:rPr>
                <w:rFonts w:ascii="Arial" w:hAnsi="Arial" w:cs="Arial"/>
              </w:rPr>
              <w:t>ucción de patrones de consumo. P</w:t>
            </w:r>
            <w:r w:rsidR="14C27B3A" w:rsidRPr="7B6C06D0">
              <w:rPr>
                <w:rFonts w:ascii="Arial" w:hAnsi="Arial" w:cs="Arial"/>
              </w:rPr>
              <w:t>sicoactivas.</w:t>
            </w:r>
          </w:p>
          <w:p w14:paraId="3F6C7DAB" w14:textId="77777777" w:rsidR="000A3004" w:rsidRPr="00F63A64" w:rsidRDefault="000A3004" w:rsidP="000A3004">
            <w:pPr>
              <w:spacing w:line="259" w:lineRule="auto"/>
              <w:jc w:val="both"/>
              <w:rPr>
                <w:rFonts w:ascii="Arial" w:hAnsi="Arial" w:cs="Arial"/>
              </w:rPr>
            </w:pPr>
            <w:r w:rsidRPr="00F63A64">
              <w:rPr>
                <w:rFonts w:ascii="Arial" w:hAnsi="Arial" w:cs="Arial"/>
              </w:rPr>
              <w:lastRenderedPageBreak/>
              <w:t xml:space="preserve"> </w:t>
            </w:r>
          </w:p>
        </w:tc>
        <w:tc>
          <w:tcPr>
            <w:tcW w:w="6662" w:type="dxa"/>
            <w:vAlign w:val="center"/>
          </w:tcPr>
          <w:p w14:paraId="401DD579" w14:textId="66DD80E6" w:rsidR="000A3004" w:rsidRPr="00F63A64" w:rsidRDefault="14C27B3A" w:rsidP="000A3004">
            <w:pPr>
              <w:spacing w:line="259" w:lineRule="auto"/>
              <w:jc w:val="both"/>
              <w:rPr>
                <w:rFonts w:ascii="Arial" w:hAnsi="Arial" w:cs="Arial"/>
              </w:rPr>
            </w:pPr>
            <w:r w:rsidRPr="7B6C06D0">
              <w:rPr>
                <w:rFonts w:ascii="Arial" w:hAnsi="Arial" w:cs="Arial"/>
              </w:rPr>
              <w:lastRenderedPageBreak/>
              <w:t xml:space="preserve">Reconocimiento personal: </w:t>
            </w:r>
            <w:r w:rsidR="3233616F" w:rsidRPr="7B6C06D0">
              <w:rPr>
                <w:rFonts w:ascii="Arial" w:hAnsi="Arial" w:cs="Arial"/>
              </w:rPr>
              <w:t>p</w:t>
            </w:r>
            <w:r w:rsidRPr="7B6C06D0">
              <w:rPr>
                <w:rFonts w:ascii="Arial" w:hAnsi="Arial" w:cs="Arial"/>
              </w:rPr>
              <w:t>or medio de un plano cartesiano y de manera individual se identificará las habilidades y fortalezas, metas o sueños, limitaciones, explorando las creencias, mitos, rituales familiares, individuales, de pares entre otros.</w:t>
            </w:r>
          </w:p>
        </w:tc>
      </w:tr>
      <w:tr w:rsidR="000A3004" w:rsidRPr="00F63A64" w14:paraId="3FB4251D" w14:textId="77777777" w:rsidTr="7B6C06D0">
        <w:tc>
          <w:tcPr>
            <w:tcW w:w="2689" w:type="dxa"/>
            <w:vMerge/>
            <w:vAlign w:val="center"/>
          </w:tcPr>
          <w:p w14:paraId="57E2E9B4" w14:textId="77777777" w:rsidR="000A3004" w:rsidRPr="00F63A64" w:rsidRDefault="000A3004" w:rsidP="000A3004">
            <w:pPr>
              <w:spacing w:line="259" w:lineRule="auto"/>
              <w:jc w:val="both"/>
              <w:rPr>
                <w:rFonts w:ascii="Arial" w:hAnsi="Arial" w:cs="Arial"/>
              </w:rPr>
            </w:pPr>
          </w:p>
        </w:tc>
        <w:tc>
          <w:tcPr>
            <w:tcW w:w="6662" w:type="dxa"/>
            <w:vAlign w:val="center"/>
          </w:tcPr>
          <w:p w14:paraId="372C75E8" w14:textId="73D7952D" w:rsidR="000A3004" w:rsidRPr="00F63A64" w:rsidRDefault="14C27B3A" w:rsidP="000A3004">
            <w:pPr>
              <w:spacing w:line="259" w:lineRule="auto"/>
              <w:jc w:val="both"/>
              <w:rPr>
                <w:rFonts w:ascii="Arial" w:hAnsi="Arial" w:cs="Arial"/>
              </w:rPr>
            </w:pPr>
            <w:r w:rsidRPr="7B6C06D0">
              <w:rPr>
                <w:rFonts w:ascii="Arial" w:hAnsi="Arial" w:cs="Arial"/>
              </w:rPr>
              <w:t xml:space="preserve">Identificación de espacios territoriales: </w:t>
            </w:r>
            <w:r w:rsidR="3233616F" w:rsidRPr="7B6C06D0">
              <w:rPr>
                <w:rFonts w:ascii="Arial" w:hAnsi="Arial" w:cs="Arial"/>
              </w:rPr>
              <w:t>i</w:t>
            </w:r>
            <w:r w:rsidRPr="7B6C06D0">
              <w:rPr>
                <w:rFonts w:ascii="Arial" w:hAnsi="Arial" w:cs="Arial"/>
              </w:rPr>
              <w:t xml:space="preserve">dentificar espacios en los territorios donde habitan los jóvenes, en donde se consuman </w:t>
            </w:r>
            <w:r w:rsidR="6CDDA80F" w:rsidRPr="7B6C06D0">
              <w:rPr>
                <w:rFonts w:ascii="Arial" w:hAnsi="Arial" w:cs="Arial"/>
              </w:rPr>
              <w:t>sustancia</w:t>
            </w:r>
            <w:r w:rsidR="00D824E1">
              <w:rPr>
                <w:rFonts w:ascii="Arial" w:hAnsi="Arial" w:cs="Arial"/>
              </w:rPr>
              <w:t>s</w:t>
            </w:r>
            <w:r w:rsidR="6CDDA80F" w:rsidRPr="7B6C06D0">
              <w:rPr>
                <w:rFonts w:ascii="Arial" w:hAnsi="Arial" w:cs="Arial"/>
              </w:rPr>
              <w:t xml:space="preserve"> </w:t>
            </w:r>
            <w:r w:rsidR="737B968F" w:rsidRPr="7B6C06D0">
              <w:rPr>
                <w:rFonts w:ascii="Arial" w:hAnsi="Arial" w:cs="Arial"/>
              </w:rPr>
              <w:t>psicoactivas y</w:t>
            </w:r>
            <w:r w:rsidRPr="7B6C06D0">
              <w:rPr>
                <w:rFonts w:ascii="Arial" w:hAnsi="Arial" w:cs="Arial"/>
              </w:rPr>
              <w:t xml:space="preserve"> promover acciones de re significación de </w:t>
            </w:r>
            <w:r w:rsidRPr="7B6C06D0">
              <w:rPr>
                <w:rFonts w:ascii="Arial" w:hAnsi="Arial" w:cs="Arial"/>
              </w:rPr>
              <w:lastRenderedPageBreak/>
              <w:t>espacios, toma cultural periódica donde se visibilicen habilidades artísticas, deportivas, comunicacionales, que potencien las capacidades de los jóvenes frente al uso de Sustancias Psicoactivas.</w:t>
            </w:r>
          </w:p>
        </w:tc>
      </w:tr>
    </w:tbl>
    <w:p w14:paraId="70C991A7" w14:textId="77777777" w:rsidR="000A3004" w:rsidRPr="00F63A64" w:rsidRDefault="000A3004" w:rsidP="00AC1FF3"/>
    <w:p w14:paraId="7FE594FF" w14:textId="77BE964A" w:rsidR="000A3004" w:rsidRPr="00AC1FF3" w:rsidRDefault="00AC1FF3" w:rsidP="00A449FF">
      <w:pPr>
        <w:pStyle w:val="Ttulo5"/>
        <w:spacing w:line="240" w:lineRule="auto"/>
        <w:ind w:firstLine="0"/>
        <w:rPr>
          <w:b w:val="0"/>
          <w:sz w:val="22"/>
        </w:rPr>
      </w:pPr>
      <w:bookmarkStart w:id="67" w:name="_Toc115521763"/>
      <w:bookmarkStart w:id="68" w:name="_Toc134444698"/>
      <w:r>
        <w:rPr>
          <w:b w:val="0"/>
          <w:sz w:val="22"/>
        </w:rPr>
        <w:t xml:space="preserve">13.3.3 </w:t>
      </w:r>
      <w:r w:rsidR="0AEFB663" w:rsidRPr="00AC1FF3">
        <w:rPr>
          <w:b w:val="0"/>
          <w:sz w:val="22"/>
        </w:rPr>
        <w:t xml:space="preserve">Línea de </w:t>
      </w:r>
      <w:r w:rsidR="72F1016F" w:rsidRPr="00AC1FF3">
        <w:rPr>
          <w:b w:val="0"/>
          <w:sz w:val="22"/>
        </w:rPr>
        <w:t>a</w:t>
      </w:r>
      <w:r w:rsidR="0AEFB663" w:rsidRPr="00AC1FF3">
        <w:rPr>
          <w:b w:val="0"/>
          <w:sz w:val="22"/>
        </w:rPr>
        <w:t xml:space="preserve">cción 3: </w:t>
      </w:r>
      <w:r w:rsidR="55A22806" w:rsidRPr="00AC1FF3">
        <w:rPr>
          <w:b w:val="0"/>
          <w:sz w:val="22"/>
        </w:rPr>
        <w:t>p</w:t>
      </w:r>
      <w:r w:rsidR="0AEFB663" w:rsidRPr="00AC1FF3">
        <w:rPr>
          <w:b w:val="0"/>
          <w:sz w:val="22"/>
        </w:rPr>
        <w:t xml:space="preserve">romoción </w:t>
      </w:r>
      <w:r w:rsidR="55376A09" w:rsidRPr="00AC1FF3">
        <w:rPr>
          <w:b w:val="0"/>
          <w:sz w:val="22"/>
        </w:rPr>
        <w:t>de</w:t>
      </w:r>
      <w:r w:rsidR="213623B1" w:rsidRPr="00AC1FF3">
        <w:rPr>
          <w:b w:val="0"/>
          <w:sz w:val="22"/>
        </w:rPr>
        <w:t xml:space="preserve"> la </w:t>
      </w:r>
      <w:bookmarkStart w:id="69" w:name="_Hlk147417735"/>
      <w:r w:rsidR="7C45FDD3" w:rsidRPr="00AC1FF3">
        <w:rPr>
          <w:b w:val="0"/>
          <w:sz w:val="22"/>
        </w:rPr>
        <w:t>transformación de</w:t>
      </w:r>
      <w:r w:rsidR="0AEFB663" w:rsidRPr="00AC1FF3">
        <w:rPr>
          <w:b w:val="0"/>
          <w:sz w:val="22"/>
        </w:rPr>
        <w:t xml:space="preserve"> patrones de consumo por medio del fortalecimiento y desarrollo de capacidades.</w:t>
      </w:r>
      <w:bookmarkEnd w:id="67"/>
      <w:bookmarkEnd w:id="68"/>
      <w:r w:rsidR="0AEFB663" w:rsidRPr="00AC1FF3">
        <w:rPr>
          <w:b w:val="0"/>
          <w:sz w:val="22"/>
        </w:rPr>
        <w:t xml:space="preserve">  </w:t>
      </w:r>
    </w:p>
    <w:bookmarkEnd w:id="69"/>
    <w:p w14:paraId="2591F90B" w14:textId="77777777" w:rsidR="000A3004" w:rsidRPr="00F63A64" w:rsidRDefault="000A3004" w:rsidP="000A3004">
      <w:pPr>
        <w:spacing w:after="0"/>
        <w:jc w:val="both"/>
        <w:rPr>
          <w:rFonts w:ascii="Arial" w:hAnsi="Arial" w:cs="Arial"/>
          <w:highlight w:val="yellow"/>
        </w:rPr>
      </w:pPr>
    </w:p>
    <w:p w14:paraId="6C0BDEF4" w14:textId="6655ECC2" w:rsidR="000A3004" w:rsidRPr="00A353FB" w:rsidRDefault="000A3004" w:rsidP="000A3004">
      <w:pPr>
        <w:spacing w:after="0"/>
        <w:jc w:val="both"/>
        <w:rPr>
          <w:rFonts w:ascii="Arial" w:hAnsi="Arial" w:cs="Arial"/>
        </w:rPr>
      </w:pPr>
      <w:r w:rsidRPr="009874A0">
        <w:rPr>
          <w:rFonts w:ascii="Arial" w:hAnsi="Arial" w:cs="Arial"/>
        </w:rPr>
        <w:t>Esta línea presenta la orientación de acciones tendientes a</w:t>
      </w:r>
      <w:r w:rsidR="007D2BD8" w:rsidRPr="00A353FB">
        <w:rPr>
          <w:rFonts w:ascii="Arial" w:hAnsi="Arial" w:cs="Arial"/>
        </w:rPr>
        <w:t xml:space="preserve"> la transformación de patrones de consumo por medio del fortalecimiento y desarrollo de capacidades y</w:t>
      </w:r>
      <w:r w:rsidRPr="00A353FB">
        <w:rPr>
          <w:rFonts w:ascii="Arial" w:hAnsi="Arial" w:cs="Arial"/>
        </w:rPr>
        <w:t xml:space="preserve"> de habilidades para la toma de decisiones frente al consumo de sustancias psicoactivas en la población juvenil y en la construcción de un proyecto afirmativo de vida. </w:t>
      </w:r>
    </w:p>
    <w:p w14:paraId="1E752D2E" w14:textId="77777777" w:rsidR="000A3004" w:rsidRPr="00F63A64" w:rsidRDefault="000A3004" w:rsidP="000A3004">
      <w:pPr>
        <w:spacing w:after="0"/>
        <w:jc w:val="both"/>
        <w:rPr>
          <w:rFonts w:ascii="Arial" w:hAnsi="Arial" w:cs="Arial"/>
        </w:rPr>
      </w:pPr>
    </w:p>
    <w:p w14:paraId="1052FEFA" w14:textId="78ED79C7" w:rsidR="000A3004" w:rsidRPr="00F63A64" w:rsidRDefault="000A3004" w:rsidP="000A3004">
      <w:pPr>
        <w:spacing w:after="0"/>
        <w:jc w:val="both"/>
        <w:rPr>
          <w:rFonts w:ascii="Arial" w:hAnsi="Arial" w:cs="Arial"/>
        </w:rPr>
      </w:pPr>
      <w:r w:rsidRPr="00F63A64">
        <w:rPr>
          <w:rFonts w:ascii="Arial" w:hAnsi="Arial" w:cs="Arial"/>
        </w:rPr>
        <w:t>Se plantean tres acciones para el desarrollo de esta línea así:</w:t>
      </w:r>
    </w:p>
    <w:p w14:paraId="4965AD7F" w14:textId="77777777" w:rsidR="001346DE" w:rsidRPr="00F63A64" w:rsidRDefault="001346DE" w:rsidP="000A3004">
      <w:pPr>
        <w:spacing w:after="0"/>
        <w:jc w:val="both"/>
        <w:rPr>
          <w:rFonts w:ascii="Arial" w:hAnsi="Arial" w:cs="Arial"/>
        </w:rPr>
      </w:pPr>
    </w:p>
    <w:tbl>
      <w:tblPr>
        <w:tblStyle w:val="Tablaconcuadrcula31"/>
        <w:tblW w:w="0" w:type="auto"/>
        <w:tblLook w:val="04A0" w:firstRow="1" w:lastRow="0" w:firstColumn="1" w:lastColumn="0" w:noHBand="0" w:noVBand="1"/>
      </w:tblPr>
      <w:tblGrid>
        <w:gridCol w:w="2689"/>
        <w:gridCol w:w="6662"/>
      </w:tblGrid>
      <w:tr w:rsidR="000A3004" w:rsidRPr="00F63A64" w14:paraId="08707772" w14:textId="77777777" w:rsidTr="7B6C06D0">
        <w:tc>
          <w:tcPr>
            <w:tcW w:w="9351" w:type="dxa"/>
            <w:gridSpan w:val="2"/>
            <w:shd w:val="clear" w:color="auto" w:fill="D5DCE4" w:themeFill="text2" w:themeFillTint="33"/>
            <w:vAlign w:val="center"/>
          </w:tcPr>
          <w:p w14:paraId="5B0C7850" w14:textId="067884C3" w:rsidR="000A3004" w:rsidRPr="00F63A64" w:rsidRDefault="14C27B3A" w:rsidP="000A3004">
            <w:pPr>
              <w:spacing w:line="259" w:lineRule="auto"/>
              <w:jc w:val="both"/>
              <w:rPr>
                <w:rFonts w:ascii="Arial" w:hAnsi="Arial" w:cs="Arial"/>
              </w:rPr>
            </w:pPr>
            <w:bookmarkStart w:id="70" w:name="_Toc115521764"/>
            <w:r w:rsidRPr="7B6C06D0">
              <w:rPr>
                <w:rFonts w:ascii="Arial" w:hAnsi="Arial" w:cs="Arial"/>
              </w:rPr>
              <w:t xml:space="preserve">Línea de </w:t>
            </w:r>
            <w:r w:rsidR="0326175E" w:rsidRPr="7B6C06D0">
              <w:rPr>
                <w:rFonts w:ascii="Arial" w:hAnsi="Arial" w:cs="Arial"/>
              </w:rPr>
              <w:t>a</w:t>
            </w:r>
            <w:r w:rsidRPr="7B6C06D0">
              <w:rPr>
                <w:rFonts w:ascii="Arial" w:hAnsi="Arial" w:cs="Arial"/>
              </w:rPr>
              <w:t xml:space="preserve">cción 3: </w:t>
            </w:r>
            <w:r w:rsidR="5A21893A" w:rsidRPr="7B6C06D0">
              <w:rPr>
                <w:rFonts w:ascii="Arial" w:hAnsi="Arial" w:cs="Arial"/>
              </w:rPr>
              <w:t>p</w:t>
            </w:r>
            <w:r w:rsidRPr="7B6C06D0">
              <w:rPr>
                <w:rFonts w:ascii="Arial" w:hAnsi="Arial" w:cs="Arial"/>
              </w:rPr>
              <w:t xml:space="preserve">romoción de </w:t>
            </w:r>
            <w:r w:rsidR="1C6ADA77" w:rsidRPr="7B6C06D0">
              <w:rPr>
                <w:rFonts w:ascii="Arial" w:eastAsiaTheme="majorEastAsia" w:hAnsi="Arial" w:cs="Arial"/>
              </w:rPr>
              <w:t>transformación</w:t>
            </w:r>
            <w:r w:rsidR="1C6ADA77" w:rsidRPr="7B6C06D0">
              <w:rPr>
                <w:rFonts w:ascii="Arial" w:hAnsi="Arial" w:cs="Arial"/>
              </w:rPr>
              <w:t xml:space="preserve"> </w:t>
            </w:r>
            <w:r w:rsidRPr="7B6C06D0">
              <w:rPr>
                <w:rFonts w:ascii="Arial" w:hAnsi="Arial" w:cs="Arial"/>
              </w:rPr>
              <w:t xml:space="preserve">de patrones de consumo por medio del fortalecimiento y desarrollo de capacidades.  </w:t>
            </w:r>
          </w:p>
        </w:tc>
      </w:tr>
      <w:tr w:rsidR="000A3004" w:rsidRPr="00F63A64" w14:paraId="0B64953B" w14:textId="77777777" w:rsidTr="7B6C06D0">
        <w:tc>
          <w:tcPr>
            <w:tcW w:w="2689" w:type="dxa"/>
            <w:tcBorders>
              <w:bottom w:val="single" w:sz="4" w:space="0" w:color="000000" w:themeColor="text1"/>
            </w:tcBorders>
            <w:shd w:val="clear" w:color="auto" w:fill="D5DCE4" w:themeFill="text2" w:themeFillTint="33"/>
            <w:vAlign w:val="center"/>
          </w:tcPr>
          <w:p w14:paraId="5DA316D8" w14:textId="77777777" w:rsidR="000A3004" w:rsidRPr="00F63A64" w:rsidRDefault="000A3004" w:rsidP="000A3004">
            <w:pPr>
              <w:spacing w:line="259" w:lineRule="auto"/>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54B052C8" w14:textId="2D2CE9E3" w:rsidR="000A3004" w:rsidRPr="00F63A64" w:rsidRDefault="000A3004" w:rsidP="000A3004">
            <w:pPr>
              <w:spacing w:line="259" w:lineRule="auto"/>
              <w:jc w:val="both"/>
              <w:rPr>
                <w:rFonts w:ascii="Arial" w:hAnsi="Arial" w:cs="Arial"/>
              </w:rPr>
            </w:pPr>
            <w:r w:rsidRPr="00F63A64">
              <w:rPr>
                <w:rFonts w:ascii="Arial" w:hAnsi="Arial" w:cs="Arial"/>
              </w:rPr>
              <w:t xml:space="preserve">¿Cómo hacerlo? </w:t>
            </w:r>
            <w:r w:rsidR="00E47FD3" w:rsidRPr="00F63A64">
              <w:rPr>
                <w:rFonts w:ascii="Arial" w:hAnsi="Arial" w:cs="Arial"/>
              </w:rPr>
              <w:t>–</w:t>
            </w:r>
            <w:r w:rsidRPr="00F63A64">
              <w:rPr>
                <w:rFonts w:ascii="Arial" w:hAnsi="Arial" w:cs="Arial"/>
              </w:rPr>
              <w:t xml:space="preserve"> Actividades</w:t>
            </w:r>
          </w:p>
        </w:tc>
      </w:tr>
      <w:tr w:rsidR="00953423" w:rsidRPr="00F63A64" w14:paraId="246308D3" w14:textId="77777777" w:rsidTr="7B6C06D0">
        <w:tc>
          <w:tcPr>
            <w:tcW w:w="2689" w:type="dxa"/>
            <w:tcBorders>
              <w:bottom w:val="single" w:sz="4" w:space="0" w:color="auto"/>
            </w:tcBorders>
            <w:vAlign w:val="center"/>
          </w:tcPr>
          <w:p w14:paraId="113B578C" w14:textId="77777777" w:rsidR="007D2BD8" w:rsidRPr="00F63A64" w:rsidRDefault="007D2BD8" w:rsidP="00953423">
            <w:pPr>
              <w:spacing w:line="259" w:lineRule="auto"/>
              <w:jc w:val="both"/>
              <w:rPr>
                <w:rFonts w:ascii="Arial" w:hAnsi="Arial" w:cs="Arial"/>
              </w:rPr>
            </w:pPr>
          </w:p>
          <w:p w14:paraId="531FF476" w14:textId="66EC45B6" w:rsidR="00953423" w:rsidRPr="00F63A64" w:rsidRDefault="00953423" w:rsidP="00953423">
            <w:pPr>
              <w:spacing w:line="259" w:lineRule="auto"/>
              <w:jc w:val="both"/>
              <w:rPr>
                <w:rFonts w:ascii="Arial" w:hAnsi="Arial" w:cs="Arial"/>
              </w:rPr>
            </w:pPr>
            <w:r w:rsidRPr="00F63A64">
              <w:rPr>
                <w:rFonts w:ascii="Arial" w:hAnsi="Arial" w:cs="Arial"/>
              </w:rPr>
              <w:t xml:space="preserve">Acción </w:t>
            </w:r>
            <w:r w:rsidR="007D2BD8" w:rsidRPr="00F63A64">
              <w:rPr>
                <w:rFonts w:ascii="Arial" w:hAnsi="Arial" w:cs="Arial"/>
              </w:rPr>
              <w:t>1</w:t>
            </w:r>
            <w:r w:rsidRPr="00F63A64">
              <w:rPr>
                <w:rFonts w:ascii="Arial" w:hAnsi="Arial" w:cs="Arial"/>
              </w:rPr>
              <w:t>:</w:t>
            </w:r>
          </w:p>
          <w:p w14:paraId="7D04E176" w14:textId="2BF0D7C4" w:rsidR="00953423" w:rsidRPr="00F63A64" w:rsidRDefault="00E175BA" w:rsidP="00953423">
            <w:pPr>
              <w:jc w:val="both"/>
              <w:rPr>
                <w:rFonts w:ascii="Arial" w:hAnsi="Arial" w:cs="Arial"/>
              </w:rPr>
            </w:pPr>
            <w:r w:rsidRPr="7B6C06D0">
              <w:rPr>
                <w:rFonts w:ascii="Arial" w:hAnsi="Arial" w:cs="Arial"/>
              </w:rPr>
              <w:t>Permite</w:t>
            </w:r>
            <w:r w:rsidR="06A1A075" w:rsidRPr="7B6C06D0">
              <w:rPr>
                <w:rFonts w:ascii="Arial" w:hAnsi="Arial" w:cs="Arial"/>
              </w:rPr>
              <w:t xml:space="preserve"> identificar en qué momento de cambio se encuentra el joven en situación de consumo de sustancias psicoactivas y las alternativas de abordaje.</w:t>
            </w:r>
          </w:p>
        </w:tc>
        <w:tc>
          <w:tcPr>
            <w:tcW w:w="6662" w:type="dxa"/>
            <w:vAlign w:val="center"/>
          </w:tcPr>
          <w:p w14:paraId="3F4A6720" w14:textId="044FFD21" w:rsidR="00953423" w:rsidRPr="00F63A64" w:rsidRDefault="06A1A075" w:rsidP="00953423">
            <w:pPr>
              <w:jc w:val="both"/>
              <w:rPr>
                <w:rFonts w:ascii="Arial" w:hAnsi="Arial" w:cs="Arial"/>
              </w:rPr>
            </w:pPr>
            <w:r w:rsidRPr="7B6C06D0">
              <w:rPr>
                <w:rFonts w:ascii="Arial" w:hAnsi="Arial" w:cs="Arial"/>
              </w:rPr>
              <w:t xml:space="preserve">Grupos focales con jóvenes: </w:t>
            </w:r>
            <w:r w:rsidR="5A21893A" w:rsidRPr="7B6C06D0">
              <w:rPr>
                <w:rFonts w:ascii="Arial" w:hAnsi="Arial" w:cs="Arial"/>
              </w:rPr>
              <w:t>d</w:t>
            </w:r>
            <w:r w:rsidRPr="7B6C06D0">
              <w:rPr>
                <w:rFonts w:ascii="Arial" w:hAnsi="Arial" w:cs="Arial"/>
              </w:rPr>
              <w:t xml:space="preserve">esarrollo de ejercicios que trabajan el reconocimiento de factores y situaciones que inciden en la transformación del patrón de consumo de sustancias psicoactivas haciendo énfasis en las experiencias de iniciación en el consumo, es decir, como se </w:t>
            </w:r>
            <w:r w:rsidR="55346ACE" w:rsidRPr="7B6C06D0">
              <w:rPr>
                <w:rFonts w:ascii="Arial" w:hAnsi="Arial" w:cs="Arial"/>
              </w:rPr>
              <w:t>inicia la construcción</w:t>
            </w:r>
            <w:r w:rsidRPr="7B6C06D0">
              <w:rPr>
                <w:rFonts w:ascii="Arial" w:hAnsi="Arial" w:cs="Arial"/>
              </w:rPr>
              <w:t xml:space="preserve"> </w:t>
            </w:r>
            <w:r w:rsidR="55346ACE" w:rsidRPr="7B6C06D0">
              <w:rPr>
                <w:rFonts w:ascii="Arial" w:hAnsi="Arial" w:cs="Arial"/>
              </w:rPr>
              <w:t>d</w:t>
            </w:r>
            <w:r w:rsidRPr="7B6C06D0">
              <w:rPr>
                <w:rFonts w:ascii="Arial" w:hAnsi="Arial" w:cs="Arial"/>
              </w:rPr>
              <w:t>el patrón, la normalización de los consumos recreativos, las prácticas y dinámicas que muestran cómo se cambian los patrones de consumo, hasta llegar a consumos problemáticos.</w:t>
            </w:r>
          </w:p>
        </w:tc>
      </w:tr>
      <w:tr w:rsidR="00953423" w:rsidRPr="00F63A64" w14:paraId="1CDD9097" w14:textId="77777777" w:rsidTr="7B6C06D0">
        <w:tc>
          <w:tcPr>
            <w:tcW w:w="2689" w:type="dxa"/>
            <w:tcBorders>
              <w:top w:val="single" w:sz="4" w:space="0" w:color="auto"/>
            </w:tcBorders>
            <w:vAlign w:val="center"/>
          </w:tcPr>
          <w:p w14:paraId="04701033" w14:textId="1D390B7D" w:rsidR="00953423" w:rsidRPr="00F63A64" w:rsidRDefault="00953423" w:rsidP="00953423">
            <w:pPr>
              <w:spacing w:line="259" w:lineRule="auto"/>
              <w:jc w:val="both"/>
              <w:rPr>
                <w:rFonts w:ascii="Arial" w:hAnsi="Arial" w:cs="Arial"/>
              </w:rPr>
            </w:pPr>
          </w:p>
        </w:tc>
        <w:tc>
          <w:tcPr>
            <w:tcW w:w="6662" w:type="dxa"/>
            <w:vAlign w:val="center"/>
          </w:tcPr>
          <w:p w14:paraId="5A2A1E69" w14:textId="2E7949B5" w:rsidR="00953423" w:rsidRPr="00F63A64" w:rsidRDefault="06A1A075" w:rsidP="00953423">
            <w:pPr>
              <w:spacing w:line="259" w:lineRule="auto"/>
              <w:jc w:val="both"/>
              <w:rPr>
                <w:rFonts w:ascii="Arial" w:hAnsi="Arial" w:cs="Arial"/>
              </w:rPr>
            </w:pPr>
            <w:r w:rsidRPr="7B6C06D0">
              <w:rPr>
                <w:rFonts w:ascii="Arial" w:hAnsi="Arial" w:cs="Arial"/>
              </w:rPr>
              <w:t xml:space="preserve">Así voy yo: </w:t>
            </w:r>
            <w:r w:rsidR="5A21893A" w:rsidRPr="7B6C06D0">
              <w:rPr>
                <w:rFonts w:ascii="Arial" w:hAnsi="Arial" w:cs="Arial"/>
              </w:rPr>
              <w:t>e</w:t>
            </w:r>
            <w:r w:rsidRPr="7B6C06D0">
              <w:rPr>
                <w:rFonts w:ascii="Arial" w:hAnsi="Arial" w:cs="Arial"/>
              </w:rPr>
              <w:t>s un ejercicio individual que orienta al joven a hacer un mapeo de las motivaciones que lo mueven en la vida, que escriban sus narrativas individuales y que ilustren situaciones cotidianas identificando aquellas situaciones que los llevarían a construir nuevas formas de relacionarse con las sustancias psicoactivas.</w:t>
            </w:r>
          </w:p>
        </w:tc>
      </w:tr>
      <w:tr w:rsidR="00345347" w:rsidRPr="00F63A64" w14:paraId="0D02244F" w14:textId="77777777" w:rsidTr="7B6C06D0">
        <w:tc>
          <w:tcPr>
            <w:tcW w:w="2689" w:type="dxa"/>
            <w:vAlign w:val="center"/>
          </w:tcPr>
          <w:p w14:paraId="6F6401D8" w14:textId="21675E81" w:rsidR="00345347" w:rsidRPr="00F63A64" w:rsidRDefault="00345347" w:rsidP="00345347">
            <w:pPr>
              <w:spacing w:line="259" w:lineRule="auto"/>
              <w:jc w:val="both"/>
              <w:rPr>
                <w:rFonts w:ascii="Arial" w:hAnsi="Arial" w:cs="Arial"/>
              </w:rPr>
            </w:pPr>
            <w:r w:rsidRPr="00F63A64">
              <w:rPr>
                <w:rFonts w:ascii="Arial" w:hAnsi="Arial" w:cs="Arial"/>
              </w:rPr>
              <w:t xml:space="preserve">Acción </w:t>
            </w:r>
            <w:r w:rsidR="000B267F" w:rsidRPr="00F63A64">
              <w:rPr>
                <w:rFonts w:ascii="Arial" w:hAnsi="Arial" w:cs="Arial"/>
              </w:rPr>
              <w:t>2</w:t>
            </w:r>
            <w:r w:rsidRPr="00F63A64">
              <w:rPr>
                <w:rFonts w:ascii="Arial" w:hAnsi="Arial" w:cs="Arial"/>
              </w:rPr>
              <w:t>:</w:t>
            </w:r>
          </w:p>
          <w:p w14:paraId="6AA7B0F4" w14:textId="16698EF9" w:rsidR="00345347" w:rsidRPr="00F63A64" w:rsidRDefault="00E175BA" w:rsidP="00345347">
            <w:pPr>
              <w:spacing w:line="259" w:lineRule="auto"/>
              <w:jc w:val="both"/>
              <w:rPr>
                <w:rFonts w:ascii="Arial" w:hAnsi="Arial" w:cs="Arial"/>
              </w:rPr>
            </w:pPr>
            <w:r w:rsidRPr="7B6C06D0">
              <w:rPr>
                <w:rFonts w:ascii="Arial" w:hAnsi="Arial" w:cs="Arial"/>
              </w:rPr>
              <w:t>Toma</w:t>
            </w:r>
            <w:r w:rsidR="35B97E2D" w:rsidRPr="7B6C06D0">
              <w:rPr>
                <w:rFonts w:ascii="Arial" w:hAnsi="Arial" w:cs="Arial"/>
              </w:rPr>
              <w:t xml:space="preserve"> de decisiones y desarrollo de autonomías. </w:t>
            </w:r>
          </w:p>
          <w:p w14:paraId="3E3C79A6" w14:textId="77777777" w:rsidR="00345347" w:rsidRPr="00F63A64" w:rsidRDefault="00345347" w:rsidP="00345347">
            <w:pPr>
              <w:spacing w:line="259" w:lineRule="auto"/>
              <w:jc w:val="both"/>
              <w:rPr>
                <w:rFonts w:ascii="Arial" w:hAnsi="Arial" w:cs="Arial"/>
              </w:rPr>
            </w:pPr>
          </w:p>
          <w:p w14:paraId="48D1D8C6" w14:textId="4B99082E" w:rsidR="00345347" w:rsidRPr="00F63A64" w:rsidRDefault="00345347" w:rsidP="00345347">
            <w:pPr>
              <w:jc w:val="both"/>
              <w:rPr>
                <w:rFonts w:ascii="Arial" w:hAnsi="Arial" w:cs="Arial"/>
              </w:rPr>
            </w:pPr>
            <w:r w:rsidRPr="00F63A64">
              <w:rPr>
                <w:rFonts w:ascii="Arial" w:hAnsi="Arial" w:cs="Arial"/>
              </w:rPr>
              <w:t xml:space="preserve">Decidir implica escoger entre dos o más alternativas para resolver un problema </w:t>
            </w:r>
            <w:r w:rsidR="000B267F" w:rsidRPr="00F63A64">
              <w:rPr>
                <w:rFonts w:ascii="Arial" w:hAnsi="Arial" w:cs="Arial"/>
              </w:rPr>
              <w:t>y/o</w:t>
            </w:r>
            <w:r w:rsidRPr="00F63A64">
              <w:rPr>
                <w:rFonts w:ascii="Arial" w:hAnsi="Arial" w:cs="Arial"/>
              </w:rPr>
              <w:t xml:space="preserve"> </w:t>
            </w:r>
            <w:r w:rsidRPr="00F63A64">
              <w:rPr>
                <w:rFonts w:ascii="Arial" w:hAnsi="Arial" w:cs="Arial"/>
              </w:rPr>
              <w:lastRenderedPageBreak/>
              <w:t>oportunidad. Es necesario analizar las alternativas, que representan diferentes formas de abordar la situación.</w:t>
            </w:r>
          </w:p>
        </w:tc>
        <w:tc>
          <w:tcPr>
            <w:tcW w:w="6662" w:type="dxa"/>
            <w:vAlign w:val="center"/>
          </w:tcPr>
          <w:p w14:paraId="6168E108" w14:textId="2B38E21D" w:rsidR="000B267F" w:rsidRPr="00F63A64" w:rsidRDefault="35B97E2D" w:rsidP="000B267F">
            <w:pPr>
              <w:spacing w:line="259" w:lineRule="auto"/>
              <w:jc w:val="both"/>
              <w:rPr>
                <w:rFonts w:ascii="Arial" w:hAnsi="Arial" w:cs="Arial"/>
              </w:rPr>
            </w:pPr>
            <w:r w:rsidRPr="7B6C06D0">
              <w:rPr>
                <w:rFonts w:ascii="Arial" w:hAnsi="Arial" w:cs="Arial"/>
              </w:rPr>
              <w:lastRenderedPageBreak/>
              <w:t xml:space="preserve">Las decisiones las tomo yo y ahora: </w:t>
            </w:r>
            <w:r w:rsidR="5A21893A" w:rsidRPr="7B6C06D0">
              <w:rPr>
                <w:rFonts w:ascii="Arial" w:hAnsi="Arial" w:cs="Arial"/>
              </w:rPr>
              <w:t>q</w:t>
            </w:r>
            <w:r w:rsidRPr="7B6C06D0">
              <w:rPr>
                <w:rFonts w:ascii="Arial" w:hAnsi="Arial" w:cs="Arial"/>
              </w:rPr>
              <w:t xml:space="preserve">ue los jóvenes, adolescentes y familias establezcan compromisos frente a las acciones concretas para cambiar los patrones de consumos iniciales y establecer un plan de trabajo con acciones </w:t>
            </w:r>
            <w:r w:rsidR="55346ACE" w:rsidRPr="7B6C06D0">
              <w:rPr>
                <w:rFonts w:ascii="Arial" w:hAnsi="Arial" w:cs="Arial"/>
              </w:rPr>
              <w:t xml:space="preserve">con tiempos establecidos, se sugiere a corto y mediano plazo, como es </w:t>
            </w:r>
            <w:r w:rsidRPr="7B6C06D0">
              <w:rPr>
                <w:rFonts w:ascii="Arial" w:hAnsi="Arial" w:cs="Arial"/>
              </w:rPr>
              <w:t xml:space="preserve">a realizar dentro de las 24 horas próximas y hasta 15 días después; y </w:t>
            </w:r>
            <w:r w:rsidR="55346ACE" w:rsidRPr="7B6C06D0">
              <w:rPr>
                <w:rFonts w:ascii="Arial" w:hAnsi="Arial" w:cs="Arial"/>
              </w:rPr>
              <w:t xml:space="preserve">posteriormente </w:t>
            </w:r>
            <w:r w:rsidRPr="7B6C06D0">
              <w:rPr>
                <w:rFonts w:ascii="Arial" w:hAnsi="Arial" w:cs="Arial"/>
              </w:rPr>
              <w:t>hacer</w:t>
            </w:r>
            <w:r w:rsidR="55346ACE" w:rsidRPr="7B6C06D0">
              <w:rPr>
                <w:rFonts w:ascii="Arial" w:hAnsi="Arial" w:cs="Arial"/>
              </w:rPr>
              <w:t xml:space="preserve"> un balance a</w:t>
            </w:r>
            <w:r w:rsidRPr="7B6C06D0">
              <w:rPr>
                <w:rFonts w:ascii="Arial" w:hAnsi="Arial" w:cs="Arial"/>
              </w:rPr>
              <w:t>l cumplimiento de los compromisos establecidos.</w:t>
            </w:r>
            <w:r w:rsidR="15856332" w:rsidRPr="7B6C06D0">
              <w:rPr>
                <w:rFonts w:ascii="Arial" w:hAnsi="Arial" w:cs="Arial"/>
              </w:rPr>
              <w:t xml:space="preserve"> </w:t>
            </w:r>
          </w:p>
          <w:p w14:paraId="4F09D45E" w14:textId="77777777" w:rsidR="000B267F" w:rsidRPr="00F63A64" w:rsidRDefault="000B267F" w:rsidP="000B267F">
            <w:pPr>
              <w:spacing w:line="259" w:lineRule="auto"/>
              <w:jc w:val="both"/>
              <w:rPr>
                <w:rFonts w:ascii="Arial" w:hAnsi="Arial" w:cs="Arial"/>
              </w:rPr>
            </w:pPr>
          </w:p>
          <w:p w14:paraId="5069A850" w14:textId="6372A140" w:rsidR="000B267F" w:rsidRPr="00F63A64" w:rsidRDefault="15856332" w:rsidP="000B267F">
            <w:pPr>
              <w:spacing w:line="259" w:lineRule="auto"/>
              <w:jc w:val="both"/>
              <w:rPr>
                <w:rFonts w:ascii="Arial" w:hAnsi="Arial" w:cs="Arial"/>
              </w:rPr>
            </w:pPr>
            <w:r w:rsidRPr="7B6C06D0">
              <w:rPr>
                <w:rFonts w:ascii="Arial" w:hAnsi="Arial" w:cs="Arial"/>
              </w:rPr>
              <w:lastRenderedPageBreak/>
              <w:t xml:space="preserve">Compartiendo conmigo y con los otros: </w:t>
            </w:r>
            <w:r w:rsidR="5A21893A" w:rsidRPr="7B6C06D0">
              <w:rPr>
                <w:rFonts w:ascii="Arial" w:hAnsi="Arial" w:cs="Arial"/>
              </w:rPr>
              <w:t>s</w:t>
            </w:r>
            <w:r w:rsidRPr="7B6C06D0">
              <w:rPr>
                <w:rFonts w:ascii="Arial" w:hAnsi="Arial" w:cs="Arial"/>
              </w:rPr>
              <w:t xml:space="preserve">e trata que los jóvenes identifiquen como manejar la presión del grupo en la cotidianidad. Los demás no son responsables de mis decisiones si no cada uno de nosotros. </w:t>
            </w:r>
            <w:r w:rsidR="00E175BA" w:rsidRPr="7B6C06D0">
              <w:rPr>
                <w:rFonts w:ascii="Arial" w:hAnsi="Arial" w:cs="Arial"/>
              </w:rPr>
              <w:t>Mostrar</w:t>
            </w:r>
            <w:r w:rsidRPr="7B6C06D0">
              <w:rPr>
                <w:rFonts w:ascii="Arial" w:hAnsi="Arial" w:cs="Arial"/>
              </w:rPr>
              <w:t xml:space="preserve"> a las y los jóvenes que ellas y ellos pueden tomar sus propias decisiones, estás deben ser informadas y con criterio; el criterio a partir de sus valores, intereses, necesidades, derechos y bien común.</w:t>
            </w:r>
          </w:p>
          <w:p w14:paraId="35760DF4" w14:textId="123FA39F" w:rsidR="00345347" w:rsidRPr="00F63A64" w:rsidRDefault="00345347" w:rsidP="00345347">
            <w:pPr>
              <w:jc w:val="both"/>
              <w:rPr>
                <w:rFonts w:ascii="Arial" w:hAnsi="Arial" w:cs="Arial"/>
              </w:rPr>
            </w:pPr>
          </w:p>
        </w:tc>
      </w:tr>
      <w:tr w:rsidR="00345347" w:rsidRPr="00F63A64" w14:paraId="636D0E12" w14:textId="77777777" w:rsidTr="7B6C06D0">
        <w:tc>
          <w:tcPr>
            <w:tcW w:w="2689" w:type="dxa"/>
            <w:vMerge w:val="restart"/>
            <w:vAlign w:val="center"/>
          </w:tcPr>
          <w:p w14:paraId="7B00C0A7" w14:textId="65F9B491" w:rsidR="00345347" w:rsidRPr="00F63A64" w:rsidRDefault="00345347" w:rsidP="00345347">
            <w:pPr>
              <w:spacing w:line="259" w:lineRule="auto"/>
              <w:jc w:val="both"/>
              <w:rPr>
                <w:rFonts w:ascii="Arial" w:hAnsi="Arial" w:cs="Arial"/>
              </w:rPr>
            </w:pPr>
            <w:r w:rsidRPr="00F63A64">
              <w:rPr>
                <w:rFonts w:ascii="Arial" w:hAnsi="Arial" w:cs="Arial"/>
              </w:rPr>
              <w:lastRenderedPageBreak/>
              <w:t xml:space="preserve">Acción </w:t>
            </w:r>
            <w:r w:rsidR="000B267F" w:rsidRPr="00F63A64">
              <w:rPr>
                <w:rFonts w:ascii="Arial" w:hAnsi="Arial" w:cs="Arial"/>
              </w:rPr>
              <w:t>3</w:t>
            </w:r>
            <w:r w:rsidRPr="00F63A64">
              <w:rPr>
                <w:rFonts w:ascii="Arial" w:hAnsi="Arial" w:cs="Arial"/>
              </w:rPr>
              <w:t>:</w:t>
            </w:r>
          </w:p>
          <w:p w14:paraId="66EBB1AA" w14:textId="77777777" w:rsidR="00345347" w:rsidRPr="00F63A64" w:rsidRDefault="00345347" w:rsidP="00345347">
            <w:pPr>
              <w:spacing w:line="259" w:lineRule="auto"/>
              <w:jc w:val="both"/>
              <w:rPr>
                <w:rFonts w:ascii="Arial" w:hAnsi="Arial" w:cs="Arial"/>
              </w:rPr>
            </w:pPr>
          </w:p>
          <w:p w14:paraId="7B0BAF48" w14:textId="117E5B28" w:rsidR="00345347" w:rsidRPr="00F63A64" w:rsidRDefault="00E175BA" w:rsidP="00345347">
            <w:pPr>
              <w:spacing w:line="259" w:lineRule="auto"/>
              <w:jc w:val="both"/>
              <w:rPr>
                <w:rFonts w:ascii="Arial" w:hAnsi="Arial" w:cs="Arial"/>
              </w:rPr>
            </w:pPr>
            <w:r w:rsidRPr="7B6C06D0">
              <w:rPr>
                <w:rFonts w:ascii="Arial" w:hAnsi="Arial" w:cs="Arial"/>
              </w:rPr>
              <w:t>Se</w:t>
            </w:r>
            <w:r w:rsidR="35B97E2D" w:rsidRPr="7B6C06D0">
              <w:rPr>
                <w:rFonts w:ascii="Arial" w:hAnsi="Arial" w:cs="Arial"/>
              </w:rPr>
              <w:t xml:space="preserve"> recomienda abordar con la población adolescentes, jóvenes y familias el rol que ocupan las nuevas tecnologías y redes sociales en la cotidianidad de las personas y su relación con los consumos iniciales de sustancias psicoactivas.</w:t>
            </w:r>
          </w:p>
        </w:tc>
        <w:tc>
          <w:tcPr>
            <w:tcW w:w="6662" w:type="dxa"/>
            <w:vAlign w:val="center"/>
          </w:tcPr>
          <w:p w14:paraId="2E74C5F5" w14:textId="77777777" w:rsidR="00345347" w:rsidRPr="00F63A64" w:rsidRDefault="00345347" w:rsidP="00345347">
            <w:pPr>
              <w:spacing w:line="259" w:lineRule="auto"/>
              <w:jc w:val="both"/>
              <w:rPr>
                <w:rFonts w:ascii="Arial" w:hAnsi="Arial" w:cs="Arial"/>
              </w:rPr>
            </w:pPr>
          </w:p>
          <w:p w14:paraId="50DB0E83" w14:textId="1ECBD825" w:rsidR="00345347" w:rsidRPr="00F63A64" w:rsidRDefault="35B97E2D" w:rsidP="00345347">
            <w:pPr>
              <w:spacing w:line="259" w:lineRule="auto"/>
              <w:jc w:val="both"/>
              <w:rPr>
                <w:rFonts w:ascii="Arial" w:hAnsi="Arial" w:cs="Arial"/>
              </w:rPr>
            </w:pPr>
            <w:r w:rsidRPr="7B6C06D0">
              <w:rPr>
                <w:rFonts w:ascii="Arial" w:hAnsi="Arial" w:cs="Arial"/>
              </w:rPr>
              <w:t xml:space="preserve">Compartiendo conmigo y con los otros: </w:t>
            </w:r>
            <w:r w:rsidR="5A21893A" w:rsidRPr="7B6C06D0">
              <w:rPr>
                <w:rFonts w:ascii="Arial" w:hAnsi="Arial" w:cs="Arial"/>
              </w:rPr>
              <w:t>s</w:t>
            </w:r>
            <w:r w:rsidRPr="7B6C06D0">
              <w:rPr>
                <w:rFonts w:ascii="Arial" w:hAnsi="Arial" w:cs="Arial"/>
              </w:rPr>
              <w:t xml:space="preserve">e trata que los jóvenes identifiquen como manejar la presión del grupo en la cotidianidad. Los demás no son responsables de mis decisiones si no cada uno de nosotros. </w:t>
            </w:r>
            <w:r w:rsidR="00E175BA" w:rsidRPr="7B6C06D0">
              <w:rPr>
                <w:rFonts w:ascii="Arial" w:hAnsi="Arial" w:cs="Arial"/>
              </w:rPr>
              <w:t>Mostrar</w:t>
            </w:r>
            <w:r w:rsidRPr="7B6C06D0">
              <w:rPr>
                <w:rFonts w:ascii="Arial" w:hAnsi="Arial" w:cs="Arial"/>
              </w:rPr>
              <w:t xml:space="preserve"> a las y los jóvenes que ellas y ellos pueden tomar sus propias decisiones, estás deben ser informadas y con criterio; el criterio a partir de sus valores, intereses, necesidades, derechos y bien común.</w:t>
            </w:r>
          </w:p>
          <w:p w14:paraId="4496ACB9" w14:textId="77777777" w:rsidR="00345347" w:rsidRPr="00F63A64" w:rsidRDefault="00345347" w:rsidP="00345347">
            <w:pPr>
              <w:spacing w:line="259" w:lineRule="auto"/>
              <w:jc w:val="both"/>
              <w:rPr>
                <w:rFonts w:ascii="Arial" w:hAnsi="Arial" w:cs="Arial"/>
              </w:rPr>
            </w:pPr>
          </w:p>
        </w:tc>
      </w:tr>
      <w:tr w:rsidR="00345347" w:rsidRPr="00F63A64" w14:paraId="5EC07BB2" w14:textId="77777777" w:rsidTr="7B6C06D0">
        <w:tc>
          <w:tcPr>
            <w:tcW w:w="2689" w:type="dxa"/>
            <w:vMerge/>
            <w:vAlign w:val="center"/>
          </w:tcPr>
          <w:p w14:paraId="69C1B2B6" w14:textId="77777777" w:rsidR="00345347" w:rsidRPr="00F63A64" w:rsidRDefault="00345347" w:rsidP="00345347">
            <w:pPr>
              <w:spacing w:line="259" w:lineRule="auto"/>
              <w:jc w:val="both"/>
              <w:rPr>
                <w:rFonts w:ascii="Arial" w:hAnsi="Arial" w:cs="Arial"/>
              </w:rPr>
            </w:pPr>
          </w:p>
        </w:tc>
        <w:tc>
          <w:tcPr>
            <w:tcW w:w="6662" w:type="dxa"/>
            <w:vAlign w:val="center"/>
          </w:tcPr>
          <w:p w14:paraId="46F1D8B8" w14:textId="20AC97C6" w:rsidR="00345347" w:rsidRPr="00F63A64" w:rsidRDefault="35B97E2D" w:rsidP="00345347">
            <w:pPr>
              <w:spacing w:line="259" w:lineRule="auto"/>
              <w:jc w:val="both"/>
              <w:rPr>
                <w:rFonts w:ascii="Arial" w:hAnsi="Arial" w:cs="Arial"/>
              </w:rPr>
            </w:pPr>
            <w:r w:rsidRPr="7B6C06D0">
              <w:rPr>
                <w:rFonts w:ascii="Arial" w:hAnsi="Arial" w:cs="Arial"/>
              </w:rPr>
              <w:t xml:space="preserve">Todo por un like: </w:t>
            </w:r>
            <w:r w:rsidR="5A21893A" w:rsidRPr="7B6C06D0">
              <w:rPr>
                <w:rFonts w:ascii="Arial" w:hAnsi="Arial" w:cs="Arial"/>
              </w:rPr>
              <w:t>e</w:t>
            </w:r>
            <w:r w:rsidRPr="7B6C06D0">
              <w:rPr>
                <w:rFonts w:ascii="Arial" w:hAnsi="Arial" w:cs="Arial"/>
              </w:rPr>
              <w:t>xplicar “la influencia que tienen las redes sociales sobre</w:t>
            </w:r>
            <w:r w:rsidR="02865B16" w:rsidRPr="7B6C06D0">
              <w:rPr>
                <w:rFonts w:ascii="Arial" w:hAnsi="Arial" w:cs="Arial"/>
              </w:rPr>
              <w:t xml:space="preserve"> el inicio y experimentación con el</w:t>
            </w:r>
            <w:r w:rsidRPr="7B6C06D0">
              <w:rPr>
                <w:rFonts w:ascii="Arial" w:hAnsi="Arial" w:cs="Arial"/>
              </w:rPr>
              <w:t xml:space="preserve"> consumo de sustancias psicoactivas través de mecanismos de persuasión e imitación de pares como parte del proceso de socialización en jóvenes.</w:t>
            </w:r>
          </w:p>
          <w:p w14:paraId="4713D433" w14:textId="77777777" w:rsidR="00345347" w:rsidRPr="00F63A64" w:rsidRDefault="00345347" w:rsidP="00345347">
            <w:pPr>
              <w:spacing w:line="259" w:lineRule="auto"/>
              <w:jc w:val="both"/>
              <w:rPr>
                <w:rFonts w:ascii="Arial" w:hAnsi="Arial" w:cs="Arial"/>
              </w:rPr>
            </w:pPr>
          </w:p>
        </w:tc>
      </w:tr>
      <w:tr w:rsidR="00345347" w:rsidRPr="00F63A64" w14:paraId="6CC7AF99" w14:textId="77777777" w:rsidTr="7B6C06D0">
        <w:tc>
          <w:tcPr>
            <w:tcW w:w="2689" w:type="dxa"/>
            <w:vMerge/>
            <w:vAlign w:val="center"/>
          </w:tcPr>
          <w:p w14:paraId="19564D55" w14:textId="77777777" w:rsidR="00345347" w:rsidRPr="00F63A64" w:rsidRDefault="00345347" w:rsidP="00345347">
            <w:pPr>
              <w:spacing w:line="259" w:lineRule="auto"/>
              <w:jc w:val="both"/>
              <w:rPr>
                <w:rFonts w:ascii="Arial" w:hAnsi="Arial" w:cs="Arial"/>
              </w:rPr>
            </w:pPr>
          </w:p>
        </w:tc>
        <w:tc>
          <w:tcPr>
            <w:tcW w:w="6662" w:type="dxa"/>
            <w:vAlign w:val="center"/>
          </w:tcPr>
          <w:p w14:paraId="1EE17E69" w14:textId="61DA1BA5" w:rsidR="00345347" w:rsidRPr="00F63A64" w:rsidRDefault="35B97E2D" w:rsidP="00345347">
            <w:pPr>
              <w:spacing w:line="259" w:lineRule="auto"/>
              <w:jc w:val="both"/>
              <w:rPr>
                <w:rFonts w:ascii="Arial" w:hAnsi="Arial" w:cs="Arial"/>
              </w:rPr>
            </w:pPr>
            <w:r w:rsidRPr="7B6C06D0">
              <w:rPr>
                <w:rFonts w:ascii="Arial" w:hAnsi="Arial" w:cs="Arial"/>
              </w:rPr>
              <w:t xml:space="preserve">No todo es válido: </w:t>
            </w:r>
            <w:r w:rsidR="5A21893A" w:rsidRPr="7B6C06D0">
              <w:rPr>
                <w:rFonts w:ascii="Arial" w:hAnsi="Arial" w:cs="Arial"/>
              </w:rPr>
              <w:t>l</w:t>
            </w:r>
            <w:r w:rsidRPr="7B6C06D0">
              <w:rPr>
                <w:rFonts w:ascii="Arial" w:hAnsi="Arial" w:cs="Arial"/>
              </w:rPr>
              <w:t xml:space="preserve">levar a la reflexión frente a cómo se podrían involucrar en situaciones vinculadas con la experimentación de sustancias psicoactivas y Nuevas SPA, micro tráfico, delitos, </w:t>
            </w:r>
            <w:r w:rsidR="5A21893A" w:rsidRPr="7B6C06D0">
              <w:rPr>
                <w:rFonts w:ascii="Arial" w:hAnsi="Arial" w:cs="Arial"/>
              </w:rPr>
              <w:t>tráfico</w:t>
            </w:r>
            <w:r w:rsidRPr="7B6C06D0">
              <w:rPr>
                <w:rFonts w:ascii="Arial" w:hAnsi="Arial" w:cs="Arial"/>
              </w:rPr>
              <w:t xml:space="preserve"> o comprar drogas ilícitas por internet o WhatsApp.</w:t>
            </w:r>
          </w:p>
          <w:p w14:paraId="4BBB5564" w14:textId="77777777" w:rsidR="00345347" w:rsidRPr="00F63A64" w:rsidRDefault="00345347" w:rsidP="00345347">
            <w:pPr>
              <w:spacing w:line="259" w:lineRule="auto"/>
              <w:jc w:val="both"/>
              <w:rPr>
                <w:rFonts w:ascii="Arial" w:hAnsi="Arial" w:cs="Arial"/>
              </w:rPr>
            </w:pPr>
          </w:p>
        </w:tc>
      </w:tr>
    </w:tbl>
    <w:p w14:paraId="541488F8" w14:textId="77777777" w:rsidR="000A3004" w:rsidRPr="00F63A64" w:rsidRDefault="000A3004" w:rsidP="00BD3FB1"/>
    <w:p w14:paraId="32D766FD" w14:textId="230392C7" w:rsidR="000A3004" w:rsidRPr="00BD3FB1" w:rsidRDefault="00BD3FB1" w:rsidP="007A481E">
      <w:pPr>
        <w:pStyle w:val="Ttulo5"/>
        <w:spacing w:line="240" w:lineRule="auto"/>
        <w:ind w:firstLine="0"/>
        <w:rPr>
          <w:b w:val="0"/>
          <w:sz w:val="22"/>
        </w:rPr>
      </w:pPr>
      <w:bookmarkStart w:id="71" w:name="_Toc134444699"/>
      <w:r>
        <w:rPr>
          <w:b w:val="0"/>
          <w:sz w:val="22"/>
        </w:rPr>
        <w:t xml:space="preserve">13.3.4 </w:t>
      </w:r>
      <w:r w:rsidR="14C27B3A" w:rsidRPr="00BD3FB1">
        <w:rPr>
          <w:b w:val="0"/>
          <w:sz w:val="22"/>
        </w:rPr>
        <w:t>Línea de Acción 4: Herramientas de abordaje en la prevención del consumo de sustancias psicoactivas.</w:t>
      </w:r>
      <w:bookmarkEnd w:id="70"/>
      <w:bookmarkEnd w:id="71"/>
    </w:p>
    <w:p w14:paraId="0C96CA09" w14:textId="77777777" w:rsidR="000A3004" w:rsidRPr="00F63A64" w:rsidRDefault="000A3004" w:rsidP="000A3004">
      <w:pPr>
        <w:spacing w:after="0"/>
        <w:jc w:val="both"/>
        <w:rPr>
          <w:rFonts w:ascii="Arial" w:hAnsi="Arial" w:cs="Arial"/>
          <w:highlight w:val="yellow"/>
        </w:rPr>
      </w:pPr>
    </w:p>
    <w:p w14:paraId="0FD171BF" w14:textId="68745CD2" w:rsidR="000A3004" w:rsidRPr="00F63A64" w:rsidRDefault="000A3004" w:rsidP="000A3004">
      <w:pPr>
        <w:spacing w:after="0"/>
        <w:jc w:val="both"/>
        <w:rPr>
          <w:rFonts w:ascii="Arial" w:hAnsi="Arial" w:cs="Arial"/>
        </w:rPr>
      </w:pPr>
      <w:r w:rsidRPr="009874A0">
        <w:rPr>
          <w:rFonts w:ascii="Arial" w:hAnsi="Arial" w:cs="Arial"/>
        </w:rPr>
        <w:t>Dentro de la Estrategia “Con-Sintiendo-Nos”, se plantean las herramientas pedag</w:t>
      </w:r>
      <w:r w:rsidRPr="00A353FB">
        <w:rPr>
          <w:rFonts w:ascii="Arial" w:hAnsi="Arial" w:cs="Arial"/>
        </w:rPr>
        <w:t xml:space="preserve">ógicas para abordar la prevención del consumo </w:t>
      </w:r>
      <w:r w:rsidR="004531A7" w:rsidRPr="00A353FB">
        <w:rPr>
          <w:rFonts w:ascii="Arial" w:hAnsi="Arial" w:cs="Arial"/>
        </w:rPr>
        <w:t xml:space="preserve">iniciales </w:t>
      </w:r>
      <w:r w:rsidRPr="00A353FB">
        <w:rPr>
          <w:rFonts w:ascii="Arial" w:hAnsi="Arial" w:cs="Arial"/>
        </w:rPr>
        <w:t>de sustancias psicoactivas, patrones de consumo y factores asociados al consumo</w:t>
      </w:r>
      <w:r w:rsidR="004531A7" w:rsidRPr="00F63A64">
        <w:rPr>
          <w:rFonts w:ascii="Arial" w:hAnsi="Arial" w:cs="Arial"/>
        </w:rPr>
        <w:t>, con población juvenil.</w:t>
      </w:r>
      <w:r w:rsidRPr="00F63A64">
        <w:rPr>
          <w:rFonts w:ascii="Arial" w:hAnsi="Arial" w:cs="Arial"/>
        </w:rPr>
        <w:t xml:space="preserve"> </w:t>
      </w:r>
    </w:p>
    <w:p w14:paraId="710561E2" w14:textId="77777777" w:rsidR="000A3004" w:rsidRPr="00F63A64" w:rsidRDefault="000A3004" w:rsidP="000A3004">
      <w:pPr>
        <w:spacing w:after="0"/>
        <w:jc w:val="both"/>
        <w:rPr>
          <w:rFonts w:ascii="Arial" w:hAnsi="Arial" w:cs="Arial"/>
          <w:highlight w:val="yellow"/>
        </w:rPr>
      </w:pPr>
    </w:p>
    <w:p w14:paraId="76890F76" w14:textId="630C3DEE" w:rsidR="000A3004" w:rsidRPr="00F63A64" w:rsidRDefault="000A3004" w:rsidP="000A3004">
      <w:pPr>
        <w:spacing w:after="0"/>
        <w:jc w:val="both"/>
        <w:rPr>
          <w:rFonts w:ascii="Arial" w:hAnsi="Arial" w:cs="Arial"/>
        </w:rPr>
      </w:pPr>
      <w:r w:rsidRPr="00F63A64">
        <w:rPr>
          <w:rFonts w:ascii="Arial" w:hAnsi="Arial" w:cs="Arial"/>
        </w:rPr>
        <w:t>A continuación, se nombrarán y encontrarán un anexo a este documento con el desarrollo de las mismas:</w:t>
      </w:r>
    </w:p>
    <w:p w14:paraId="67B0BB62" w14:textId="02119C56" w:rsidR="004531A7" w:rsidRPr="00F63A64" w:rsidRDefault="004531A7" w:rsidP="000A3004">
      <w:pPr>
        <w:spacing w:after="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531A7" w:rsidRPr="00F63A64" w14:paraId="24CEDEB5" w14:textId="77777777" w:rsidTr="7F3545C8">
        <w:tc>
          <w:tcPr>
            <w:tcW w:w="9634" w:type="dxa"/>
            <w:shd w:val="clear" w:color="auto" w:fill="8496B0" w:themeFill="text2" w:themeFillTint="99"/>
          </w:tcPr>
          <w:p w14:paraId="58147B66" w14:textId="1C1205FD" w:rsidR="004531A7" w:rsidRPr="00F63A64" w:rsidRDefault="004531A7" w:rsidP="006C3440">
            <w:pPr>
              <w:pStyle w:val="BodyTextDesigner"/>
              <w:spacing w:after="0"/>
              <w:rPr>
                <w:rFonts w:ascii="Arial" w:hAnsi="Arial" w:cs="Arial"/>
                <w:color w:val="auto"/>
                <w:sz w:val="22"/>
                <w:szCs w:val="22"/>
              </w:rPr>
            </w:pPr>
            <w:r w:rsidRPr="00F63A64">
              <w:rPr>
                <w:rFonts w:ascii="Arial" w:hAnsi="Arial" w:cs="Arial"/>
                <w:color w:val="auto"/>
                <w:sz w:val="22"/>
                <w:szCs w:val="22"/>
              </w:rPr>
              <w:t>Herramienta pedagógica “</w:t>
            </w:r>
            <w:r w:rsidR="006C3440" w:rsidRPr="00F63A64">
              <w:rPr>
                <w:rFonts w:ascii="Arial" w:hAnsi="Arial" w:cs="Arial"/>
                <w:color w:val="auto"/>
                <w:sz w:val="22"/>
                <w:szCs w:val="22"/>
              </w:rPr>
              <w:t>Primera Vez</w:t>
            </w:r>
            <w:r w:rsidRPr="00F63A64">
              <w:rPr>
                <w:rFonts w:ascii="Arial" w:hAnsi="Arial" w:cs="Arial"/>
                <w:color w:val="auto"/>
                <w:sz w:val="22"/>
                <w:szCs w:val="22"/>
              </w:rPr>
              <w:t xml:space="preserve">” </w:t>
            </w:r>
            <w:r w:rsidR="006C3440" w:rsidRPr="00F63A64">
              <w:rPr>
                <w:rFonts w:ascii="Arial" w:hAnsi="Arial" w:cs="Arial"/>
                <w:color w:val="auto"/>
                <w:sz w:val="22"/>
                <w:szCs w:val="22"/>
              </w:rPr>
              <w:t>.</w:t>
            </w:r>
            <w:r w:rsidRPr="00F63A64">
              <w:rPr>
                <w:rFonts w:ascii="Arial" w:hAnsi="Arial" w:cs="Arial"/>
                <w:color w:val="auto"/>
                <w:sz w:val="22"/>
                <w:szCs w:val="22"/>
              </w:rPr>
              <w:t xml:space="preserve">de la Subdirección para la </w:t>
            </w:r>
            <w:r w:rsidR="006C3440" w:rsidRPr="00F63A64">
              <w:rPr>
                <w:rFonts w:ascii="Arial" w:hAnsi="Arial" w:cs="Arial"/>
                <w:color w:val="auto"/>
                <w:sz w:val="22"/>
                <w:szCs w:val="22"/>
              </w:rPr>
              <w:t>Juventud</w:t>
            </w:r>
          </w:p>
        </w:tc>
      </w:tr>
      <w:tr w:rsidR="004531A7" w:rsidRPr="00F63A64" w14:paraId="291125FB" w14:textId="77777777" w:rsidTr="7F3545C8">
        <w:tc>
          <w:tcPr>
            <w:tcW w:w="9634" w:type="dxa"/>
            <w:shd w:val="clear" w:color="auto" w:fill="auto"/>
          </w:tcPr>
          <w:p w14:paraId="0539B2DA" w14:textId="6DCE8126" w:rsidR="00732F8B" w:rsidRPr="00F63A64" w:rsidRDefault="1D348BCC"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Objetivo:</w:t>
            </w:r>
            <w:r w:rsidRPr="7F3545C8">
              <w:rPr>
                <w:rFonts w:ascii="Arial" w:eastAsia="Arial" w:hAnsi="Arial" w:cs="Arial"/>
                <w:color w:val="000000" w:themeColor="text1"/>
              </w:rPr>
              <w:t xml:space="preserve"> </w:t>
            </w:r>
            <w:r w:rsidR="25A4D1FA" w:rsidRPr="7F3545C8">
              <w:rPr>
                <w:rFonts w:ascii="Arial" w:eastAsia="Arial" w:hAnsi="Arial" w:cs="Arial"/>
                <w:color w:val="000000" w:themeColor="text1"/>
              </w:rPr>
              <w:t>e</w:t>
            </w:r>
            <w:r w:rsidRPr="7F3545C8">
              <w:rPr>
                <w:rFonts w:ascii="Arial" w:eastAsia="Arial" w:hAnsi="Arial" w:cs="Arial"/>
                <w:color w:val="000000" w:themeColor="text1"/>
              </w:rPr>
              <w:t xml:space="preserve">ste juego es una adaptación de la ruleta mi primera vez que hizo la UCPI y tiene como objeto promover en los y las jóvenes del Distrito Capital una cultura de prevención del consumo </w:t>
            </w:r>
            <w:r w:rsidRPr="7F3545C8">
              <w:rPr>
                <w:rFonts w:ascii="Arial" w:eastAsia="Arial" w:hAnsi="Arial" w:cs="Arial"/>
                <w:color w:val="000000" w:themeColor="text1"/>
              </w:rPr>
              <w:lastRenderedPageBreak/>
              <w:t>de sustancias psicoactivas a través de procesos lúdicos y herramientas pedagógicas que les permita un aprendizaje por medio del juego para promover un mejoramiento de la calidad de vida. Reconocer otras alternativas frente al consumo de sustancias psicoactivas, aprender a identificar patrones de consumo para lograr su modificación por medio del reconocimiento de habilidades y potencialidades que lo lleven a relacionarse de manera diferente con las Sustancias psicoactivas.</w:t>
            </w:r>
          </w:p>
          <w:p w14:paraId="0018235B" w14:textId="77777777" w:rsidR="00732F8B" w:rsidRPr="00F63A64" w:rsidRDefault="4861855D"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u w:val="single"/>
              </w:rPr>
              <w:t>Tipo de prevención</w:t>
            </w:r>
            <w:r w:rsidRPr="7F3545C8">
              <w:rPr>
                <w:rFonts w:ascii="Arial" w:eastAsia="Arial" w:hAnsi="Arial" w:cs="Arial"/>
                <w:color w:val="000000" w:themeColor="text1"/>
                <w:u w:val="single"/>
              </w:rPr>
              <w:t>:</w:t>
            </w:r>
            <w:r w:rsidRPr="7F3545C8">
              <w:rPr>
                <w:rFonts w:ascii="Arial" w:eastAsia="Arial" w:hAnsi="Arial" w:cs="Arial"/>
                <w:color w:val="000000" w:themeColor="text1"/>
              </w:rPr>
              <w:t xml:space="preserve"> Universal (Grupos en general).</w:t>
            </w:r>
          </w:p>
          <w:p w14:paraId="39110F7C" w14:textId="77777777" w:rsidR="00732F8B" w:rsidRPr="00F63A64" w:rsidRDefault="00732F8B" w:rsidP="00732F8B">
            <w:pPr>
              <w:pBdr>
                <w:top w:val="nil"/>
                <w:left w:val="nil"/>
                <w:bottom w:val="nil"/>
                <w:right w:val="nil"/>
                <w:between w:val="nil"/>
              </w:pBdr>
              <w:spacing w:after="0" w:line="240" w:lineRule="auto"/>
              <w:jc w:val="both"/>
              <w:rPr>
                <w:rFonts w:ascii="Arial" w:eastAsia="Arial" w:hAnsi="Arial" w:cs="Arial"/>
                <w:bCs/>
                <w:color w:val="000000"/>
              </w:rPr>
            </w:pPr>
          </w:p>
          <w:p w14:paraId="5E8BCF14" w14:textId="175ED112" w:rsidR="00732F8B" w:rsidRPr="00F63A64" w:rsidRDefault="1D348BCC"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Población participante:</w:t>
            </w:r>
            <w:r w:rsidRPr="7F3545C8">
              <w:rPr>
                <w:rFonts w:ascii="Arial" w:eastAsia="Arial" w:hAnsi="Arial" w:cs="Arial"/>
                <w:color w:val="000000" w:themeColor="text1"/>
              </w:rPr>
              <w:t xml:space="preserve"> </w:t>
            </w:r>
            <w:r w:rsidR="7FBC0300" w:rsidRPr="7F3545C8">
              <w:rPr>
                <w:rFonts w:ascii="Arial" w:eastAsia="Arial" w:hAnsi="Arial" w:cs="Arial"/>
              </w:rPr>
              <w:t>j</w:t>
            </w:r>
            <w:r w:rsidRPr="7F3545C8">
              <w:rPr>
                <w:rFonts w:ascii="Arial" w:eastAsia="Arial" w:hAnsi="Arial" w:cs="Arial"/>
              </w:rPr>
              <w:t>óvenes entre 14 y 28 años. También se puede involucrar a personas mayores como en jornadas intergeneracionales.</w:t>
            </w:r>
          </w:p>
          <w:p w14:paraId="2F4299C0" w14:textId="39887354" w:rsidR="004531A7" w:rsidRPr="00F63A64" w:rsidRDefault="004531A7" w:rsidP="009D3177">
            <w:pPr>
              <w:pStyle w:val="BodyTextDesigner"/>
              <w:spacing w:after="0"/>
              <w:rPr>
                <w:rFonts w:ascii="Arial" w:hAnsi="Arial" w:cs="Arial"/>
                <w:color w:val="auto"/>
                <w:sz w:val="22"/>
                <w:szCs w:val="22"/>
              </w:rPr>
            </w:pPr>
          </w:p>
        </w:tc>
      </w:tr>
      <w:tr w:rsidR="004531A7" w:rsidRPr="00F63A64" w14:paraId="7830A9C0" w14:textId="77777777" w:rsidTr="7F3545C8">
        <w:tc>
          <w:tcPr>
            <w:tcW w:w="9634" w:type="dxa"/>
            <w:shd w:val="clear" w:color="auto" w:fill="8496B0" w:themeFill="text2" w:themeFillTint="99"/>
          </w:tcPr>
          <w:p w14:paraId="11EACFC0" w14:textId="780432B6" w:rsidR="004531A7" w:rsidRPr="00F63A64" w:rsidRDefault="004531A7" w:rsidP="009D3177">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Herramienta Pedagógica “</w:t>
            </w:r>
            <w:r w:rsidR="006C3440" w:rsidRPr="00F63A64">
              <w:rPr>
                <w:rFonts w:ascii="Arial" w:hAnsi="Arial" w:cs="Arial"/>
                <w:color w:val="auto"/>
                <w:sz w:val="22"/>
                <w:szCs w:val="22"/>
              </w:rPr>
              <w:t>Mitos y realidades</w:t>
            </w:r>
            <w:r w:rsidRPr="00F63A64">
              <w:rPr>
                <w:rFonts w:ascii="Arial" w:hAnsi="Arial" w:cs="Arial"/>
                <w:color w:val="auto"/>
                <w:sz w:val="22"/>
                <w:szCs w:val="22"/>
              </w:rPr>
              <w:t xml:space="preserve">”. Subdirección para la </w:t>
            </w:r>
            <w:r w:rsidR="006C3440" w:rsidRPr="00F63A64">
              <w:rPr>
                <w:rFonts w:ascii="Arial" w:hAnsi="Arial" w:cs="Arial"/>
                <w:color w:val="auto"/>
                <w:sz w:val="22"/>
                <w:szCs w:val="22"/>
              </w:rPr>
              <w:t>Juventud</w:t>
            </w:r>
          </w:p>
        </w:tc>
      </w:tr>
      <w:tr w:rsidR="004531A7" w:rsidRPr="00F63A64" w14:paraId="74A871FC" w14:textId="77777777" w:rsidTr="7F3545C8">
        <w:tc>
          <w:tcPr>
            <w:tcW w:w="9634" w:type="dxa"/>
            <w:shd w:val="clear" w:color="auto" w:fill="auto"/>
          </w:tcPr>
          <w:p w14:paraId="4F6D1E17" w14:textId="745BC111" w:rsidR="00F65AAC" w:rsidRPr="00F63A64" w:rsidRDefault="47F1DFA6"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Objetivo:</w:t>
            </w:r>
            <w:r w:rsidRPr="7F3545C8">
              <w:rPr>
                <w:rFonts w:ascii="Arial" w:eastAsia="Arial" w:hAnsi="Arial" w:cs="Arial"/>
                <w:color w:val="000000" w:themeColor="text1"/>
              </w:rPr>
              <w:t xml:space="preserve"> </w:t>
            </w:r>
            <w:r w:rsidR="7FBC0300" w:rsidRPr="7F3545C8">
              <w:rPr>
                <w:rFonts w:ascii="Arial" w:eastAsia="Arial" w:hAnsi="Arial" w:cs="Arial"/>
                <w:color w:val="000000" w:themeColor="text1"/>
              </w:rPr>
              <w:t>a</w:t>
            </w:r>
            <w:r w:rsidRPr="7F3545C8">
              <w:rPr>
                <w:rFonts w:ascii="Arial" w:eastAsia="Arial" w:hAnsi="Arial" w:cs="Arial"/>
                <w:color w:val="000000" w:themeColor="text1"/>
              </w:rPr>
              <w:t xml:space="preserve">clarar imaginarios que se tienen bien sea por la cultura, la tradición, las creencias frente al consumo de sustancias </w:t>
            </w:r>
            <w:r w:rsidR="7FBC0300" w:rsidRPr="7F3545C8">
              <w:rPr>
                <w:rFonts w:ascii="Arial" w:eastAsia="Arial" w:hAnsi="Arial" w:cs="Arial"/>
                <w:color w:val="000000" w:themeColor="text1"/>
              </w:rPr>
              <w:t>p</w:t>
            </w:r>
            <w:r w:rsidRPr="7F3545C8">
              <w:rPr>
                <w:rFonts w:ascii="Arial" w:eastAsia="Arial" w:hAnsi="Arial" w:cs="Arial"/>
                <w:color w:val="000000" w:themeColor="text1"/>
              </w:rPr>
              <w:t>sicoactivas. Desvirtuar por medio de la evidencia y el conocimiento mitos que todavía para muchas personas siguen siendo la base de su conocimiento y en muchas ocasiones perpetúan prácticas de relacionamiento con las sustancias psicoactivas que contribuyen a tener usos indebidos de las mismas.</w:t>
            </w:r>
          </w:p>
          <w:p w14:paraId="28282A2E" w14:textId="77777777" w:rsidR="00F65AAC" w:rsidRPr="00F63A64" w:rsidRDefault="00F65AAC" w:rsidP="7F3545C8">
            <w:pPr>
              <w:pBdr>
                <w:top w:val="nil"/>
                <w:left w:val="nil"/>
                <w:bottom w:val="nil"/>
                <w:right w:val="nil"/>
                <w:between w:val="nil"/>
              </w:pBdr>
              <w:spacing w:after="0" w:line="240" w:lineRule="auto"/>
              <w:jc w:val="both"/>
              <w:rPr>
                <w:rFonts w:ascii="Arial" w:eastAsia="Arial" w:hAnsi="Arial" w:cs="Arial"/>
                <w:color w:val="000000"/>
              </w:rPr>
            </w:pPr>
          </w:p>
          <w:p w14:paraId="27E6E7AD" w14:textId="77777777" w:rsidR="00F65AAC" w:rsidRPr="00F63A64" w:rsidRDefault="4E206BFA"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u w:val="single"/>
              </w:rPr>
              <w:t>Tipo de prevención</w:t>
            </w:r>
            <w:r w:rsidRPr="7F3545C8">
              <w:rPr>
                <w:rFonts w:ascii="Arial" w:eastAsia="Arial" w:hAnsi="Arial" w:cs="Arial"/>
                <w:color w:val="000000" w:themeColor="text1"/>
                <w:u w:val="single"/>
              </w:rPr>
              <w:t>:</w:t>
            </w:r>
            <w:r w:rsidRPr="7F3545C8">
              <w:rPr>
                <w:rFonts w:ascii="Arial" w:eastAsia="Arial" w:hAnsi="Arial" w:cs="Arial"/>
                <w:color w:val="000000" w:themeColor="text1"/>
              </w:rPr>
              <w:t xml:space="preserve"> Universal (Grupos en general).</w:t>
            </w:r>
          </w:p>
          <w:p w14:paraId="60529DD4" w14:textId="77777777" w:rsidR="00F65AAC" w:rsidRPr="00F63A64" w:rsidRDefault="00F65AAC" w:rsidP="00F65AAC">
            <w:pPr>
              <w:pBdr>
                <w:top w:val="nil"/>
                <w:left w:val="nil"/>
                <w:bottom w:val="nil"/>
                <w:right w:val="nil"/>
                <w:between w:val="nil"/>
              </w:pBdr>
              <w:spacing w:after="0" w:line="240" w:lineRule="auto"/>
              <w:jc w:val="both"/>
              <w:rPr>
                <w:rFonts w:ascii="Arial" w:eastAsia="Arial" w:hAnsi="Arial" w:cs="Arial"/>
                <w:bCs/>
                <w:color w:val="000000"/>
              </w:rPr>
            </w:pPr>
          </w:p>
          <w:p w14:paraId="5C7DC0E1" w14:textId="77777777" w:rsidR="00F65AAC" w:rsidRDefault="4E206BFA" w:rsidP="7F3545C8">
            <w:pPr>
              <w:pBdr>
                <w:top w:val="nil"/>
                <w:left w:val="nil"/>
                <w:bottom w:val="nil"/>
                <w:right w:val="nil"/>
                <w:between w:val="nil"/>
              </w:pBdr>
              <w:spacing w:after="0" w:line="240" w:lineRule="auto"/>
              <w:jc w:val="both"/>
              <w:rPr>
                <w:rFonts w:ascii="Arial" w:eastAsia="Arial" w:hAnsi="Arial" w:cs="Arial"/>
              </w:rPr>
            </w:pPr>
            <w:r w:rsidRPr="7F3545C8">
              <w:rPr>
                <w:rFonts w:ascii="Arial" w:eastAsia="Arial" w:hAnsi="Arial" w:cs="Arial"/>
                <w:color w:val="000000" w:themeColor="text1"/>
                <w:u w:val="single"/>
              </w:rPr>
              <w:t>Población participante:</w:t>
            </w:r>
            <w:r w:rsidRPr="7F3545C8">
              <w:rPr>
                <w:rFonts w:ascii="Arial" w:eastAsia="Arial" w:hAnsi="Arial" w:cs="Arial"/>
                <w:color w:val="000000" w:themeColor="text1"/>
              </w:rPr>
              <w:t xml:space="preserve"> J</w:t>
            </w:r>
            <w:r w:rsidRPr="7F3545C8">
              <w:rPr>
                <w:rFonts w:ascii="Arial" w:eastAsia="Arial" w:hAnsi="Arial" w:cs="Arial"/>
              </w:rPr>
              <w:t>óvenes entre 14 y 28 años, también se podría utilizar sí se realizan encuentros intergeneracionales.</w:t>
            </w:r>
          </w:p>
          <w:p w14:paraId="3A12E3FA" w14:textId="77777777" w:rsidR="00587CB8" w:rsidRDefault="00587CB8" w:rsidP="7F3545C8">
            <w:pPr>
              <w:pBdr>
                <w:top w:val="nil"/>
                <w:left w:val="nil"/>
                <w:bottom w:val="nil"/>
                <w:right w:val="nil"/>
                <w:between w:val="nil"/>
              </w:pBdr>
              <w:spacing w:after="0" w:line="240" w:lineRule="auto"/>
              <w:jc w:val="both"/>
              <w:rPr>
                <w:rFonts w:ascii="Arial" w:eastAsia="Arial" w:hAnsi="Arial" w:cs="Arial"/>
              </w:rPr>
            </w:pPr>
          </w:p>
          <w:p w14:paraId="0B5519ED" w14:textId="4F63FF89"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r w:rsidRPr="00587CB8">
              <w:rPr>
                <w:rFonts w:ascii="Arial" w:eastAsia="Arial" w:hAnsi="Arial" w:cs="Arial"/>
                <w:u w:val="single"/>
              </w:rPr>
              <w:t>Número de integrantes:</w:t>
            </w:r>
            <w:r w:rsidRPr="00587CB8">
              <w:rPr>
                <w:rFonts w:ascii="Arial" w:eastAsia="Arial" w:hAnsi="Arial" w:cs="Arial"/>
              </w:rPr>
              <w:t xml:space="preserve"> Se puede jugar individualmente o en grupo, máximo 25-30 personas</w:t>
            </w:r>
          </w:p>
          <w:p w14:paraId="5AD061C7" w14:textId="77777777" w:rsidR="00587CB8" w:rsidRPr="00E7397C" w:rsidRDefault="00587CB8" w:rsidP="00587CB8">
            <w:pPr>
              <w:pBdr>
                <w:top w:val="nil"/>
                <w:left w:val="nil"/>
                <w:bottom w:val="nil"/>
                <w:right w:val="nil"/>
                <w:between w:val="nil"/>
              </w:pBdr>
              <w:spacing w:after="0" w:line="240" w:lineRule="auto"/>
              <w:jc w:val="both"/>
              <w:rPr>
                <w:rFonts w:ascii="Arial" w:eastAsia="Arial" w:hAnsi="Arial" w:cs="Arial"/>
                <w:u w:val="single"/>
              </w:rPr>
            </w:pPr>
          </w:p>
          <w:p w14:paraId="0743F07B" w14:textId="29E5EF21"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r w:rsidRPr="00E7397C">
              <w:rPr>
                <w:rFonts w:ascii="Arial" w:eastAsia="Arial" w:hAnsi="Arial" w:cs="Arial"/>
                <w:u w:val="single"/>
              </w:rPr>
              <w:t>Duración del juego</w:t>
            </w:r>
            <w:r w:rsidRPr="00587CB8">
              <w:rPr>
                <w:rFonts w:ascii="Arial" w:eastAsia="Arial" w:hAnsi="Arial" w:cs="Arial"/>
              </w:rPr>
              <w:t>: 1 hora</w:t>
            </w:r>
          </w:p>
          <w:p w14:paraId="546D4259" w14:textId="77777777"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p>
          <w:p w14:paraId="7E973BDA" w14:textId="18B35E29"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r w:rsidRPr="00E7397C">
              <w:rPr>
                <w:rFonts w:ascii="Arial" w:eastAsia="Arial" w:hAnsi="Arial" w:cs="Arial"/>
                <w:u w:val="single"/>
              </w:rPr>
              <w:t>Facilitadores</w:t>
            </w:r>
            <w:r w:rsidRPr="00587CB8">
              <w:rPr>
                <w:rFonts w:ascii="Arial" w:eastAsia="Arial" w:hAnsi="Arial" w:cs="Arial"/>
              </w:rPr>
              <w:t>: 1 o 2 personas.</w:t>
            </w:r>
          </w:p>
          <w:p w14:paraId="0AE00D24" w14:textId="77777777" w:rsidR="00587CB8" w:rsidRPr="00E7397C" w:rsidRDefault="00587CB8" w:rsidP="00587CB8">
            <w:pPr>
              <w:pBdr>
                <w:top w:val="nil"/>
                <w:left w:val="nil"/>
                <w:bottom w:val="nil"/>
                <w:right w:val="nil"/>
                <w:between w:val="nil"/>
              </w:pBdr>
              <w:spacing w:after="0" w:line="240" w:lineRule="auto"/>
              <w:jc w:val="both"/>
              <w:rPr>
                <w:rFonts w:ascii="Arial" w:eastAsia="Arial" w:hAnsi="Arial" w:cs="Arial"/>
                <w:u w:val="single"/>
              </w:rPr>
            </w:pPr>
          </w:p>
          <w:p w14:paraId="5064C3C4" w14:textId="5950E45D"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r w:rsidRPr="00E7397C">
              <w:rPr>
                <w:rFonts w:ascii="Arial" w:eastAsia="Arial" w:hAnsi="Arial" w:cs="Arial"/>
                <w:u w:val="single"/>
              </w:rPr>
              <w:t>Contenido</w:t>
            </w:r>
            <w:r w:rsidRPr="00587CB8">
              <w:rPr>
                <w:rFonts w:ascii="Arial" w:eastAsia="Arial" w:hAnsi="Arial" w:cs="Arial"/>
              </w:rPr>
              <w:t>:</w:t>
            </w:r>
          </w:p>
          <w:p w14:paraId="44B71E0E" w14:textId="77777777"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p>
          <w:p w14:paraId="4008CF7C" w14:textId="77777777" w:rsidR="00587CB8" w:rsidRPr="00587CB8" w:rsidRDefault="00587CB8" w:rsidP="00587CB8">
            <w:pPr>
              <w:pBdr>
                <w:top w:val="nil"/>
                <w:left w:val="nil"/>
                <w:bottom w:val="nil"/>
                <w:right w:val="nil"/>
                <w:between w:val="nil"/>
              </w:pBdr>
              <w:spacing w:after="0" w:line="240" w:lineRule="auto"/>
              <w:jc w:val="both"/>
              <w:rPr>
                <w:rFonts w:ascii="Arial" w:eastAsia="Arial" w:hAnsi="Arial" w:cs="Arial"/>
              </w:rPr>
            </w:pPr>
            <w:r w:rsidRPr="00587CB8">
              <w:rPr>
                <w:rFonts w:ascii="Arial" w:eastAsia="Arial" w:hAnsi="Arial" w:cs="Arial"/>
              </w:rPr>
              <w:t>12 tarjetas en donde por una cara se observe el mito y en la otra cara la respuesta correcta. Su tamaño 20 cm x 15 cm, plastificadas o en material resistente</w:t>
            </w:r>
          </w:p>
          <w:p w14:paraId="2D0C9E11" w14:textId="77777777" w:rsidR="00587CB8" w:rsidRPr="00E7397C" w:rsidRDefault="00587CB8" w:rsidP="00587CB8">
            <w:pPr>
              <w:pBdr>
                <w:top w:val="nil"/>
                <w:left w:val="nil"/>
                <w:bottom w:val="nil"/>
                <w:right w:val="nil"/>
                <w:between w:val="nil"/>
              </w:pBdr>
              <w:spacing w:after="0" w:line="240" w:lineRule="auto"/>
              <w:jc w:val="both"/>
              <w:rPr>
                <w:rFonts w:ascii="Arial" w:eastAsia="Arial" w:hAnsi="Arial" w:cs="Arial"/>
                <w:u w:val="single"/>
              </w:rPr>
            </w:pPr>
          </w:p>
          <w:p w14:paraId="791C295C" w14:textId="2A903CF5" w:rsidR="00587CB8" w:rsidRPr="00F63A64" w:rsidRDefault="00587CB8" w:rsidP="00587CB8">
            <w:pPr>
              <w:pBdr>
                <w:top w:val="nil"/>
                <w:left w:val="nil"/>
                <w:bottom w:val="nil"/>
                <w:right w:val="nil"/>
                <w:between w:val="nil"/>
              </w:pBdr>
              <w:spacing w:after="0" w:line="240" w:lineRule="auto"/>
              <w:jc w:val="both"/>
              <w:rPr>
                <w:rFonts w:ascii="Arial" w:eastAsia="Arial" w:hAnsi="Arial" w:cs="Arial"/>
              </w:rPr>
            </w:pPr>
            <w:r w:rsidRPr="00E7397C">
              <w:rPr>
                <w:rFonts w:ascii="Arial" w:eastAsia="Arial" w:hAnsi="Arial" w:cs="Arial"/>
                <w:u w:val="single"/>
              </w:rPr>
              <w:t>Contex</w:t>
            </w:r>
            <w:r w:rsidR="00E7397C" w:rsidRPr="00E7397C">
              <w:rPr>
                <w:rFonts w:ascii="Arial" w:eastAsia="Arial" w:hAnsi="Arial" w:cs="Arial"/>
                <w:u w:val="single"/>
              </w:rPr>
              <w:t>tualización</w:t>
            </w:r>
            <w:r w:rsidR="00E7397C">
              <w:rPr>
                <w:rFonts w:ascii="Arial" w:eastAsia="Arial" w:hAnsi="Arial" w:cs="Arial"/>
              </w:rPr>
              <w:t>: S</w:t>
            </w:r>
            <w:r w:rsidRPr="00587CB8">
              <w:rPr>
                <w:rFonts w:ascii="Arial" w:eastAsia="Arial" w:hAnsi="Arial" w:cs="Arial"/>
              </w:rPr>
              <w:t xml:space="preserve">e realiza una identificación de patrones de consumo y se puede trabajar en una posible modificación de los mismos por medio de información orientadora sobre la sustancia, los efectos y las consecuencias negativas que trae su consumo. En este juego se presentan diversas cartas en donde se visibilizan varios mitos sobre el consumo de sustancias psicoactivas y detrás de ellas se encuentran la realidad sobre estos, la idea es que los jóvenes por medio de esta experiencia se lleven conocimiento y dejen de creer en historias que no tienen evidencia </w:t>
            </w:r>
            <w:r w:rsidR="0035115A" w:rsidRPr="00587CB8">
              <w:rPr>
                <w:rFonts w:ascii="Arial" w:eastAsia="Arial" w:hAnsi="Arial" w:cs="Arial"/>
              </w:rPr>
              <w:t>científica</w:t>
            </w:r>
            <w:r w:rsidR="0035115A">
              <w:rPr>
                <w:rFonts w:ascii="Arial" w:eastAsia="Arial" w:hAnsi="Arial" w:cs="Arial"/>
              </w:rPr>
              <w:t>.</w:t>
            </w:r>
          </w:p>
          <w:p w14:paraId="0D64F219" w14:textId="77777777" w:rsidR="004531A7" w:rsidRPr="00F63A64" w:rsidRDefault="004531A7" w:rsidP="006C3440">
            <w:pPr>
              <w:pStyle w:val="BodyTextDesigner"/>
              <w:spacing w:after="0"/>
              <w:rPr>
                <w:rFonts w:ascii="Arial" w:hAnsi="Arial" w:cs="Arial"/>
                <w:color w:val="auto"/>
                <w:sz w:val="22"/>
                <w:szCs w:val="22"/>
              </w:rPr>
            </w:pPr>
          </w:p>
        </w:tc>
      </w:tr>
      <w:tr w:rsidR="004531A7" w:rsidRPr="00F63A64" w14:paraId="46B618E1" w14:textId="77777777" w:rsidTr="7F3545C8">
        <w:tc>
          <w:tcPr>
            <w:tcW w:w="9634" w:type="dxa"/>
            <w:shd w:val="clear" w:color="auto" w:fill="8496B0" w:themeFill="text2" w:themeFillTint="99"/>
          </w:tcPr>
          <w:p w14:paraId="7D29C6A1" w14:textId="3F8C7B93" w:rsidR="004531A7" w:rsidRPr="00F63A64" w:rsidRDefault="004531A7" w:rsidP="009D3177">
            <w:pPr>
              <w:pStyle w:val="BodyTextDesigner"/>
              <w:spacing w:after="0"/>
              <w:rPr>
                <w:rFonts w:ascii="Arial" w:hAnsi="Arial" w:cs="Arial"/>
                <w:color w:val="auto"/>
                <w:sz w:val="22"/>
                <w:szCs w:val="22"/>
              </w:rPr>
            </w:pPr>
            <w:r w:rsidRPr="00F63A64">
              <w:rPr>
                <w:rFonts w:ascii="Arial" w:hAnsi="Arial" w:cs="Arial"/>
                <w:color w:val="auto"/>
                <w:sz w:val="22"/>
                <w:szCs w:val="22"/>
              </w:rPr>
              <w:t>Herramienta pedagógica “C</w:t>
            </w:r>
            <w:r w:rsidR="006C3440" w:rsidRPr="00F63A64">
              <w:rPr>
                <w:rFonts w:ascii="Arial" w:hAnsi="Arial" w:cs="Arial"/>
                <w:color w:val="auto"/>
                <w:sz w:val="22"/>
                <w:szCs w:val="22"/>
              </w:rPr>
              <w:t>ulturas Urbanas”</w:t>
            </w:r>
            <w:r w:rsidRPr="00F63A64">
              <w:rPr>
                <w:rFonts w:ascii="Arial" w:hAnsi="Arial" w:cs="Arial"/>
                <w:color w:val="auto"/>
                <w:sz w:val="22"/>
                <w:szCs w:val="22"/>
              </w:rPr>
              <w:t xml:space="preserve">. Subdirección para la </w:t>
            </w:r>
            <w:r w:rsidR="006C3440" w:rsidRPr="00F63A64">
              <w:rPr>
                <w:rFonts w:ascii="Arial" w:hAnsi="Arial" w:cs="Arial"/>
                <w:color w:val="auto"/>
                <w:sz w:val="22"/>
                <w:szCs w:val="22"/>
              </w:rPr>
              <w:t xml:space="preserve">Juventud </w:t>
            </w:r>
          </w:p>
        </w:tc>
      </w:tr>
      <w:tr w:rsidR="004531A7" w:rsidRPr="00F63A64" w14:paraId="09E9D287" w14:textId="77777777" w:rsidTr="7F3545C8">
        <w:tc>
          <w:tcPr>
            <w:tcW w:w="9634" w:type="dxa"/>
            <w:shd w:val="clear" w:color="auto" w:fill="auto"/>
          </w:tcPr>
          <w:p w14:paraId="73F18467" w14:textId="2AF4C8BE" w:rsidR="00236872" w:rsidRPr="00F63A64" w:rsidRDefault="0B936A8F"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Objetivo:</w:t>
            </w:r>
            <w:r w:rsidRPr="7F3545C8">
              <w:rPr>
                <w:rFonts w:ascii="Arial" w:eastAsia="Arial" w:hAnsi="Arial" w:cs="Arial"/>
                <w:color w:val="000000" w:themeColor="text1"/>
              </w:rPr>
              <w:t xml:space="preserve"> </w:t>
            </w:r>
            <w:r w:rsidR="7FBC0300" w:rsidRPr="7F3545C8">
              <w:rPr>
                <w:rFonts w:ascii="Arial" w:eastAsia="Arial" w:hAnsi="Arial" w:cs="Arial"/>
                <w:color w:val="000000" w:themeColor="text1"/>
              </w:rPr>
              <w:t>c</w:t>
            </w:r>
            <w:r w:rsidRPr="7F3545C8">
              <w:rPr>
                <w:rFonts w:ascii="Arial" w:eastAsia="Calibri" w:hAnsi="Arial" w:cs="Arial"/>
              </w:rPr>
              <w:t xml:space="preserve">ontribuir a la ruptura de imaginarios estigmatizantes sobre jóvenes pertenecientes a alguna cultura juvenil urbana (rastafari, rock, punk, etc.) (Micro culturas y consumo), por medio de la identificación y reconocimiento de capacidades, potencialidades, habilidades artísticas, </w:t>
            </w:r>
            <w:r w:rsidRPr="7F3545C8">
              <w:rPr>
                <w:rFonts w:ascii="Arial" w:eastAsia="Calibri" w:hAnsi="Arial" w:cs="Arial"/>
              </w:rPr>
              <w:lastRenderedPageBreak/>
              <w:t>comunicacionales, deportivas, entre otras de los jóvenes como elementos imperantes para orientar su proyecto de vida; así mismo, visibilizar y proponer acciones de resignificación de los espacios en donde habitualmente hay consumo de Sustancias Psicoactivas involucrando a todos los actores del territorio y su comunidad.</w:t>
            </w:r>
          </w:p>
          <w:p w14:paraId="137150E4" w14:textId="77777777" w:rsidR="00236872" w:rsidRPr="00F63A64" w:rsidRDefault="00236872" w:rsidP="7F3545C8">
            <w:pPr>
              <w:pBdr>
                <w:top w:val="nil"/>
                <w:left w:val="nil"/>
                <w:bottom w:val="nil"/>
                <w:right w:val="nil"/>
                <w:between w:val="nil"/>
              </w:pBdr>
              <w:spacing w:after="0" w:line="240" w:lineRule="auto"/>
              <w:jc w:val="both"/>
              <w:rPr>
                <w:rFonts w:ascii="Arial" w:eastAsia="Arial" w:hAnsi="Arial" w:cs="Arial"/>
                <w:color w:val="000000"/>
              </w:rPr>
            </w:pPr>
          </w:p>
          <w:p w14:paraId="7D38FCD6" w14:textId="77777777" w:rsidR="00236872" w:rsidRPr="00F63A64" w:rsidRDefault="3F808438"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u w:val="single"/>
              </w:rPr>
              <w:t>Tipo de prevención</w:t>
            </w:r>
            <w:r w:rsidRPr="7F3545C8">
              <w:rPr>
                <w:rFonts w:ascii="Arial" w:eastAsia="Arial" w:hAnsi="Arial" w:cs="Arial"/>
                <w:color w:val="000000" w:themeColor="text1"/>
                <w:u w:val="single"/>
              </w:rPr>
              <w:t>:</w:t>
            </w:r>
            <w:r w:rsidRPr="7F3545C8">
              <w:rPr>
                <w:rFonts w:ascii="Arial" w:eastAsia="Arial" w:hAnsi="Arial" w:cs="Arial"/>
                <w:color w:val="000000" w:themeColor="text1"/>
              </w:rPr>
              <w:t xml:space="preserve"> Universal (Grupos en general).</w:t>
            </w:r>
          </w:p>
          <w:p w14:paraId="0E489EEC" w14:textId="77777777" w:rsidR="00236872" w:rsidRPr="00F63A64" w:rsidRDefault="00236872" w:rsidP="00236872">
            <w:pPr>
              <w:pBdr>
                <w:top w:val="nil"/>
                <w:left w:val="nil"/>
                <w:bottom w:val="nil"/>
                <w:right w:val="nil"/>
                <w:between w:val="nil"/>
              </w:pBdr>
              <w:spacing w:after="0" w:line="240" w:lineRule="auto"/>
              <w:jc w:val="both"/>
              <w:rPr>
                <w:rFonts w:ascii="Arial" w:eastAsia="Arial" w:hAnsi="Arial" w:cs="Arial"/>
                <w:bCs/>
                <w:color w:val="000000"/>
              </w:rPr>
            </w:pPr>
          </w:p>
          <w:p w14:paraId="13057CE8" w14:textId="4A18D27F" w:rsidR="00236872" w:rsidRPr="00F63A64" w:rsidRDefault="0B936A8F"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Población participante:</w:t>
            </w:r>
            <w:r w:rsidRPr="7F3545C8">
              <w:rPr>
                <w:rFonts w:ascii="Arial" w:eastAsia="Arial" w:hAnsi="Arial" w:cs="Arial"/>
                <w:color w:val="000000" w:themeColor="text1"/>
              </w:rPr>
              <w:t xml:space="preserve"> </w:t>
            </w:r>
            <w:r w:rsidR="7FBC0300" w:rsidRPr="7F3545C8">
              <w:rPr>
                <w:rFonts w:ascii="Arial" w:eastAsia="Arial" w:hAnsi="Arial" w:cs="Arial"/>
              </w:rPr>
              <w:t>j</w:t>
            </w:r>
            <w:r w:rsidRPr="7F3545C8">
              <w:rPr>
                <w:rFonts w:ascii="Arial" w:eastAsia="Arial" w:hAnsi="Arial" w:cs="Arial"/>
              </w:rPr>
              <w:t xml:space="preserve">óvenes entre 14 y 28 años </w:t>
            </w:r>
            <w:r w:rsidRPr="7F3545C8">
              <w:rPr>
                <w:rFonts w:ascii="Arial" w:eastAsia="Calibri" w:hAnsi="Arial" w:cs="Arial"/>
              </w:rPr>
              <w:t>idealmente vinculados a movimientos artísticos y culturales, sin embargo, puede funcionar con cualquier persona.</w:t>
            </w:r>
          </w:p>
          <w:p w14:paraId="4418E3D9" w14:textId="77777777" w:rsidR="004531A7" w:rsidRPr="00F63A64" w:rsidRDefault="004531A7" w:rsidP="006C3440">
            <w:pPr>
              <w:pStyle w:val="BodyTextDesigner"/>
              <w:spacing w:after="0"/>
              <w:rPr>
                <w:rFonts w:ascii="Arial" w:hAnsi="Arial" w:cs="Arial"/>
                <w:color w:val="auto"/>
                <w:sz w:val="22"/>
                <w:szCs w:val="22"/>
              </w:rPr>
            </w:pPr>
          </w:p>
        </w:tc>
      </w:tr>
      <w:tr w:rsidR="004531A7" w:rsidRPr="00F63A64" w14:paraId="70F3ED83" w14:textId="77777777" w:rsidTr="7F3545C8">
        <w:tc>
          <w:tcPr>
            <w:tcW w:w="9634" w:type="dxa"/>
            <w:shd w:val="clear" w:color="auto" w:fill="8496B0" w:themeFill="text2" w:themeFillTint="99"/>
          </w:tcPr>
          <w:p w14:paraId="6A3E3E96" w14:textId="54FC36E8" w:rsidR="004531A7" w:rsidRPr="00F63A64" w:rsidRDefault="004531A7" w:rsidP="009D3177">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Herramienta pedagógica “</w:t>
            </w:r>
            <w:r w:rsidR="009576F3" w:rsidRPr="00F63A64">
              <w:rPr>
                <w:rFonts w:ascii="Arial" w:hAnsi="Arial" w:cs="Arial"/>
                <w:color w:val="auto"/>
                <w:sz w:val="22"/>
                <w:szCs w:val="22"/>
              </w:rPr>
              <w:t>El Juego de la U”</w:t>
            </w:r>
            <w:r w:rsidRPr="00F63A64">
              <w:rPr>
                <w:rFonts w:ascii="Arial" w:hAnsi="Arial" w:cs="Arial"/>
                <w:color w:val="auto"/>
                <w:sz w:val="22"/>
                <w:szCs w:val="22"/>
              </w:rPr>
              <w:t xml:space="preserve">. Subdirección T de </w:t>
            </w:r>
            <w:r w:rsidR="009576F3" w:rsidRPr="00F63A64">
              <w:rPr>
                <w:rFonts w:ascii="Arial" w:hAnsi="Arial" w:cs="Arial"/>
                <w:color w:val="auto"/>
                <w:sz w:val="22"/>
                <w:szCs w:val="22"/>
              </w:rPr>
              <w:t>Juventud</w:t>
            </w:r>
            <w:r w:rsidR="00D85154" w:rsidRPr="00F63A64">
              <w:rPr>
                <w:rFonts w:ascii="Arial" w:hAnsi="Arial" w:cs="Arial"/>
                <w:color w:val="auto"/>
                <w:sz w:val="22"/>
                <w:szCs w:val="22"/>
              </w:rPr>
              <w:t>- Dirección Poblacional</w:t>
            </w:r>
            <w:r w:rsidR="009576F3" w:rsidRPr="00F63A64">
              <w:rPr>
                <w:rFonts w:ascii="Arial" w:hAnsi="Arial" w:cs="Arial"/>
                <w:color w:val="auto"/>
                <w:sz w:val="22"/>
                <w:szCs w:val="22"/>
              </w:rPr>
              <w:t>.</w:t>
            </w:r>
            <w:r w:rsidRPr="00F63A64">
              <w:rPr>
                <w:rFonts w:ascii="Arial" w:hAnsi="Arial" w:cs="Arial"/>
                <w:color w:val="auto"/>
                <w:sz w:val="22"/>
                <w:szCs w:val="22"/>
              </w:rPr>
              <w:t xml:space="preserve"> </w:t>
            </w:r>
          </w:p>
        </w:tc>
      </w:tr>
      <w:tr w:rsidR="004531A7" w:rsidRPr="00F63A64" w14:paraId="62509EC5" w14:textId="77777777" w:rsidTr="7F3545C8">
        <w:tc>
          <w:tcPr>
            <w:tcW w:w="9634" w:type="dxa"/>
            <w:shd w:val="clear" w:color="auto" w:fill="auto"/>
          </w:tcPr>
          <w:p w14:paraId="4CB38140" w14:textId="4B2583A7" w:rsidR="00E47FD3" w:rsidRPr="00F63A64" w:rsidRDefault="79D4AD37" w:rsidP="7F3545C8">
            <w:pPr>
              <w:jc w:val="both"/>
              <w:rPr>
                <w:rFonts w:ascii="Arial" w:hAnsi="Arial" w:cs="Arial"/>
              </w:rPr>
            </w:pPr>
            <w:r w:rsidRPr="7F3545C8">
              <w:rPr>
                <w:rFonts w:ascii="Arial" w:hAnsi="Arial" w:cs="Arial"/>
              </w:rPr>
              <w:t>Esta herramienta es una adaptación del juego “</w:t>
            </w:r>
            <w:r w:rsidR="001E3D04" w:rsidRPr="7F3545C8">
              <w:rPr>
                <w:rFonts w:ascii="Arial" w:hAnsi="Arial" w:cs="Arial"/>
              </w:rPr>
              <w:t>Barájamela</w:t>
            </w:r>
            <w:r w:rsidRPr="7F3545C8">
              <w:rPr>
                <w:rFonts w:ascii="Arial" w:hAnsi="Arial" w:cs="Arial"/>
              </w:rPr>
              <w:t xml:space="preserve"> más despacio” realizado por profesionales de la Unidad Coordinadora de Prevención Integral-UCPI-.  </w:t>
            </w:r>
          </w:p>
          <w:p w14:paraId="78552049" w14:textId="3616062F" w:rsidR="00912D94" w:rsidRPr="00F63A64" w:rsidRDefault="0E7CD057"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Objetivo:</w:t>
            </w:r>
            <w:r w:rsidRPr="7F3545C8">
              <w:rPr>
                <w:rFonts w:ascii="Arial" w:eastAsia="Arial" w:hAnsi="Arial" w:cs="Arial"/>
                <w:color w:val="000000" w:themeColor="text1"/>
              </w:rPr>
              <w:t xml:space="preserve"> Visibilizar como la Triada (sujeto-sustancia-Escenario) se manifiesta específicamente en los jóvenes del mundo universitario de la ciudad de Bogotá con el fin de realizar una caracterización y transformar el fenómeno del consumo de sustancias tomando como referencia su propio escenario académico.</w:t>
            </w:r>
          </w:p>
          <w:p w14:paraId="74C4954A" w14:textId="77777777" w:rsidR="00912D94" w:rsidRPr="00F63A64" w:rsidRDefault="00912D94" w:rsidP="7F3545C8">
            <w:pPr>
              <w:pBdr>
                <w:top w:val="nil"/>
                <w:left w:val="nil"/>
                <w:bottom w:val="nil"/>
                <w:right w:val="nil"/>
                <w:between w:val="nil"/>
              </w:pBdr>
              <w:spacing w:after="0" w:line="240" w:lineRule="auto"/>
              <w:rPr>
                <w:rFonts w:ascii="Arial" w:eastAsia="Arial" w:hAnsi="Arial" w:cs="Arial"/>
                <w:color w:val="000000"/>
                <w:highlight w:val="yellow"/>
              </w:rPr>
            </w:pPr>
          </w:p>
          <w:p w14:paraId="34A032FE" w14:textId="77777777" w:rsidR="00912D94" w:rsidRPr="00F63A64" w:rsidRDefault="0E7CD057"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rPr>
              <w:t>Es un juego de tarjetas diseñado para brindar información y promover la reflexión en torno a la relación de los conceptos de consumos, familias y violencias que permitan abordar un proceso de comprensión integral del consumo de sustancias psicoactivas desde la perspectiva del ciclo vital, escenarios, contextos y roles cotidianos, lo anterior, puesto que es fundamental que se promueva con los participantes la construcción de alternativas sociales de Prevención Integral.</w:t>
            </w:r>
          </w:p>
          <w:p w14:paraId="00D0FE8A" w14:textId="77777777" w:rsidR="00912D94" w:rsidRPr="00F63A64" w:rsidRDefault="00912D94" w:rsidP="7F3545C8">
            <w:pPr>
              <w:pBdr>
                <w:top w:val="nil"/>
                <w:left w:val="nil"/>
                <w:bottom w:val="nil"/>
                <w:right w:val="nil"/>
                <w:between w:val="nil"/>
              </w:pBdr>
              <w:spacing w:after="0" w:line="240" w:lineRule="auto"/>
              <w:jc w:val="both"/>
              <w:rPr>
                <w:rFonts w:ascii="Arial" w:eastAsia="Arial" w:hAnsi="Arial" w:cs="Arial"/>
                <w:color w:val="000000"/>
              </w:rPr>
            </w:pPr>
          </w:p>
          <w:p w14:paraId="6CC19373" w14:textId="77777777" w:rsidR="00912D94" w:rsidRPr="00F63A64" w:rsidRDefault="0E7CD057"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u w:val="single"/>
              </w:rPr>
              <w:t>Tipo de prevención</w:t>
            </w:r>
            <w:r w:rsidRPr="7F3545C8">
              <w:rPr>
                <w:rFonts w:ascii="Arial" w:eastAsia="Arial" w:hAnsi="Arial" w:cs="Arial"/>
                <w:color w:val="000000" w:themeColor="text1"/>
                <w:u w:val="single"/>
              </w:rPr>
              <w:t>:</w:t>
            </w:r>
            <w:r w:rsidRPr="7F3545C8">
              <w:rPr>
                <w:rFonts w:ascii="Arial" w:eastAsia="Arial" w:hAnsi="Arial" w:cs="Arial"/>
                <w:color w:val="000000" w:themeColor="text1"/>
              </w:rPr>
              <w:t xml:space="preserve"> Universal (Jóvenes Universitarios)</w:t>
            </w:r>
          </w:p>
          <w:p w14:paraId="5942A022" w14:textId="77777777" w:rsidR="00912D94" w:rsidRPr="00F63A64" w:rsidRDefault="00912D94" w:rsidP="00912D94">
            <w:pPr>
              <w:pBdr>
                <w:top w:val="nil"/>
                <w:left w:val="nil"/>
                <w:bottom w:val="nil"/>
                <w:right w:val="nil"/>
                <w:between w:val="nil"/>
              </w:pBdr>
              <w:spacing w:after="0" w:line="240" w:lineRule="auto"/>
              <w:jc w:val="both"/>
              <w:rPr>
                <w:rFonts w:ascii="Arial" w:eastAsia="Arial" w:hAnsi="Arial" w:cs="Arial"/>
                <w:bCs/>
                <w:color w:val="000000"/>
              </w:rPr>
            </w:pPr>
          </w:p>
          <w:p w14:paraId="6C061962" w14:textId="6F0A11FA" w:rsidR="00912D94" w:rsidRDefault="592BCB32" w:rsidP="7F3545C8">
            <w:pPr>
              <w:pBdr>
                <w:top w:val="nil"/>
                <w:left w:val="nil"/>
                <w:bottom w:val="nil"/>
                <w:right w:val="nil"/>
                <w:between w:val="nil"/>
              </w:pBdr>
              <w:spacing w:after="0" w:line="240" w:lineRule="auto"/>
              <w:jc w:val="both"/>
              <w:rPr>
                <w:rFonts w:ascii="Arial" w:eastAsia="Arial" w:hAnsi="Arial" w:cs="Arial"/>
              </w:rPr>
            </w:pPr>
            <w:r w:rsidRPr="7F3545C8">
              <w:rPr>
                <w:rFonts w:ascii="Arial" w:eastAsia="Arial" w:hAnsi="Arial" w:cs="Arial"/>
                <w:color w:val="000000" w:themeColor="text1"/>
                <w:u w:val="single"/>
              </w:rPr>
              <w:t>Población participante:</w:t>
            </w:r>
            <w:r w:rsidRPr="7F3545C8">
              <w:rPr>
                <w:rFonts w:ascii="Arial" w:eastAsia="Arial" w:hAnsi="Arial" w:cs="Arial"/>
                <w:color w:val="000000" w:themeColor="text1"/>
              </w:rPr>
              <w:t xml:space="preserve"> </w:t>
            </w:r>
            <w:r w:rsidR="182EF89E" w:rsidRPr="7F3545C8">
              <w:rPr>
                <w:rFonts w:ascii="Arial" w:eastAsia="Arial" w:hAnsi="Arial" w:cs="Arial"/>
                <w:color w:val="000000" w:themeColor="text1"/>
              </w:rPr>
              <w:t>p</w:t>
            </w:r>
            <w:r w:rsidRPr="7F3545C8">
              <w:rPr>
                <w:rFonts w:ascii="Arial" w:eastAsia="Arial" w:hAnsi="Arial" w:cs="Arial"/>
              </w:rPr>
              <w:t>referiblemente jóvenes universitarios, pero se puede adaptar para escolares entre 14 y 28 años</w:t>
            </w:r>
            <w:r w:rsidR="005A549C">
              <w:rPr>
                <w:rFonts w:ascii="Arial" w:eastAsia="Arial" w:hAnsi="Arial" w:cs="Arial"/>
              </w:rPr>
              <w:t>.</w:t>
            </w:r>
          </w:p>
          <w:p w14:paraId="60AA141A" w14:textId="77777777"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p>
          <w:p w14:paraId="52A06D7A" w14:textId="2DDAA9EF"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u w:val="single"/>
              </w:rPr>
              <w:t>Número de integrantes</w:t>
            </w:r>
            <w:r w:rsidRPr="005A549C">
              <w:rPr>
                <w:rFonts w:ascii="Arial" w:eastAsia="Arial" w:hAnsi="Arial" w:cs="Arial"/>
                <w:color w:val="000000"/>
              </w:rPr>
              <w:t xml:space="preserve">: </w:t>
            </w:r>
            <w:r>
              <w:rPr>
                <w:rFonts w:ascii="Arial" w:eastAsia="Arial" w:hAnsi="Arial" w:cs="Arial"/>
                <w:color w:val="000000"/>
              </w:rPr>
              <w:t>2 u 8 Equipos de 5 a 6 personas</w:t>
            </w:r>
          </w:p>
          <w:p w14:paraId="66433317" w14:textId="77777777" w:rsid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p>
          <w:p w14:paraId="6F94D53B" w14:textId="319C2CBC"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u w:val="single"/>
              </w:rPr>
              <w:t>Duración del juego</w:t>
            </w:r>
            <w:r w:rsidRPr="005A549C">
              <w:rPr>
                <w:rFonts w:ascii="Arial" w:eastAsia="Arial" w:hAnsi="Arial" w:cs="Arial"/>
                <w:color w:val="000000"/>
              </w:rPr>
              <w:t>: 1 hora.</w:t>
            </w:r>
          </w:p>
          <w:p w14:paraId="3BC53890" w14:textId="77777777"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p>
          <w:p w14:paraId="1817B72B" w14:textId="516393C7"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rPr>
              <w:t>Facilitadores: De a 1 a 3 personas puede dinamizar la actividad.</w:t>
            </w:r>
          </w:p>
          <w:p w14:paraId="60DAB1B4" w14:textId="77777777"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p>
          <w:p w14:paraId="40E0325D" w14:textId="588E7B01"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u w:val="single"/>
              </w:rPr>
              <w:t>Contenido</w:t>
            </w:r>
            <w:r w:rsidRPr="005A549C">
              <w:rPr>
                <w:rFonts w:ascii="Arial" w:eastAsia="Arial" w:hAnsi="Arial" w:cs="Arial"/>
                <w:color w:val="000000"/>
              </w:rPr>
              <w:t>:</w:t>
            </w:r>
          </w:p>
          <w:p w14:paraId="2F2E83BD" w14:textId="00022A9C"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rPr>
              <w:t>Tablero: Medidas (40cm x 40cm)</w:t>
            </w:r>
          </w:p>
          <w:p w14:paraId="2680C5E6" w14:textId="572B490F"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rPr>
              <w:t>Tarjetas (103) - Medidas (7cm Ancho x 10cm Largo):</w:t>
            </w:r>
          </w:p>
          <w:p w14:paraId="3534D309" w14:textId="77777777" w:rsidR="005A549C" w:rsidRPr="005A549C" w:rsidRDefault="005A549C" w:rsidP="005A549C">
            <w:pPr>
              <w:pBdr>
                <w:top w:val="nil"/>
                <w:left w:val="nil"/>
                <w:bottom w:val="nil"/>
                <w:right w:val="nil"/>
                <w:between w:val="nil"/>
              </w:pBdr>
              <w:spacing w:after="0" w:line="240" w:lineRule="auto"/>
              <w:jc w:val="both"/>
              <w:rPr>
                <w:rFonts w:ascii="Arial" w:eastAsia="Arial" w:hAnsi="Arial" w:cs="Arial"/>
                <w:color w:val="000000"/>
              </w:rPr>
            </w:pPr>
          </w:p>
          <w:p w14:paraId="7060A5BE" w14:textId="4BCB37B9" w:rsidR="005A549C" w:rsidRPr="00F63A64" w:rsidRDefault="005A549C" w:rsidP="005A549C">
            <w:pPr>
              <w:pBdr>
                <w:top w:val="nil"/>
                <w:left w:val="nil"/>
                <w:bottom w:val="nil"/>
                <w:right w:val="nil"/>
                <w:between w:val="nil"/>
              </w:pBdr>
              <w:spacing w:after="0" w:line="240" w:lineRule="auto"/>
              <w:jc w:val="both"/>
              <w:rPr>
                <w:rFonts w:ascii="Arial" w:eastAsia="Arial" w:hAnsi="Arial" w:cs="Arial"/>
                <w:color w:val="000000"/>
              </w:rPr>
            </w:pPr>
            <w:r w:rsidRPr="005A549C">
              <w:rPr>
                <w:rFonts w:ascii="Arial" w:eastAsia="Arial" w:hAnsi="Arial" w:cs="Arial"/>
                <w:color w:val="000000"/>
                <w:u w:val="single"/>
              </w:rPr>
              <w:t>Contextualización</w:t>
            </w:r>
            <w:r w:rsidRPr="005A549C">
              <w:rPr>
                <w:rFonts w:ascii="Arial" w:eastAsia="Arial" w:hAnsi="Arial" w:cs="Arial"/>
                <w:color w:val="000000"/>
              </w:rPr>
              <w:t xml:space="preserve">: Por medio de la identificación de situaciones en donde se presenta el consumo de sustancias psicoactivas, se puede hacer evidente la Triada (sujeto-sustancia–escenario), también en diferentes contextos como la rumba universitaria, diferentes tipos de personajes, como padres, amigos, el tendero, novia y en diferentes escenarios como la calle, la universidad, discoteca, parques. Lo anterior, quiere decir que en la medida que se van construyendo las historias se establece un diálogo entre los participantes y el dinamizador en donde se hace ver </w:t>
            </w:r>
            <w:r w:rsidRPr="005A549C">
              <w:rPr>
                <w:rFonts w:ascii="Arial" w:eastAsia="Arial" w:hAnsi="Arial" w:cs="Arial"/>
                <w:color w:val="000000"/>
              </w:rPr>
              <w:lastRenderedPageBreak/>
              <w:t>los diferentes tipos de personas que consumen (aquí se habla de sujetos con características individuales, gustos, intereses, habilidades y capacidades diferentes) y como se dan esas interacciones en los diferentes escenarios donde hay consumos de sustancias psicoactivas (contexto) de acuerdo a las particularidades de la sustancia consumida.</w:t>
            </w:r>
          </w:p>
          <w:p w14:paraId="58EB9F71" w14:textId="6FB6B317" w:rsidR="004531A7" w:rsidRPr="00F63A64" w:rsidRDefault="004531A7" w:rsidP="009D3177">
            <w:pPr>
              <w:pStyle w:val="BodyTextDesigner"/>
              <w:spacing w:after="0"/>
              <w:rPr>
                <w:rFonts w:ascii="Arial" w:hAnsi="Arial" w:cs="Arial"/>
                <w:color w:val="auto"/>
                <w:sz w:val="22"/>
                <w:szCs w:val="22"/>
              </w:rPr>
            </w:pPr>
          </w:p>
        </w:tc>
      </w:tr>
      <w:tr w:rsidR="004531A7" w:rsidRPr="00F63A64" w14:paraId="6B150A26" w14:textId="77777777" w:rsidTr="7F3545C8">
        <w:tc>
          <w:tcPr>
            <w:tcW w:w="9634" w:type="dxa"/>
            <w:shd w:val="clear" w:color="auto" w:fill="8496B0" w:themeFill="text2" w:themeFillTint="99"/>
          </w:tcPr>
          <w:p w14:paraId="5EC5F356" w14:textId="0378AAC1" w:rsidR="004531A7" w:rsidRPr="00F63A64" w:rsidRDefault="004531A7" w:rsidP="00C91F41">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 xml:space="preserve">Herramienta pedagógica </w:t>
            </w:r>
            <w:r w:rsidR="005E3B86" w:rsidRPr="00F63A64">
              <w:rPr>
                <w:rFonts w:ascii="Arial" w:hAnsi="Arial" w:cs="Arial"/>
                <w:color w:val="auto"/>
                <w:sz w:val="22"/>
                <w:szCs w:val="22"/>
              </w:rPr>
              <w:t>“</w:t>
            </w:r>
            <w:r w:rsidR="005E3B86" w:rsidRPr="00F63A64">
              <w:rPr>
                <w:rFonts w:ascii="Arial" w:hAnsi="Arial" w:cs="Arial"/>
                <w:sz w:val="22"/>
                <w:szCs w:val="22"/>
              </w:rPr>
              <w:t xml:space="preserve">Mete gol tapa”. </w:t>
            </w:r>
            <w:r w:rsidRPr="00F63A64">
              <w:rPr>
                <w:rFonts w:ascii="Arial" w:hAnsi="Arial" w:cs="Arial"/>
                <w:color w:val="auto"/>
                <w:sz w:val="22"/>
                <w:szCs w:val="22"/>
              </w:rPr>
              <w:t xml:space="preserve">Subdirección para la </w:t>
            </w:r>
            <w:r w:rsidR="005E3B86" w:rsidRPr="00F63A64">
              <w:rPr>
                <w:rFonts w:ascii="Arial" w:hAnsi="Arial" w:cs="Arial"/>
                <w:color w:val="auto"/>
                <w:sz w:val="22"/>
                <w:szCs w:val="22"/>
              </w:rPr>
              <w:t xml:space="preserve">Juventud. </w:t>
            </w:r>
          </w:p>
        </w:tc>
      </w:tr>
      <w:tr w:rsidR="004531A7" w:rsidRPr="00F63A64" w14:paraId="464AC395" w14:textId="77777777" w:rsidTr="7F3545C8">
        <w:tc>
          <w:tcPr>
            <w:tcW w:w="9634" w:type="dxa"/>
            <w:shd w:val="clear" w:color="auto" w:fill="auto"/>
          </w:tcPr>
          <w:p w14:paraId="4F8B82A8" w14:textId="53D6AB45" w:rsidR="001F134A" w:rsidRPr="00F63A64" w:rsidRDefault="1D348BCC"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Objetivo:</w:t>
            </w:r>
            <w:r w:rsidRPr="7F3545C8">
              <w:rPr>
                <w:rFonts w:ascii="Arial" w:eastAsia="Arial" w:hAnsi="Arial" w:cs="Arial"/>
                <w:color w:val="000000" w:themeColor="text1"/>
              </w:rPr>
              <w:t xml:space="preserve"> </w:t>
            </w:r>
            <w:r w:rsidR="182EF89E" w:rsidRPr="7F3545C8">
              <w:rPr>
                <w:rFonts w:ascii="Arial" w:eastAsia="Arial" w:hAnsi="Arial" w:cs="Arial"/>
                <w:color w:val="000000" w:themeColor="text1"/>
              </w:rPr>
              <w:t>p</w:t>
            </w:r>
            <w:r w:rsidR="039B8886" w:rsidRPr="7F3545C8">
              <w:rPr>
                <w:rFonts w:ascii="Arial" w:eastAsia="Arial" w:hAnsi="Arial" w:cs="Arial"/>
                <w:color w:val="000000" w:themeColor="text1"/>
              </w:rPr>
              <w:t xml:space="preserve">romover en los y las jóvenes pertenecientes a grupos de barras </w:t>
            </w:r>
            <w:r w:rsidR="182EF89E" w:rsidRPr="7F3545C8">
              <w:rPr>
                <w:rFonts w:ascii="Arial" w:eastAsia="Arial" w:hAnsi="Arial" w:cs="Arial"/>
                <w:color w:val="000000" w:themeColor="text1"/>
              </w:rPr>
              <w:t>f</w:t>
            </w:r>
            <w:r w:rsidR="039B8886" w:rsidRPr="7F3545C8">
              <w:rPr>
                <w:rFonts w:ascii="Arial" w:eastAsia="Arial" w:hAnsi="Arial" w:cs="Arial"/>
                <w:color w:val="000000" w:themeColor="text1"/>
              </w:rPr>
              <w:t xml:space="preserve">utboleras, organizaciones y / o jóvenes con intereses deportivos procesos que prevengan el consumo de sustancias psicoactivas a través de metodologías lúdicas y pedagógicas de desarrollo integral y que promuevan el mejoramiento de la </w:t>
            </w:r>
            <w:r w:rsidR="182EF89E" w:rsidRPr="7F3545C8">
              <w:rPr>
                <w:rFonts w:ascii="Arial" w:eastAsia="Arial" w:hAnsi="Arial" w:cs="Arial"/>
                <w:color w:val="000000" w:themeColor="text1"/>
              </w:rPr>
              <w:t>c</w:t>
            </w:r>
            <w:r w:rsidR="039B8886" w:rsidRPr="7F3545C8">
              <w:rPr>
                <w:rFonts w:ascii="Arial" w:eastAsia="Arial" w:hAnsi="Arial" w:cs="Arial"/>
                <w:color w:val="000000" w:themeColor="text1"/>
              </w:rPr>
              <w:t xml:space="preserve">alidad de </w:t>
            </w:r>
            <w:r w:rsidR="182EF89E" w:rsidRPr="7F3545C8">
              <w:rPr>
                <w:rFonts w:ascii="Arial" w:eastAsia="Arial" w:hAnsi="Arial" w:cs="Arial"/>
                <w:color w:val="000000" w:themeColor="text1"/>
              </w:rPr>
              <w:t>v</w:t>
            </w:r>
            <w:r w:rsidR="039B8886" w:rsidRPr="7F3545C8">
              <w:rPr>
                <w:rFonts w:ascii="Arial" w:eastAsia="Arial" w:hAnsi="Arial" w:cs="Arial"/>
                <w:color w:val="000000" w:themeColor="text1"/>
              </w:rPr>
              <w:t xml:space="preserve">ida con el entendimiento de lo que es construir su </w:t>
            </w:r>
            <w:r w:rsidR="182EF89E" w:rsidRPr="7F3545C8">
              <w:rPr>
                <w:rFonts w:ascii="Arial" w:eastAsia="Arial" w:hAnsi="Arial" w:cs="Arial"/>
                <w:color w:val="000000" w:themeColor="text1"/>
              </w:rPr>
              <w:t>p</w:t>
            </w:r>
            <w:r w:rsidR="039B8886" w:rsidRPr="7F3545C8">
              <w:rPr>
                <w:rFonts w:ascii="Arial" w:eastAsia="Arial" w:hAnsi="Arial" w:cs="Arial"/>
                <w:color w:val="000000" w:themeColor="text1"/>
              </w:rPr>
              <w:t xml:space="preserve">royecto de vida, que al igual que el juego va por etapas, paso a paso y minimizando los posibles obstáculos que se presenten en el camino como lo puede ser el consumo de </w:t>
            </w:r>
            <w:r w:rsidR="182EF89E" w:rsidRPr="7F3545C8">
              <w:rPr>
                <w:rFonts w:ascii="Arial" w:eastAsia="Arial" w:hAnsi="Arial" w:cs="Arial"/>
                <w:color w:val="000000" w:themeColor="text1"/>
              </w:rPr>
              <w:t>s</w:t>
            </w:r>
            <w:r w:rsidR="039B8886" w:rsidRPr="7F3545C8">
              <w:rPr>
                <w:rFonts w:ascii="Arial" w:eastAsia="Arial" w:hAnsi="Arial" w:cs="Arial"/>
                <w:color w:val="000000" w:themeColor="text1"/>
              </w:rPr>
              <w:t xml:space="preserve">ustancias </w:t>
            </w:r>
            <w:r w:rsidR="182EF89E" w:rsidRPr="7F3545C8">
              <w:rPr>
                <w:rFonts w:ascii="Arial" w:eastAsia="Arial" w:hAnsi="Arial" w:cs="Arial"/>
                <w:color w:val="000000" w:themeColor="text1"/>
              </w:rPr>
              <w:t>p</w:t>
            </w:r>
            <w:r w:rsidR="039B8886" w:rsidRPr="7F3545C8">
              <w:rPr>
                <w:rFonts w:ascii="Arial" w:eastAsia="Arial" w:hAnsi="Arial" w:cs="Arial"/>
                <w:color w:val="000000" w:themeColor="text1"/>
              </w:rPr>
              <w:t xml:space="preserve">sicoactivas. También el juego permite a los participantes identificar sus propias habilidades y potencialidades como alternativa frente al consumo de </w:t>
            </w:r>
            <w:r w:rsidR="182EF89E" w:rsidRPr="7F3545C8">
              <w:rPr>
                <w:rFonts w:ascii="Arial" w:eastAsia="Arial" w:hAnsi="Arial" w:cs="Arial"/>
                <w:color w:val="000000" w:themeColor="text1"/>
              </w:rPr>
              <w:t>s</w:t>
            </w:r>
            <w:r w:rsidR="039B8886" w:rsidRPr="7F3545C8">
              <w:rPr>
                <w:rFonts w:ascii="Arial" w:eastAsia="Arial" w:hAnsi="Arial" w:cs="Arial"/>
                <w:color w:val="000000" w:themeColor="text1"/>
              </w:rPr>
              <w:t xml:space="preserve">ustancias </w:t>
            </w:r>
            <w:r w:rsidR="182EF89E" w:rsidRPr="7F3545C8">
              <w:rPr>
                <w:rFonts w:ascii="Arial" w:eastAsia="Arial" w:hAnsi="Arial" w:cs="Arial"/>
                <w:color w:val="000000" w:themeColor="text1"/>
              </w:rPr>
              <w:t>p</w:t>
            </w:r>
            <w:r w:rsidR="039B8886" w:rsidRPr="7F3545C8">
              <w:rPr>
                <w:rFonts w:ascii="Arial" w:eastAsia="Arial" w:hAnsi="Arial" w:cs="Arial"/>
                <w:color w:val="000000" w:themeColor="text1"/>
              </w:rPr>
              <w:t>sicoactivas.</w:t>
            </w:r>
          </w:p>
          <w:p w14:paraId="36205374" w14:textId="77777777" w:rsidR="001F134A" w:rsidRPr="00F63A64" w:rsidRDefault="001F134A" w:rsidP="7F3545C8">
            <w:pPr>
              <w:pBdr>
                <w:top w:val="nil"/>
                <w:left w:val="nil"/>
                <w:bottom w:val="nil"/>
                <w:right w:val="nil"/>
                <w:between w:val="nil"/>
              </w:pBdr>
              <w:spacing w:after="0" w:line="240" w:lineRule="auto"/>
              <w:jc w:val="both"/>
              <w:rPr>
                <w:rFonts w:ascii="Arial" w:eastAsia="Arial" w:hAnsi="Arial" w:cs="Arial"/>
                <w:color w:val="000000"/>
              </w:rPr>
            </w:pPr>
          </w:p>
          <w:p w14:paraId="112E5C9D" w14:textId="77777777" w:rsidR="001F134A" w:rsidRPr="00F63A64" w:rsidRDefault="2848A73E"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rPr>
              <w:t>Tipo</w:t>
            </w:r>
            <w:r w:rsidRPr="7F3545C8">
              <w:rPr>
                <w:rFonts w:ascii="Arial" w:eastAsia="Arial" w:hAnsi="Arial" w:cs="Arial"/>
                <w:u w:val="single"/>
              </w:rPr>
              <w:t xml:space="preserve"> </w:t>
            </w:r>
            <w:r w:rsidRPr="7F3545C8">
              <w:rPr>
                <w:rFonts w:ascii="Arial" w:eastAsia="Arial" w:hAnsi="Arial" w:cs="Arial"/>
              </w:rPr>
              <w:t>de</w:t>
            </w:r>
            <w:r w:rsidRPr="7F3545C8">
              <w:rPr>
                <w:rFonts w:ascii="Arial" w:eastAsia="Arial" w:hAnsi="Arial" w:cs="Arial"/>
                <w:u w:val="single"/>
              </w:rPr>
              <w:t xml:space="preserve"> </w:t>
            </w:r>
            <w:r w:rsidRPr="7F3545C8">
              <w:rPr>
                <w:rFonts w:ascii="Arial" w:eastAsia="Arial" w:hAnsi="Arial" w:cs="Arial"/>
              </w:rPr>
              <w:t>prevención</w:t>
            </w:r>
            <w:r w:rsidRPr="7F3545C8">
              <w:rPr>
                <w:rFonts w:ascii="Arial" w:eastAsia="Arial" w:hAnsi="Arial" w:cs="Arial"/>
                <w:color w:val="000000" w:themeColor="text1"/>
                <w:u w:val="single"/>
              </w:rPr>
              <w:t>:</w:t>
            </w:r>
            <w:r w:rsidRPr="7F3545C8">
              <w:rPr>
                <w:rFonts w:ascii="Arial" w:eastAsia="Arial" w:hAnsi="Arial" w:cs="Arial"/>
                <w:color w:val="000000" w:themeColor="text1"/>
              </w:rPr>
              <w:t xml:space="preserve"> Universal (Grupos en general) y Selectiva (Barras Futboleras)</w:t>
            </w:r>
          </w:p>
          <w:p w14:paraId="3AA3B3D9" w14:textId="77777777" w:rsidR="001F134A" w:rsidRPr="00F63A64" w:rsidRDefault="001F134A" w:rsidP="001F134A">
            <w:pPr>
              <w:pBdr>
                <w:top w:val="nil"/>
                <w:left w:val="nil"/>
                <w:bottom w:val="nil"/>
                <w:right w:val="nil"/>
                <w:between w:val="nil"/>
              </w:pBdr>
              <w:spacing w:after="0" w:line="240" w:lineRule="auto"/>
              <w:jc w:val="both"/>
              <w:rPr>
                <w:rFonts w:ascii="Arial" w:eastAsia="Arial" w:hAnsi="Arial" w:cs="Arial"/>
                <w:bCs/>
                <w:color w:val="000000"/>
              </w:rPr>
            </w:pPr>
          </w:p>
          <w:p w14:paraId="35376A3E" w14:textId="77777777" w:rsidR="001F134A" w:rsidRPr="00F63A64" w:rsidRDefault="2848A73E" w:rsidP="7F3545C8">
            <w:pPr>
              <w:pBdr>
                <w:top w:val="nil"/>
                <w:left w:val="nil"/>
                <w:bottom w:val="nil"/>
                <w:right w:val="nil"/>
                <w:between w:val="nil"/>
              </w:pBdr>
              <w:spacing w:after="0" w:line="240" w:lineRule="auto"/>
              <w:jc w:val="both"/>
              <w:rPr>
                <w:rFonts w:ascii="Arial" w:eastAsia="Arial" w:hAnsi="Arial" w:cs="Arial"/>
                <w:color w:val="000000"/>
              </w:rPr>
            </w:pPr>
            <w:r w:rsidRPr="7F3545C8">
              <w:rPr>
                <w:rFonts w:ascii="Arial" w:eastAsia="Arial" w:hAnsi="Arial" w:cs="Arial"/>
                <w:color w:val="000000" w:themeColor="text1"/>
                <w:u w:val="single"/>
              </w:rPr>
              <w:t>Población participante:</w:t>
            </w:r>
            <w:r w:rsidRPr="7F3545C8">
              <w:rPr>
                <w:rFonts w:ascii="Arial" w:eastAsia="Arial" w:hAnsi="Arial" w:cs="Arial"/>
                <w:color w:val="000000" w:themeColor="text1"/>
              </w:rPr>
              <w:t xml:space="preserve"> </w:t>
            </w:r>
            <w:r w:rsidRPr="7F3545C8">
              <w:rPr>
                <w:rFonts w:ascii="Arial" w:eastAsia="Arial" w:hAnsi="Arial" w:cs="Arial"/>
              </w:rPr>
              <w:t>Jóvenes entre 14 y 28 años</w:t>
            </w:r>
          </w:p>
          <w:p w14:paraId="213340D4" w14:textId="055F432F" w:rsidR="004531A7" w:rsidRPr="00F63A64" w:rsidRDefault="004531A7" w:rsidP="009D3177">
            <w:pPr>
              <w:pStyle w:val="BodyTextDesigner"/>
              <w:spacing w:after="0"/>
              <w:rPr>
                <w:rFonts w:ascii="Arial" w:hAnsi="Arial" w:cs="Arial"/>
                <w:color w:val="auto"/>
                <w:sz w:val="22"/>
                <w:szCs w:val="22"/>
              </w:rPr>
            </w:pPr>
          </w:p>
        </w:tc>
      </w:tr>
      <w:tr w:rsidR="007F6D6C" w:rsidRPr="00F63A64" w14:paraId="67772863" w14:textId="77777777" w:rsidTr="7F3545C8">
        <w:tc>
          <w:tcPr>
            <w:tcW w:w="9634" w:type="dxa"/>
            <w:shd w:val="clear" w:color="auto" w:fill="8496B0" w:themeFill="text2" w:themeFillTint="99"/>
          </w:tcPr>
          <w:p w14:paraId="2764F77C" w14:textId="43FDA070" w:rsidR="007F6D6C" w:rsidRPr="00F63A64" w:rsidRDefault="007F6D6C" w:rsidP="007F6D6C">
            <w:pPr>
              <w:pStyle w:val="BodyTextDesigner"/>
              <w:spacing w:after="0"/>
              <w:rPr>
                <w:rFonts w:ascii="Arial" w:hAnsi="Arial" w:cs="Arial"/>
                <w:color w:val="auto"/>
                <w:sz w:val="22"/>
                <w:szCs w:val="22"/>
              </w:rPr>
            </w:pPr>
            <w:r w:rsidRPr="00F63A64">
              <w:rPr>
                <w:rFonts w:ascii="Arial" w:hAnsi="Arial" w:cs="Arial"/>
                <w:color w:val="auto"/>
                <w:sz w:val="22"/>
                <w:szCs w:val="22"/>
              </w:rPr>
              <w:t>Herramienta pedagógica “</w:t>
            </w:r>
            <w:r w:rsidRPr="00F63A64">
              <w:rPr>
                <w:rFonts w:ascii="Arial" w:hAnsi="Arial" w:cs="Arial"/>
                <w:sz w:val="22"/>
                <w:szCs w:val="22"/>
              </w:rPr>
              <w:t xml:space="preserve">Seriado web TBT sin límites”. </w:t>
            </w:r>
            <w:r w:rsidRPr="00F63A64">
              <w:rPr>
                <w:rFonts w:ascii="Arial" w:hAnsi="Arial" w:cs="Arial"/>
                <w:color w:val="auto"/>
                <w:sz w:val="22"/>
                <w:szCs w:val="22"/>
              </w:rPr>
              <w:t xml:space="preserve">Subdirección para la Juventud. </w:t>
            </w:r>
          </w:p>
        </w:tc>
      </w:tr>
      <w:tr w:rsidR="007F6D6C" w:rsidRPr="00F63A64" w14:paraId="703CD9AD" w14:textId="77777777" w:rsidTr="7F3545C8">
        <w:tc>
          <w:tcPr>
            <w:tcW w:w="9634" w:type="dxa"/>
            <w:shd w:val="clear" w:color="auto" w:fill="auto"/>
          </w:tcPr>
          <w:p w14:paraId="3D9F450C" w14:textId="021E7355" w:rsidR="00060D29" w:rsidRPr="008B6636" w:rsidRDefault="42701C6E" w:rsidP="7F3545C8">
            <w:pPr>
              <w:spacing w:after="0" w:line="240" w:lineRule="auto"/>
              <w:jc w:val="both"/>
              <w:rPr>
                <w:rFonts w:ascii="Arial" w:eastAsia="Calibri" w:hAnsi="Arial" w:cs="Arial"/>
                <w:bCs/>
              </w:rPr>
            </w:pPr>
            <w:r w:rsidRPr="008B6636">
              <w:rPr>
                <w:rFonts w:ascii="Arial" w:eastAsia="Calibri" w:hAnsi="Arial" w:cs="Arial"/>
                <w:u w:val="single"/>
              </w:rPr>
              <w:t>Objetivo:</w:t>
            </w:r>
            <w:r w:rsidRPr="008B6636">
              <w:rPr>
                <w:rFonts w:ascii="Arial" w:eastAsia="Calibri" w:hAnsi="Arial" w:cs="Arial"/>
              </w:rPr>
              <w:t xml:space="preserve"> </w:t>
            </w:r>
            <w:r w:rsidR="008B6636">
              <w:rPr>
                <w:rFonts w:ascii="Arial" w:eastAsia="Calibri" w:hAnsi="Arial" w:cs="Arial"/>
              </w:rPr>
              <w:t>i</w:t>
            </w:r>
            <w:r w:rsidRPr="008B6636">
              <w:rPr>
                <w:rFonts w:ascii="Arial" w:eastAsia="Calibri" w:hAnsi="Arial" w:cs="Arial"/>
              </w:rPr>
              <w:t>mplementar una estrategia universal en donde se tengan en cuenta los medios y las dinámicas de comunicación con los cuales los jóvenes interactúan en su cotidianidad indicando situaciones en donde se puede plasmar la realidad que se vive en diferentes localidades de nuestra ciudad haciendo que como finalidad los jóvenes se identifiquen y de mano de un taller, empiecen a identificar herramientas para velar por sus derechos.</w:t>
            </w:r>
          </w:p>
          <w:p w14:paraId="2228B9AC" w14:textId="77777777" w:rsidR="00060D29" w:rsidRPr="008B6636" w:rsidRDefault="00060D29" w:rsidP="7F3545C8">
            <w:pPr>
              <w:spacing w:after="0" w:line="240" w:lineRule="auto"/>
              <w:jc w:val="both"/>
              <w:rPr>
                <w:rFonts w:ascii="Arial" w:eastAsia="Calibri" w:hAnsi="Arial" w:cs="Arial"/>
                <w:bCs/>
              </w:rPr>
            </w:pPr>
          </w:p>
          <w:p w14:paraId="0F67CCEF" w14:textId="1FD675D1" w:rsidR="00060D29" w:rsidRPr="008B6636" w:rsidRDefault="42701C6E" w:rsidP="7F3545C8">
            <w:pPr>
              <w:spacing w:after="0" w:line="240" w:lineRule="auto"/>
              <w:jc w:val="both"/>
              <w:rPr>
                <w:rFonts w:ascii="Arial" w:eastAsia="Calibri" w:hAnsi="Arial" w:cs="Arial"/>
              </w:rPr>
            </w:pPr>
            <w:r w:rsidRPr="008B6636">
              <w:rPr>
                <w:rFonts w:ascii="Arial" w:eastAsia="Calibri" w:hAnsi="Arial" w:cs="Arial"/>
                <w:u w:val="single"/>
              </w:rPr>
              <w:t>Contextualización:</w:t>
            </w:r>
            <w:r w:rsidRPr="008B6636">
              <w:rPr>
                <w:rFonts w:ascii="Arial" w:eastAsia="Calibri" w:hAnsi="Arial" w:cs="Arial"/>
              </w:rPr>
              <w:t xml:space="preserve"> </w:t>
            </w:r>
            <w:r w:rsidR="00C23489" w:rsidRPr="008B6636">
              <w:rPr>
                <w:rFonts w:ascii="Arial" w:eastAsia="Calibri" w:hAnsi="Arial" w:cs="Arial"/>
              </w:rPr>
              <w:t>l</w:t>
            </w:r>
            <w:r w:rsidRPr="008B6636">
              <w:rPr>
                <w:rFonts w:ascii="Arial" w:eastAsia="Calibri" w:hAnsi="Arial" w:cs="Arial"/>
              </w:rPr>
              <w:t>a serie de ficción se desarrolla en 48 episodios cortos y narra la historia de Juana Iriarte, una joven adinerada que desaparece tras realizar una transmisión de Facebook Live, en la que manifiesta estar en problemas. Cuando el video es abruptamente interrumpido y las redes de Juana canceladas, Alex, un joven bailarín de break dance, une fuerzas con Teresa, una amiga de Juana, para buscarla.</w:t>
            </w:r>
          </w:p>
          <w:p w14:paraId="1C2DB150" w14:textId="77777777" w:rsidR="00060D29" w:rsidRPr="00C23489" w:rsidRDefault="00060D29" w:rsidP="7B6C06D0">
            <w:pPr>
              <w:spacing w:after="0" w:line="240" w:lineRule="auto"/>
              <w:jc w:val="both"/>
              <w:rPr>
                <w:rFonts w:ascii="Arial" w:eastAsia="Calibri" w:hAnsi="Arial" w:cs="Arial"/>
                <w:highlight w:val="yellow"/>
              </w:rPr>
            </w:pPr>
          </w:p>
          <w:p w14:paraId="1FF7FE4A" w14:textId="77777777" w:rsidR="00060D29" w:rsidRPr="00F63A64" w:rsidRDefault="42701C6E" w:rsidP="7F3545C8">
            <w:pPr>
              <w:spacing w:after="0" w:line="240" w:lineRule="auto"/>
              <w:jc w:val="both"/>
              <w:rPr>
                <w:rFonts w:ascii="Arial" w:eastAsia="Calibri" w:hAnsi="Arial" w:cs="Arial"/>
              </w:rPr>
            </w:pPr>
            <w:r w:rsidRPr="008B6636">
              <w:rPr>
                <w:rFonts w:ascii="Arial" w:eastAsia="Calibri" w:hAnsi="Arial" w:cs="Arial"/>
              </w:rPr>
              <w:t>Inicialmente se dio la creación de 41 capítulos para la primera temporada en donde se abordar temas de violencias, consumo de sustancias psicoactivas, maternidad y paternidad temprana, sexualidad, redes ilegales y luego la creación de 10 capítulos más como parte de la segunda temporada en donde se ven tres temas fundamentales como lo son el involucramiento de los jóvenes en grupos delincuenciales, el tráfico de sustancias psicoactivas y la migración de ciudadanos venezolanos.</w:t>
            </w:r>
          </w:p>
          <w:p w14:paraId="00FC75B9" w14:textId="77777777" w:rsidR="007F6D6C" w:rsidRPr="00F63A64" w:rsidRDefault="007F6D6C" w:rsidP="007F6D6C">
            <w:pPr>
              <w:pStyle w:val="BodyTextDesigner"/>
              <w:spacing w:after="0"/>
              <w:rPr>
                <w:rFonts w:ascii="Arial" w:hAnsi="Arial" w:cs="Arial"/>
                <w:color w:val="auto"/>
                <w:sz w:val="22"/>
                <w:szCs w:val="22"/>
              </w:rPr>
            </w:pPr>
          </w:p>
        </w:tc>
      </w:tr>
    </w:tbl>
    <w:p w14:paraId="78A73AC6" w14:textId="4286AC3A" w:rsidR="004531A7" w:rsidRPr="00F63A64" w:rsidRDefault="004531A7" w:rsidP="000A3004">
      <w:pPr>
        <w:spacing w:after="0"/>
        <w:jc w:val="both"/>
        <w:rPr>
          <w:rFonts w:ascii="Arial" w:hAnsi="Arial" w:cs="Arial"/>
        </w:rPr>
      </w:pPr>
    </w:p>
    <w:p w14:paraId="438A0603" w14:textId="21156BDF" w:rsidR="004531A7" w:rsidRPr="00F63A64" w:rsidRDefault="004531A7" w:rsidP="000A3004">
      <w:pPr>
        <w:spacing w:after="0"/>
        <w:jc w:val="both"/>
        <w:rPr>
          <w:rFonts w:ascii="Arial" w:hAnsi="Arial" w:cs="Arial"/>
        </w:rPr>
      </w:pPr>
    </w:p>
    <w:p w14:paraId="54C51388" w14:textId="14251DD3" w:rsidR="000A3004" w:rsidRPr="008755F9" w:rsidRDefault="008755F9" w:rsidP="007A481E">
      <w:pPr>
        <w:pStyle w:val="Ttulo5"/>
        <w:ind w:firstLine="0"/>
        <w:rPr>
          <w:b w:val="0"/>
          <w:bCs/>
          <w:i/>
          <w:sz w:val="22"/>
        </w:rPr>
      </w:pPr>
      <w:bookmarkStart w:id="72" w:name="_Toc115521765"/>
      <w:bookmarkStart w:id="73" w:name="_Toc134444700"/>
      <w:r>
        <w:rPr>
          <w:b w:val="0"/>
          <w:sz w:val="22"/>
        </w:rPr>
        <w:t xml:space="preserve">13.3.5 </w:t>
      </w:r>
      <w:r w:rsidR="14C27B3A" w:rsidRPr="008755F9">
        <w:rPr>
          <w:b w:val="0"/>
          <w:sz w:val="22"/>
        </w:rPr>
        <w:t>Línea de Acción 5: Gestión y articulación intrainstitucionales e intersectorial para las acciones de prevención integral</w:t>
      </w:r>
      <w:bookmarkEnd w:id="72"/>
      <w:bookmarkEnd w:id="73"/>
      <w:r w:rsidR="14C27B3A" w:rsidRPr="008755F9">
        <w:rPr>
          <w:b w:val="0"/>
          <w:sz w:val="22"/>
        </w:rPr>
        <w:t xml:space="preserve"> </w:t>
      </w:r>
    </w:p>
    <w:p w14:paraId="278B35E1" w14:textId="77777777" w:rsidR="000A3004" w:rsidRPr="00F63A64" w:rsidRDefault="000A3004" w:rsidP="000A3004">
      <w:pPr>
        <w:spacing w:after="0"/>
        <w:jc w:val="both"/>
        <w:rPr>
          <w:rFonts w:ascii="Arial" w:hAnsi="Arial" w:cs="Arial"/>
        </w:rPr>
      </w:pPr>
    </w:p>
    <w:p w14:paraId="229EBAAD" w14:textId="77777777" w:rsidR="000A3004" w:rsidRPr="009874A0" w:rsidRDefault="000A3004" w:rsidP="000A3004">
      <w:pPr>
        <w:spacing w:after="0"/>
        <w:jc w:val="both"/>
        <w:rPr>
          <w:rFonts w:ascii="Arial" w:hAnsi="Arial" w:cs="Arial"/>
        </w:rPr>
      </w:pPr>
      <w:r w:rsidRPr="009874A0">
        <w:rPr>
          <w:rFonts w:ascii="Arial" w:hAnsi="Arial" w:cs="Arial"/>
        </w:rPr>
        <w:lastRenderedPageBreak/>
        <w:t>Gestión y articulación intrainstitucionales e intersectorial para las acciones de prevención integral de consumos iniciales.</w:t>
      </w:r>
    </w:p>
    <w:p w14:paraId="3E6C52B1" w14:textId="77777777" w:rsidR="000A3004" w:rsidRPr="00A353FB" w:rsidRDefault="000A3004" w:rsidP="000A3004">
      <w:pPr>
        <w:spacing w:after="0"/>
        <w:jc w:val="both"/>
        <w:rPr>
          <w:rFonts w:ascii="Arial" w:hAnsi="Arial" w:cs="Arial"/>
        </w:rPr>
      </w:pPr>
    </w:p>
    <w:tbl>
      <w:tblPr>
        <w:tblStyle w:val="Tablaconcuadrcula31"/>
        <w:tblW w:w="0" w:type="auto"/>
        <w:tblLook w:val="04A0" w:firstRow="1" w:lastRow="0" w:firstColumn="1" w:lastColumn="0" w:noHBand="0" w:noVBand="1"/>
      </w:tblPr>
      <w:tblGrid>
        <w:gridCol w:w="2689"/>
        <w:gridCol w:w="6662"/>
      </w:tblGrid>
      <w:tr w:rsidR="000A3004" w:rsidRPr="00F63A64" w14:paraId="7BAF07CE" w14:textId="77777777" w:rsidTr="7B6C06D0">
        <w:tc>
          <w:tcPr>
            <w:tcW w:w="9351" w:type="dxa"/>
            <w:gridSpan w:val="2"/>
            <w:shd w:val="clear" w:color="auto" w:fill="D5DCE4" w:themeFill="text2" w:themeFillTint="33"/>
          </w:tcPr>
          <w:p w14:paraId="5CAD33F4" w14:textId="3270891E" w:rsidR="000A3004" w:rsidRPr="00A353FB" w:rsidRDefault="14C27B3A" w:rsidP="000A3004">
            <w:pPr>
              <w:spacing w:line="259" w:lineRule="auto"/>
              <w:jc w:val="both"/>
              <w:rPr>
                <w:rFonts w:ascii="Arial" w:hAnsi="Arial" w:cs="Arial"/>
              </w:rPr>
            </w:pPr>
            <w:r w:rsidRPr="7B6C06D0">
              <w:rPr>
                <w:rFonts w:ascii="Arial" w:hAnsi="Arial" w:cs="Arial"/>
              </w:rPr>
              <w:t xml:space="preserve">Línea de </w:t>
            </w:r>
            <w:r w:rsidR="5222D69C" w:rsidRPr="7B6C06D0">
              <w:rPr>
                <w:rFonts w:ascii="Arial" w:hAnsi="Arial" w:cs="Arial"/>
              </w:rPr>
              <w:t>a</w:t>
            </w:r>
            <w:r w:rsidRPr="7B6C06D0">
              <w:rPr>
                <w:rFonts w:ascii="Arial" w:hAnsi="Arial" w:cs="Arial"/>
              </w:rPr>
              <w:t xml:space="preserve">cción 5: </w:t>
            </w:r>
            <w:r w:rsidR="5222D69C" w:rsidRPr="7B6C06D0">
              <w:rPr>
                <w:rFonts w:ascii="Arial" w:hAnsi="Arial" w:cs="Arial"/>
              </w:rPr>
              <w:t>e</w:t>
            </w:r>
            <w:r w:rsidRPr="7B6C06D0">
              <w:rPr>
                <w:rFonts w:ascii="Arial" w:hAnsi="Arial" w:cs="Arial"/>
              </w:rPr>
              <w:t>sta línea busca promover la articulación intra e intersectorial para las acciones de prevención del consumo inicial de sustancias psicoactivas; en el marco de la Ruta de Atenciones Integrales Juveniles- RAIJ.</w:t>
            </w:r>
          </w:p>
        </w:tc>
      </w:tr>
      <w:tr w:rsidR="000A3004" w:rsidRPr="00F63A64" w14:paraId="1076676E" w14:textId="77777777" w:rsidTr="7B6C06D0">
        <w:tc>
          <w:tcPr>
            <w:tcW w:w="2689" w:type="dxa"/>
            <w:shd w:val="clear" w:color="auto" w:fill="D5DCE4" w:themeFill="text2" w:themeFillTint="33"/>
            <w:vAlign w:val="center"/>
          </w:tcPr>
          <w:p w14:paraId="04CB66D2" w14:textId="77777777" w:rsidR="000A3004" w:rsidRPr="00F63A64" w:rsidRDefault="000A3004" w:rsidP="000A3004">
            <w:pPr>
              <w:spacing w:line="259" w:lineRule="auto"/>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0A3438DF" w14:textId="77777777" w:rsidR="000A3004" w:rsidRPr="00F63A64" w:rsidRDefault="000A3004" w:rsidP="000A3004">
            <w:pPr>
              <w:spacing w:line="259" w:lineRule="auto"/>
              <w:jc w:val="both"/>
              <w:rPr>
                <w:rFonts w:ascii="Arial" w:hAnsi="Arial" w:cs="Arial"/>
              </w:rPr>
            </w:pPr>
            <w:r w:rsidRPr="00F63A64">
              <w:rPr>
                <w:rFonts w:ascii="Arial" w:hAnsi="Arial" w:cs="Arial"/>
              </w:rPr>
              <w:t>¿Cómo hacerlo? - Actividades</w:t>
            </w:r>
          </w:p>
        </w:tc>
      </w:tr>
      <w:tr w:rsidR="000A3004" w:rsidRPr="00F63A64" w14:paraId="19B60352" w14:textId="77777777" w:rsidTr="7B6C06D0">
        <w:tc>
          <w:tcPr>
            <w:tcW w:w="2689" w:type="dxa"/>
            <w:vAlign w:val="center"/>
          </w:tcPr>
          <w:p w14:paraId="296AA514" w14:textId="77777777" w:rsidR="000A3004" w:rsidRPr="00F63A64" w:rsidRDefault="000A3004" w:rsidP="000A3004">
            <w:pPr>
              <w:spacing w:line="259" w:lineRule="auto"/>
              <w:jc w:val="both"/>
              <w:rPr>
                <w:rFonts w:ascii="Arial" w:hAnsi="Arial" w:cs="Arial"/>
              </w:rPr>
            </w:pPr>
            <w:r w:rsidRPr="00F63A64">
              <w:rPr>
                <w:rFonts w:ascii="Arial" w:hAnsi="Arial" w:cs="Arial"/>
              </w:rPr>
              <w:t>Acción 1:</w:t>
            </w:r>
          </w:p>
          <w:p w14:paraId="7B4BB9FE" w14:textId="366E320A" w:rsidR="000A3004" w:rsidRPr="00F63A64" w:rsidRDefault="00E175BA" w:rsidP="000A3004">
            <w:pPr>
              <w:spacing w:line="259" w:lineRule="auto"/>
              <w:jc w:val="both"/>
              <w:rPr>
                <w:rFonts w:ascii="Arial" w:hAnsi="Arial" w:cs="Arial"/>
              </w:rPr>
            </w:pPr>
            <w:r w:rsidRPr="7B6C06D0">
              <w:rPr>
                <w:rFonts w:ascii="Arial" w:hAnsi="Arial" w:cs="Arial"/>
              </w:rPr>
              <w:t>Articulación</w:t>
            </w:r>
            <w:r w:rsidR="14C27B3A" w:rsidRPr="7B6C06D0">
              <w:rPr>
                <w:rFonts w:ascii="Arial" w:hAnsi="Arial" w:cs="Arial"/>
              </w:rPr>
              <w:t xml:space="preserve"> intrainstitucional. Acciones que se realizan al interior de la entidad y tienen como propósito articular las actividades que permitan la socialización e implementación del lineamiento.</w:t>
            </w:r>
          </w:p>
        </w:tc>
        <w:tc>
          <w:tcPr>
            <w:tcW w:w="6662" w:type="dxa"/>
            <w:vAlign w:val="center"/>
          </w:tcPr>
          <w:p w14:paraId="232B3B4A" w14:textId="1A0FB185" w:rsidR="000A3004" w:rsidRPr="00F63A64" w:rsidRDefault="14C27B3A" w:rsidP="000A3004">
            <w:pPr>
              <w:spacing w:line="259" w:lineRule="auto"/>
              <w:jc w:val="both"/>
              <w:rPr>
                <w:rFonts w:ascii="Arial" w:hAnsi="Arial" w:cs="Arial"/>
              </w:rPr>
            </w:pPr>
            <w:r w:rsidRPr="7B6C06D0">
              <w:rPr>
                <w:rFonts w:ascii="Arial" w:hAnsi="Arial" w:cs="Arial"/>
              </w:rPr>
              <w:t xml:space="preserve">Jornadas Formativas: </w:t>
            </w:r>
            <w:r w:rsidR="5222D69C" w:rsidRPr="7B6C06D0">
              <w:rPr>
                <w:rFonts w:ascii="Arial" w:hAnsi="Arial" w:cs="Arial"/>
              </w:rPr>
              <w:t>r</w:t>
            </w:r>
            <w:r w:rsidRPr="7B6C06D0">
              <w:rPr>
                <w:rFonts w:ascii="Arial" w:hAnsi="Arial" w:cs="Arial"/>
              </w:rPr>
              <w:t xml:space="preserve">ealización de jornadas de trabajo donde los participantes puedan cualificarse en el manejo del </w:t>
            </w:r>
            <w:r w:rsidR="063AAFB6" w:rsidRPr="7B6C06D0">
              <w:rPr>
                <w:rFonts w:ascii="Arial" w:hAnsi="Arial" w:cs="Arial"/>
              </w:rPr>
              <w:t>manual</w:t>
            </w:r>
            <w:r w:rsidRPr="7B6C06D0">
              <w:rPr>
                <w:rFonts w:ascii="Arial" w:hAnsi="Arial" w:cs="Arial"/>
              </w:rPr>
              <w:t xml:space="preserve"> por estaciones </w:t>
            </w:r>
            <w:r w:rsidR="5222D69C" w:rsidRPr="7B6C06D0">
              <w:rPr>
                <w:rFonts w:ascii="Arial" w:hAnsi="Arial" w:cs="Arial"/>
              </w:rPr>
              <w:t>de acuerdo con</w:t>
            </w:r>
            <w:r w:rsidRPr="7B6C06D0">
              <w:rPr>
                <w:rFonts w:ascii="Arial" w:hAnsi="Arial" w:cs="Arial"/>
              </w:rPr>
              <w:t xml:space="preserve"> las líneas de trabajo, desarrollando una actividad lúdica para su comprensión y en coherencia con la competencia y la experiencia de cada uno de ellos en el trabajo con los jóvenes de su localidad. La idea aquí es también tener una retroalimentación por parte de cada uno de los funcionarios con el fin de aclarar dudas y complementar conocimientos.</w:t>
            </w:r>
          </w:p>
          <w:p w14:paraId="4C8E3CA8" w14:textId="77777777" w:rsidR="000A3004" w:rsidRPr="00F63A64" w:rsidRDefault="000A3004" w:rsidP="000A3004">
            <w:pPr>
              <w:spacing w:line="259" w:lineRule="auto"/>
              <w:jc w:val="both"/>
              <w:rPr>
                <w:rFonts w:ascii="Arial" w:hAnsi="Arial" w:cs="Arial"/>
              </w:rPr>
            </w:pPr>
          </w:p>
          <w:p w14:paraId="07B9CA68" w14:textId="77777777" w:rsidR="000A3004" w:rsidRPr="00F63A64" w:rsidRDefault="000A3004" w:rsidP="000A3004">
            <w:pPr>
              <w:spacing w:line="259" w:lineRule="auto"/>
              <w:jc w:val="both"/>
              <w:rPr>
                <w:rFonts w:ascii="Arial" w:hAnsi="Arial" w:cs="Arial"/>
              </w:rPr>
            </w:pPr>
            <w:r w:rsidRPr="00F63A64">
              <w:rPr>
                <w:rFonts w:ascii="Arial" w:hAnsi="Arial" w:cs="Arial"/>
              </w:rPr>
              <w:t>Talleres vivenciales a través de herramientas pedagógicas en prevención del consumo de sustancias psicoactivas desde el componente estético y lúdico, generando reflexión y acción en su proyecto de vida.</w:t>
            </w:r>
          </w:p>
          <w:p w14:paraId="7D96B54B" w14:textId="77777777" w:rsidR="000A3004" w:rsidRPr="00F63A64" w:rsidRDefault="000A3004" w:rsidP="000A3004">
            <w:pPr>
              <w:spacing w:line="259" w:lineRule="auto"/>
              <w:jc w:val="both"/>
              <w:rPr>
                <w:rFonts w:ascii="Arial" w:hAnsi="Arial" w:cs="Arial"/>
              </w:rPr>
            </w:pPr>
          </w:p>
        </w:tc>
      </w:tr>
      <w:tr w:rsidR="000A3004" w:rsidRPr="00F63A64" w14:paraId="183C05AF" w14:textId="77777777" w:rsidTr="7B6C06D0">
        <w:tc>
          <w:tcPr>
            <w:tcW w:w="2689" w:type="dxa"/>
            <w:vAlign w:val="center"/>
          </w:tcPr>
          <w:p w14:paraId="76AA2B0A" w14:textId="77777777" w:rsidR="000A3004" w:rsidRPr="00F63A64" w:rsidRDefault="000A3004" w:rsidP="000A3004">
            <w:pPr>
              <w:spacing w:line="259" w:lineRule="auto"/>
              <w:jc w:val="both"/>
              <w:rPr>
                <w:rFonts w:ascii="Arial" w:hAnsi="Arial" w:cs="Arial"/>
              </w:rPr>
            </w:pPr>
            <w:r w:rsidRPr="00F63A64">
              <w:rPr>
                <w:rFonts w:ascii="Arial" w:hAnsi="Arial" w:cs="Arial"/>
              </w:rPr>
              <w:t>Acción 2:</w:t>
            </w:r>
          </w:p>
          <w:p w14:paraId="79421F0F" w14:textId="35713E55" w:rsidR="000A3004" w:rsidRPr="00F63A64" w:rsidRDefault="77F6B0FF" w:rsidP="000A3004">
            <w:pPr>
              <w:spacing w:line="259" w:lineRule="auto"/>
              <w:jc w:val="both"/>
              <w:rPr>
                <w:rFonts w:ascii="Arial" w:hAnsi="Arial" w:cs="Arial"/>
              </w:rPr>
            </w:pPr>
            <w:r w:rsidRPr="7B6C06D0">
              <w:rPr>
                <w:rFonts w:ascii="Arial" w:hAnsi="Arial" w:cs="Arial"/>
              </w:rPr>
              <w:t>a</w:t>
            </w:r>
            <w:r w:rsidR="14C27B3A" w:rsidRPr="7B6C06D0">
              <w:rPr>
                <w:rFonts w:ascii="Arial" w:hAnsi="Arial" w:cs="Arial"/>
              </w:rPr>
              <w:t>rticulación Intersectorial En el marco de diversos espacios de Juventudes (Comité Operativo Local de Juventud-COLJ, Comité Operativo Local de Mujer y Género-COLMYG, Comisión Local Intersectorial de Política-CLIP, Unidad de Apoyo Técnico-UAT, Mesa de Prevención de consumo de SPA. Localidades</w:t>
            </w:r>
          </w:p>
        </w:tc>
        <w:tc>
          <w:tcPr>
            <w:tcW w:w="6662" w:type="dxa"/>
            <w:vAlign w:val="center"/>
          </w:tcPr>
          <w:p w14:paraId="78AE692C" w14:textId="30F4752A" w:rsidR="000A3004" w:rsidRPr="00F63A64" w:rsidRDefault="14C27B3A" w:rsidP="000A3004">
            <w:pPr>
              <w:spacing w:line="259" w:lineRule="auto"/>
              <w:jc w:val="both"/>
              <w:rPr>
                <w:rFonts w:ascii="Arial" w:hAnsi="Arial" w:cs="Arial"/>
              </w:rPr>
            </w:pPr>
            <w:r w:rsidRPr="7B6C06D0">
              <w:rPr>
                <w:rFonts w:ascii="Arial" w:hAnsi="Arial" w:cs="Arial"/>
              </w:rPr>
              <w:t xml:space="preserve">Conversatorios: </w:t>
            </w:r>
            <w:r w:rsidR="77F6B0FF" w:rsidRPr="7B6C06D0">
              <w:rPr>
                <w:rFonts w:ascii="Arial" w:hAnsi="Arial" w:cs="Arial"/>
              </w:rPr>
              <w:t>s</w:t>
            </w:r>
            <w:r w:rsidRPr="7B6C06D0">
              <w:rPr>
                <w:rFonts w:ascii="Arial" w:hAnsi="Arial" w:cs="Arial"/>
              </w:rPr>
              <w:t>on espacios en donde se reúnen referentes de algunas instituciones locales y jóvenes de la localidad, con el fin de dialogar sobre las necesidades que presentan en torno al desarrollo de vida de las y los jóvenes según la experiencia obtenida prestando los servicios de su entidad y así mismo la experiencia de los jóvenes utilizando estos servicios. Adicional, allí se expresan posibles soluciones y se realiza seguimiento cada cierto tiempo sobre las acciones establecidas o acordadas en el espacio.</w:t>
            </w:r>
          </w:p>
          <w:p w14:paraId="5605BE62" w14:textId="77777777" w:rsidR="000A3004" w:rsidRPr="00F63A64" w:rsidRDefault="000A3004" w:rsidP="000A3004">
            <w:pPr>
              <w:spacing w:line="259" w:lineRule="auto"/>
              <w:jc w:val="both"/>
              <w:rPr>
                <w:rFonts w:ascii="Arial" w:hAnsi="Arial" w:cs="Arial"/>
              </w:rPr>
            </w:pPr>
          </w:p>
          <w:p w14:paraId="3565AA1E" w14:textId="3F2542D9" w:rsidR="000A3004" w:rsidRPr="00F63A64" w:rsidRDefault="14C27B3A" w:rsidP="000A3004">
            <w:pPr>
              <w:spacing w:line="259" w:lineRule="auto"/>
              <w:jc w:val="both"/>
              <w:rPr>
                <w:rFonts w:ascii="Arial" w:hAnsi="Arial" w:cs="Arial"/>
              </w:rPr>
            </w:pPr>
            <w:r w:rsidRPr="7B6C06D0">
              <w:rPr>
                <w:rFonts w:ascii="Arial" w:hAnsi="Arial" w:cs="Arial"/>
              </w:rPr>
              <w:t xml:space="preserve">Charlas informativas: </w:t>
            </w:r>
            <w:r w:rsidR="77F6B0FF" w:rsidRPr="7B6C06D0">
              <w:rPr>
                <w:rFonts w:ascii="Arial" w:hAnsi="Arial" w:cs="Arial"/>
              </w:rPr>
              <w:t>p</w:t>
            </w:r>
            <w:r w:rsidRPr="7B6C06D0">
              <w:rPr>
                <w:rFonts w:ascii="Arial" w:hAnsi="Arial" w:cs="Arial"/>
              </w:rPr>
              <w:t>resentación de servicios de las diferentes entidades distritales que trabajan con las juventudes, con el fin de realizar articulaciones intersectoriales en temáticas como: prevención, salud, educación, recreación y deporte, participación, emprendimiento, entre otras.</w:t>
            </w:r>
          </w:p>
        </w:tc>
      </w:tr>
    </w:tbl>
    <w:p w14:paraId="5D8D29D5" w14:textId="77777777" w:rsidR="009C66EE" w:rsidRPr="00F63A64" w:rsidRDefault="009C66EE" w:rsidP="00D67886">
      <w:bookmarkStart w:id="74" w:name="_Toc83620850"/>
      <w:bookmarkStart w:id="75" w:name="_Toc83908811"/>
      <w:bookmarkStart w:id="76" w:name="_Toc134444715"/>
    </w:p>
    <w:p w14:paraId="5DC4A61E" w14:textId="5C25BB6B" w:rsidR="00D67886" w:rsidRPr="008755F9" w:rsidRDefault="00D67886" w:rsidP="007A481E">
      <w:pPr>
        <w:pStyle w:val="Ttulo4"/>
        <w:ind w:left="0" w:firstLine="0"/>
        <w:rPr>
          <w:b w:val="0"/>
          <w:i w:val="0"/>
          <w:sz w:val="22"/>
        </w:rPr>
      </w:pPr>
      <w:r w:rsidRPr="008755F9">
        <w:rPr>
          <w:b w:val="0"/>
          <w:i w:val="0"/>
          <w:sz w:val="22"/>
        </w:rPr>
        <w:t xml:space="preserve">13.4 </w:t>
      </w:r>
      <w:bookmarkEnd w:id="74"/>
      <w:bookmarkEnd w:id="75"/>
      <w:bookmarkEnd w:id="76"/>
      <w:r w:rsidRPr="008755F9">
        <w:rPr>
          <w:b w:val="0"/>
          <w:i w:val="0"/>
          <w:sz w:val="22"/>
        </w:rPr>
        <w:t>Líneas de acción para la prevención integral de consumo de sustancias psicoactivas para desarrollar en el ámbito laboral</w:t>
      </w:r>
    </w:p>
    <w:p w14:paraId="6296EC55" w14:textId="77777777" w:rsidR="00D67886" w:rsidRPr="00F63A64" w:rsidRDefault="00D67886" w:rsidP="00D67886">
      <w:pPr>
        <w:spacing w:after="0"/>
        <w:jc w:val="both"/>
        <w:rPr>
          <w:rFonts w:ascii="Arial" w:hAnsi="Arial" w:cs="Arial"/>
        </w:rPr>
      </w:pPr>
    </w:p>
    <w:p w14:paraId="0D1689BE" w14:textId="37A1C486" w:rsidR="00D67886" w:rsidRPr="00F63A64" w:rsidRDefault="00D67886" w:rsidP="00D67886">
      <w:pPr>
        <w:spacing w:after="0"/>
        <w:jc w:val="both"/>
        <w:rPr>
          <w:rFonts w:ascii="Arial" w:hAnsi="Arial" w:cs="Arial"/>
        </w:rPr>
      </w:pPr>
      <w:bookmarkStart w:id="77" w:name="_Hlk117628758"/>
      <w:r w:rsidRPr="00F63A64">
        <w:rPr>
          <w:rFonts w:ascii="Arial" w:hAnsi="Arial" w:cs="Arial"/>
        </w:rPr>
        <w:t xml:space="preserve">Dentro de las líneas de acción establecidas para el desarrollo de plan de acción y actividades relacionadas con la prevención integral del consumo de sustancias psicoactivas, se encuentra, </w:t>
      </w:r>
      <w:r w:rsidRPr="00F63A64">
        <w:rPr>
          <w:rFonts w:ascii="Arial" w:hAnsi="Arial" w:cs="Arial"/>
        </w:rPr>
        <w:lastRenderedPageBreak/>
        <w:t xml:space="preserve">promoción de una cultura preventiva del consumo de alcohol, tabaco y otras sustancias psicoactivas, en el ámbito laboral, que se halla dentro del eje de fortalecimiento y/o desarrollo de potencialidades para la vida. </w:t>
      </w:r>
    </w:p>
    <w:p w14:paraId="34AF0641" w14:textId="77777777" w:rsidR="00D67886" w:rsidRPr="00F63A64" w:rsidRDefault="00D67886" w:rsidP="00D67886">
      <w:pPr>
        <w:spacing w:after="0"/>
        <w:jc w:val="both"/>
        <w:rPr>
          <w:rFonts w:ascii="Arial" w:hAnsi="Arial" w:cs="Arial"/>
        </w:rPr>
      </w:pPr>
    </w:p>
    <w:bookmarkEnd w:id="77"/>
    <w:p w14:paraId="398FC959" w14:textId="77777777" w:rsidR="00D67886" w:rsidRPr="00F63A64" w:rsidRDefault="00D67886" w:rsidP="00D67886">
      <w:pPr>
        <w:spacing w:after="0"/>
        <w:jc w:val="both"/>
        <w:rPr>
          <w:rFonts w:ascii="Arial" w:hAnsi="Arial" w:cs="Arial"/>
        </w:rPr>
      </w:pPr>
      <w:r w:rsidRPr="00F63A64">
        <w:rPr>
          <w:rFonts w:ascii="Arial" w:hAnsi="Arial" w:cs="Arial"/>
        </w:rPr>
        <w:t xml:space="preserve">Las acciones planteadas a continuación se desarrollarán desde cinco líneas de acción que responden a los objetivos planteados en este lineamiento.  </w:t>
      </w:r>
    </w:p>
    <w:p w14:paraId="5C2C3E16" w14:textId="77777777" w:rsidR="00D67886" w:rsidRPr="00F63A64" w:rsidRDefault="00D67886" w:rsidP="00D67886">
      <w:pPr>
        <w:spacing w:after="0"/>
        <w:jc w:val="both"/>
        <w:rPr>
          <w:rFonts w:ascii="Arial" w:hAnsi="Arial" w:cs="Arial"/>
        </w:rPr>
      </w:pPr>
    </w:p>
    <w:p w14:paraId="2856BB45" w14:textId="194566E4" w:rsidR="00D67886" w:rsidRPr="008755F9" w:rsidRDefault="008755F9" w:rsidP="007A481E">
      <w:pPr>
        <w:pStyle w:val="Ttulo5"/>
        <w:spacing w:line="240" w:lineRule="auto"/>
        <w:ind w:firstLine="0"/>
        <w:rPr>
          <w:b w:val="0"/>
          <w:sz w:val="22"/>
        </w:rPr>
      </w:pPr>
      <w:bookmarkStart w:id="78" w:name="_Toc134444716"/>
      <w:r>
        <w:rPr>
          <w:b w:val="0"/>
          <w:sz w:val="22"/>
        </w:rPr>
        <w:t xml:space="preserve">13.4.1 </w:t>
      </w:r>
      <w:r w:rsidR="5D861F1C" w:rsidRPr="008755F9">
        <w:rPr>
          <w:b w:val="0"/>
          <w:sz w:val="22"/>
        </w:rPr>
        <w:t xml:space="preserve">Línea de Acción 1: </w:t>
      </w:r>
      <w:r w:rsidR="247CCD20" w:rsidRPr="008755F9">
        <w:rPr>
          <w:b w:val="0"/>
          <w:sz w:val="22"/>
        </w:rPr>
        <w:t>i</w:t>
      </w:r>
      <w:r w:rsidR="5D861F1C" w:rsidRPr="008755F9">
        <w:rPr>
          <w:b w:val="0"/>
          <w:sz w:val="22"/>
        </w:rPr>
        <w:t>dentificación del contexto de consumo en el ámbito laboral.</w:t>
      </w:r>
      <w:bookmarkEnd w:id="78"/>
    </w:p>
    <w:p w14:paraId="225B0169" w14:textId="77777777" w:rsidR="00D67886" w:rsidRPr="00F63A64" w:rsidRDefault="00D67886" w:rsidP="00D67886">
      <w:pPr>
        <w:spacing w:after="0"/>
        <w:jc w:val="both"/>
        <w:rPr>
          <w:rFonts w:ascii="Arial" w:hAnsi="Arial" w:cs="Arial"/>
        </w:rPr>
      </w:pPr>
    </w:p>
    <w:p w14:paraId="1851ED97" w14:textId="77777777" w:rsidR="00D67886" w:rsidRPr="00A353FB" w:rsidRDefault="00D67886" w:rsidP="00D67886">
      <w:pPr>
        <w:spacing w:after="0"/>
        <w:jc w:val="both"/>
        <w:rPr>
          <w:rFonts w:ascii="Arial" w:hAnsi="Arial" w:cs="Arial"/>
        </w:rPr>
      </w:pPr>
      <w:r w:rsidRPr="009874A0">
        <w:rPr>
          <w:rFonts w:ascii="Arial" w:hAnsi="Arial" w:cs="Arial"/>
        </w:rPr>
        <w:t>Plantea acciones para identificar y aborda</w:t>
      </w:r>
      <w:r w:rsidRPr="00A353FB">
        <w:rPr>
          <w:rFonts w:ascii="Arial" w:hAnsi="Arial" w:cs="Arial"/>
        </w:rPr>
        <w:t>r el consumo, a través de la comprensión de la triada que está constituida por el sujeto, el escenario y la sustancia, en el ámbito laboral, así como los factores asociados que favorecen para que se configuren contextos de consumo tales como las violencias, el acoso laboral, depresión, la presión de grupo, suicidios, entre otros.</w:t>
      </w:r>
    </w:p>
    <w:p w14:paraId="1A148888" w14:textId="77777777" w:rsidR="00D67886" w:rsidRPr="00A353FB" w:rsidRDefault="00D67886" w:rsidP="00D67886">
      <w:pPr>
        <w:spacing w:after="0"/>
        <w:jc w:val="both"/>
        <w:rPr>
          <w:rFonts w:ascii="Arial" w:hAnsi="Arial" w:cs="Arial"/>
        </w:rPr>
      </w:pPr>
    </w:p>
    <w:p w14:paraId="20C6989C" w14:textId="77777777" w:rsidR="00D67886" w:rsidRPr="00F63A64" w:rsidRDefault="00D67886" w:rsidP="00D67886">
      <w:pPr>
        <w:spacing w:after="0"/>
        <w:jc w:val="both"/>
        <w:rPr>
          <w:rFonts w:ascii="Arial" w:hAnsi="Arial" w:cs="Arial"/>
        </w:rPr>
      </w:pPr>
      <w:r w:rsidRPr="00F63A64">
        <w:rPr>
          <w:rFonts w:ascii="Arial" w:hAnsi="Arial" w:cs="Arial"/>
        </w:rPr>
        <w:t>Para realizar este acercamiento se recomienda el desarrollo de dos acciones:</w:t>
      </w:r>
    </w:p>
    <w:p w14:paraId="7DD94BEB" w14:textId="77777777" w:rsidR="00D67886" w:rsidRPr="00F63A64" w:rsidRDefault="00D67886" w:rsidP="00D67886">
      <w:pPr>
        <w:spacing w:after="0"/>
        <w:jc w:val="both"/>
        <w:rPr>
          <w:rFonts w:ascii="Arial" w:hAnsi="Arial" w:cs="Arial"/>
        </w:rPr>
      </w:pPr>
    </w:p>
    <w:tbl>
      <w:tblPr>
        <w:tblStyle w:val="Tablaconcuadrcula91"/>
        <w:tblW w:w="0" w:type="auto"/>
        <w:tblLook w:val="04A0" w:firstRow="1" w:lastRow="0" w:firstColumn="1" w:lastColumn="0" w:noHBand="0" w:noVBand="1"/>
      </w:tblPr>
      <w:tblGrid>
        <w:gridCol w:w="2972"/>
        <w:gridCol w:w="6379"/>
      </w:tblGrid>
      <w:tr w:rsidR="00D67886" w:rsidRPr="00F63A64" w14:paraId="5630271D" w14:textId="77777777" w:rsidTr="7B6C06D0">
        <w:tc>
          <w:tcPr>
            <w:tcW w:w="9351" w:type="dxa"/>
            <w:gridSpan w:val="2"/>
            <w:shd w:val="clear" w:color="auto" w:fill="D5DCE4" w:themeFill="text2" w:themeFillTint="33"/>
          </w:tcPr>
          <w:p w14:paraId="14427FDE" w14:textId="48C35F6E" w:rsidR="00D67886" w:rsidRPr="00F63A64" w:rsidRDefault="5D861F1C" w:rsidP="00D67886">
            <w:pPr>
              <w:jc w:val="both"/>
              <w:rPr>
                <w:rFonts w:ascii="Arial" w:hAnsi="Arial" w:cs="Arial"/>
              </w:rPr>
            </w:pPr>
            <w:bookmarkStart w:id="79" w:name="_Hlk118069580"/>
            <w:r w:rsidRPr="7B6C06D0">
              <w:rPr>
                <w:rFonts w:ascii="Arial" w:hAnsi="Arial" w:cs="Arial"/>
              </w:rPr>
              <w:t xml:space="preserve">Línea de </w:t>
            </w:r>
            <w:r w:rsidR="247CCD20" w:rsidRPr="7B6C06D0">
              <w:rPr>
                <w:rFonts w:ascii="Arial" w:hAnsi="Arial" w:cs="Arial"/>
              </w:rPr>
              <w:t>a</w:t>
            </w:r>
            <w:r w:rsidRPr="7B6C06D0">
              <w:rPr>
                <w:rFonts w:ascii="Arial" w:hAnsi="Arial" w:cs="Arial"/>
              </w:rPr>
              <w:t xml:space="preserve">cción 1: </w:t>
            </w:r>
            <w:r w:rsidR="247CCD20" w:rsidRPr="7B6C06D0">
              <w:rPr>
                <w:rFonts w:ascii="Arial" w:hAnsi="Arial" w:cs="Arial"/>
              </w:rPr>
              <w:t>i</w:t>
            </w:r>
            <w:r w:rsidRPr="7B6C06D0">
              <w:rPr>
                <w:rFonts w:ascii="Arial" w:hAnsi="Arial" w:cs="Arial"/>
              </w:rPr>
              <w:t>dentificación del contexto de consumo en el ámbito laboral</w:t>
            </w:r>
          </w:p>
        </w:tc>
      </w:tr>
      <w:tr w:rsidR="00D67886" w:rsidRPr="00F63A64" w14:paraId="0560E3AC" w14:textId="77777777" w:rsidTr="7B6C06D0">
        <w:tc>
          <w:tcPr>
            <w:tcW w:w="2972" w:type="dxa"/>
            <w:shd w:val="clear" w:color="auto" w:fill="D5DCE4" w:themeFill="text2" w:themeFillTint="33"/>
            <w:vAlign w:val="center"/>
          </w:tcPr>
          <w:p w14:paraId="1059579C" w14:textId="77777777" w:rsidR="00D67886" w:rsidRPr="00F63A64" w:rsidRDefault="00D67886" w:rsidP="00D67886">
            <w:pPr>
              <w:jc w:val="both"/>
              <w:rPr>
                <w:rFonts w:ascii="Arial" w:hAnsi="Arial" w:cs="Arial"/>
              </w:rPr>
            </w:pPr>
            <w:r w:rsidRPr="00F63A64">
              <w:rPr>
                <w:rFonts w:ascii="Arial" w:hAnsi="Arial" w:cs="Arial"/>
              </w:rPr>
              <w:t>Acciones</w:t>
            </w:r>
          </w:p>
        </w:tc>
        <w:tc>
          <w:tcPr>
            <w:tcW w:w="6379" w:type="dxa"/>
            <w:shd w:val="clear" w:color="auto" w:fill="D5DCE4" w:themeFill="text2" w:themeFillTint="33"/>
            <w:vAlign w:val="center"/>
          </w:tcPr>
          <w:p w14:paraId="4E82A781" w14:textId="77777777" w:rsidR="00D67886" w:rsidRPr="00F63A64" w:rsidRDefault="00D67886" w:rsidP="00D67886">
            <w:pPr>
              <w:jc w:val="both"/>
              <w:rPr>
                <w:rFonts w:ascii="Arial" w:hAnsi="Arial" w:cs="Arial"/>
              </w:rPr>
            </w:pPr>
            <w:r w:rsidRPr="00F63A64">
              <w:rPr>
                <w:rFonts w:ascii="Arial" w:hAnsi="Arial" w:cs="Arial"/>
              </w:rPr>
              <w:t>¿Cómo hacerlo? - Actividades</w:t>
            </w:r>
          </w:p>
        </w:tc>
      </w:tr>
      <w:tr w:rsidR="00D67886" w:rsidRPr="00F63A64" w14:paraId="68771AAE" w14:textId="77777777" w:rsidTr="7B6C06D0">
        <w:tc>
          <w:tcPr>
            <w:tcW w:w="2972" w:type="dxa"/>
            <w:vMerge w:val="restart"/>
            <w:vAlign w:val="center"/>
          </w:tcPr>
          <w:p w14:paraId="710AEEDC" w14:textId="77777777" w:rsidR="00D67886" w:rsidRPr="00F63A64" w:rsidRDefault="00D67886" w:rsidP="00D67886">
            <w:pPr>
              <w:jc w:val="both"/>
              <w:rPr>
                <w:rFonts w:ascii="Arial" w:hAnsi="Arial" w:cs="Arial"/>
              </w:rPr>
            </w:pPr>
            <w:r w:rsidRPr="00F63A64">
              <w:rPr>
                <w:rFonts w:ascii="Arial" w:hAnsi="Arial" w:cs="Arial"/>
              </w:rPr>
              <w:t>Acción 1:</w:t>
            </w:r>
          </w:p>
          <w:p w14:paraId="5E131A78" w14:textId="1A1441E1" w:rsidR="00D67886" w:rsidRPr="00F63A64" w:rsidRDefault="00E175BA" w:rsidP="7B6C06D0">
            <w:pPr>
              <w:jc w:val="both"/>
              <w:rPr>
                <w:rFonts w:ascii="Arial" w:hAnsi="Arial" w:cs="Arial"/>
              </w:rPr>
            </w:pPr>
            <w:r w:rsidRPr="7B6C06D0">
              <w:rPr>
                <w:rFonts w:ascii="Arial" w:hAnsi="Arial" w:cs="Arial"/>
              </w:rPr>
              <w:t>A</w:t>
            </w:r>
            <w:r w:rsidR="5D861F1C" w:rsidRPr="7B6C06D0">
              <w:rPr>
                <w:rFonts w:ascii="Arial" w:hAnsi="Arial" w:cs="Arial"/>
              </w:rPr>
              <w:t xml:space="preserve"> través de la generación y ejecución de diferentes actividades y ejercicios, se busca identificar las motivaciones y los factores asociados al consumo de sustancias psicoactivas. </w:t>
            </w:r>
          </w:p>
        </w:tc>
        <w:tc>
          <w:tcPr>
            <w:tcW w:w="6379" w:type="dxa"/>
            <w:vAlign w:val="center"/>
          </w:tcPr>
          <w:p w14:paraId="660EFFC5" w14:textId="20A8D050" w:rsidR="00D67886" w:rsidRPr="00F63A64" w:rsidRDefault="5D861F1C" w:rsidP="001E3D04">
            <w:pPr>
              <w:jc w:val="both"/>
              <w:rPr>
                <w:rFonts w:ascii="Arial" w:hAnsi="Arial" w:cs="Arial"/>
              </w:rPr>
            </w:pPr>
            <w:r w:rsidRPr="7B6C06D0">
              <w:rPr>
                <w:rFonts w:ascii="Arial" w:hAnsi="Arial" w:cs="Arial"/>
              </w:rPr>
              <w:t xml:space="preserve">Mándalas: </w:t>
            </w:r>
            <w:r w:rsidR="247CCD20" w:rsidRPr="7B6C06D0">
              <w:rPr>
                <w:rFonts w:ascii="Arial" w:hAnsi="Arial" w:cs="Arial"/>
              </w:rPr>
              <w:t>m</w:t>
            </w:r>
            <w:r w:rsidRPr="7B6C06D0">
              <w:rPr>
                <w:rFonts w:ascii="Arial" w:hAnsi="Arial" w:cs="Arial"/>
              </w:rPr>
              <w:t>ediante la observación y la acción de colorear mándalas se trabaja en un primer momento un proceso de expresión de emociones y, posteriormente, se fortalece identificación de factores que propiciaron las experiencias de consumo (historia y crisis familiares, búsqueda de pertenencia a un grupo, exploración de nuevas experiencias y del sentido de vida).</w:t>
            </w:r>
          </w:p>
        </w:tc>
      </w:tr>
      <w:tr w:rsidR="00D67886" w:rsidRPr="00F63A64" w14:paraId="7005B128" w14:textId="77777777" w:rsidTr="7B6C06D0">
        <w:tc>
          <w:tcPr>
            <w:tcW w:w="2972" w:type="dxa"/>
            <w:vMerge/>
            <w:vAlign w:val="center"/>
          </w:tcPr>
          <w:p w14:paraId="3C47778D" w14:textId="77777777" w:rsidR="00D67886" w:rsidRPr="00F63A64" w:rsidRDefault="00D67886" w:rsidP="00D67886">
            <w:pPr>
              <w:jc w:val="both"/>
              <w:rPr>
                <w:rFonts w:ascii="Arial" w:hAnsi="Arial" w:cs="Arial"/>
              </w:rPr>
            </w:pPr>
          </w:p>
        </w:tc>
        <w:tc>
          <w:tcPr>
            <w:tcW w:w="6379" w:type="dxa"/>
            <w:vAlign w:val="center"/>
          </w:tcPr>
          <w:p w14:paraId="62AF0953" w14:textId="6BD9E165" w:rsidR="00D67886" w:rsidRPr="00F63A64" w:rsidRDefault="5D861F1C" w:rsidP="001E3D04">
            <w:pPr>
              <w:jc w:val="both"/>
              <w:rPr>
                <w:rFonts w:ascii="Arial" w:hAnsi="Arial" w:cs="Arial"/>
              </w:rPr>
            </w:pPr>
            <w:r w:rsidRPr="7B6C06D0">
              <w:rPr>
                <w:rFonts w:ascii="Arial" w:hAnsi="Arial" w:cs="Arial"/>
              </w:rPr>
              <w:t xml:space="preserve">Huellas </w:t>
            </w:r>
            <w:r w:rsidR="247CCD20" w:rsidRPr="7B6C06D0">
              <w:rPr>
                <w:rFonts w:ascii="Arial" w:hAnsi="Arial" w:cs="Arial"/>
              </w:rPr>
              <w:t>v</w:t>
            </w:r>
            <w:r w:rsidRPr="7B6C06D0">
              <w:rPr>
                <w:rFonts w:ascii="Arial" w:hAnsi="Arial" w:cs="Arial"/>
              </w:rPr>
              <w:t xml:space="preserve">isibles e </w:t>
            </w:r>
            <w:r w:rsidR="247CCD20" w:rsidRPr="7B6C06D0">
              <w:rPr>
                <w:rFonts w:ascii="Arial" w:hAnsi="Arial" w:cs="Arial"/>
              </w:rPr>
              <w:t>i</w:t>
            </w:r>
            <w:r w:rsidRPr="7B6C06D0">
              <w:rPr>
                <w:rFonts w:ascii="Arial" w:hAnsi="Arial" w:cs="Arial"/>
              </w:rPr>
              <w:t xml:space="preserve">nvisibles: </w:t>
            </w:r>
            <w:r w:rsidR="247CCD20" w:rsidRPr="7B6C06D0">
              <w:rPr>
                <w:rFonts w:ascii="Arial" w:hAnsi="Arial" w:cs="Arial"/>
              </w:rPr>
              <w:t>e</w:t>
            </w:r>
            <w:r w:rsidRPr="7B6C06D0">
              <w:rPr>
                <w:rFonts w:ascii="Arial" w:hAnsi="Arial" w:cs="Arial"/>
              </w:rPr>
              <w:t>xploración de experiencias vitales significativas, vivencias emocionales perturbadoras, conformación de vínculos afectivos, duelos y pérdidas, como factores que han estado asociados al consumo de sustancias psicoactivas.</w:t>
            </w:r>
          </w:p>
        </w:tc>
      </w:tr>
      <w:tr w:rsidR="00D67886" w:rsidRPr="00F63A64" w14:paraId="2B32B243" w14:textId="77777777" w:rsidTr="7B6C06D0">
        <w:tc>
          <w:tcPr>
            <w:tcW w:w="2972" w:type="dxa"/>
            <w:vMerge/>
            <w:vAlign w:val="center"/>
          </w:tcPr>
          <w:p w14:paraId="256A3CFA" w14:textId="77777777" w:rsidR="00D67886" w:rsidRPr="00F63A64" w:rsidRDefault="00D67886" w:rsidP="00D67886">
            <w:pPr>
              <w:jc w:val="both"/>
              <w:rPr>
                <w:rFonts w:ascii="Arial" w:hAnsi="Arial" w:cs="Arial"/>
              </w:rPr>
            </w:pPr>
          </w:p>
        </w:tc>
        <w:tc>
          <w:tcPr>
            <w:tcW w:w="6379" w:type="dxa"/>
            <w:vAlign w:val="center"/>
          </w:tcPr>
          <w:p w14:paraId="014E12C5" w14:textId="3C358270" w:rsidR="00D67886" w:rsidRPr="00F63A64" w:rsidRDefault="5D861F1C" w:rsidP="001E3D04">
            <w:pPr>
              <w:jc w:val="both"/>
              <w:rPr>
                <w:rFonts w:ascii="Arial" w:hAnsi="Arial" w:cs="Arial"/>
              </w:rPr>
            </w:pPr>
            <w:r w:rsidRPr="7B6C06D0">
              <w:rPr>
                <w:rFonts w:ascii="Arial" w:hAnsi="Arial" w:cs="Arial"/>
              </w:rPr>
              <w:t xml:space="preserve">Árbol de mi </w:t>
            </w:r>
            <w:r w:rsidR="247CCD20" w:rsidRPr="7B6C06D0">
              <w:rPr>
                <w:rFonts w:ascii="Arial" w:hAnsi="Arial" w:cs="Arial"/>
              </w:rPr>
              <w:t>v</w:t>
            </w:r>
            <w:r w:rsidRPr="7B6C06D0">
              <w:rPr>
                <w:rFonts w:ascii="Arial" w:hAnsi="Arial" w:cs="Arial"/>
              </w:rPr>
              <w:t xml:space="preserve">ida: </w:t>
            </w:r>
            <w:r w:rsidR="247CCD20" w:rsidRPr="7B6C06D0">
              <w:rPr>
                <w:rFonts w:ascii="Arial" w:hAnsi="Arial" w:cs="Arial"/>
              </w:rPr>
              <w:t>i</w:t>
            </w:r>
            <w:r w:rsidRPr="7B6C06D0">
              <w:rPr>
                <w:rFonts w:ascii="Arial" w:hAnsi="Arial" w:cs="Arial"/>
              </w:rPr>
              <w:t>dentificación de los principales referentes afectivos y de apoyo, proyección de metas y la incidencia del consumo de sustancias psicoactivas en su escenario individual, familiar y laboral en el presente y futuro. Este ejercicio tiene como finalidad Identificar la diferencia entre las metas a las que quiere llegar y su comportamiento actual y el lugar en el que se encuentra. Para esto, es necesario establecer las metas importantes para la persona y definir las consecuencias de su comportamiento.</w:t>
            </w:r>
          </w:p>
        </w:tc>
      </w:tr>
      <w:tr w:rsidR="00D67886" w:rsidRPr="008B6636" w14:paraId="43E72CF7" w14:textId="77777777" w:rsidTr="7B6C06D0">
        <w:tc>
          <w:tcPr>
            <w:tcW w:w="2972" w:type="dxa"/>
            <w:vMerge w:val="restart"/>
            <w:vAlign w:val="center"/>
          </w:tcPr>
          <w:p w14:paraId="52ED6BA3" w14:textId="77777777" w:rsidR="00D67886" w:rsidRPr="008B6636" w:rsidRDefault="00D67886" w:rsidP="00D67886">
            <w:pPr>
              <w:jc w:val="both"/>
              <w:rPr>
                <w:rFonts w:ascii="Arial" w:hAnsi="Arial" w:cs="Arial"/>
              </w:rPr>
            </w:pPr>
            <w:r w:rsidRPr="008B6636">
              <w:rPr>
                <w:rFonts w:ascii="Arial" w:hAnsi="Arial" w:cs="Arial"/>
              </w:rPr>
              <w:t>Acción 2:</w:t>
            </w:r>
          </w:p>
          <w:p w14:paraId="79473380" w14:textId="77777777" w:rsidR="00D67886" w:rsidRPr="008B6636" w:rsidRDefault="00D67886" w:rsidP="00D67886">
            <w:pPr>
              <w:jc w:val="both"/>
              <w:rPr>
                <w:rFonts w:ascii="Arial" w:hAnsi="Arial" w:cs="Arial"/>
              </w:rPr>
            </w:pPr>
          </w:p>
          <w:p w14:paraId="3B8FB195" w14:textId="6D4021C9" w:rsidR="00D67886" w:rsidRPr="008B6636" w:rsidRDefault="00E175BA" w:rsidP="00D67886">
            <w:pPr>
              <w:jc w:val="both"/>
              <w:rPr>
                <w:rFonts w:ascii="Arial" w:hAnsi="Arial" w:cs="Arial"/>
              </w:rPr>
            </w:pPr>
            <w:r w:rsidRPr="008B6636">
              <w:rPr>
                <w:rFonts w:ascii="Arial" w:hAnsi="Arial" w:cs="Arial"/>
              </w:rPr>
              <w:t>Comprensión</w:t>
            </w:r>
            <w:r w:rsidR="5D861F1C" w:rsidRPr="008B6636">
              <w:rPr>
                <w:rFonts w:ascii="Arial" w:hAnsi="Arial" w:cs="Arial"/>
              </w:rPr>
              <w:t xml:space="preserve"> de las dinámicas sociales y las relaciones que establecen </w:t>
            </w:r>
            <w:r w:rsidR="5D861F1C" w:rsidRPr="008B6636">
              <w:rPr>
                <w:rFonts w:ascii="Arial" w:hAnsi="Arial" w:cs="Arial"/>
              </w:rPr>
              <w:lastRenderedPageBreak/>
              <w:t>los servidores públicos y contratistas, que configuran contextos de consumo de sustancias psicoactivas. .</w:t>
            </w:r>
          </w:p>
        </w:tc>
        <w:tc>
          <w:tcPr>
            <w:tcW w:w="6379" w:type="dxa"/>
            <w:vAlign w:val="center"/>
          </w:tcPr>
          <w:p w14:paraId="16FB5B38" w14:textId="057031DC" w:rsidR="00D67886" w:rsidRPr="008B6636" w:rsidRDefault="5D861F1C" w:rsidP="001E3D04">
            <w:pPr>
              <w:jc w:val="both"/>
              <w:rPr>
                <w:rFonts w:ascii="Arial" w:hAnsi="Arial" w:cs="Arial"/>
              </w:rPr>
            </w:pPr>
            <w:r w:rsidRPr="008B6636">
              <w:rPr>
                <w:rFonts w:ascii="Arial" w:hAnsi="Arial" w:cs="Arial"/>
              </w:rPr>
              <w:lastRenderedPageBreak/>
              <w:t xml:space="preserve">Narrativas individuales: </w:t>
            </w:r>
            <w:r w:rsidR="4A60838A" w:rsidRPr="008B6636">
              <w:rPr>
                <w:rFonts w:ascii="Arial" w:hAnsi="Arial" w:cs="Arial"/>
              </w:rPr>
              <w:t>l</w:t>
            </w:r>
            <w:r w:rsidRPr="008B6636">
              <w:rPr>
                <w:rFonts w:ascii="Arial" w:hAnsi="Arial" w:cs="Arial"/>
              </w:rPr>
              <w:t>os participantes relaten situaciones y vivencias en torno a las relaciones que se establecen con las sustancias y los escenarios de consumo y cómo las han abordado hasta este momento en el ámbito personal, familiar, laboral y social.</w:t>
            </w:r>
          </w:p>
        </w:tc>
      </w:tr>
      <w:tr w:rsidR="00D67886" w:rsidRPr="008B6636" w14:paraId="236E7A67" w14:textId="77777777" w:rsidTr="7B6C06D0">
        <w:tc>
          <w:tcPr>
            <w:tcW w:w="2972" w:type="dxa"/>
            <w:vMerge/>
            <w:vAlign w:val="center"/>
          </w:tcPr>
          <w:p w14:paraId="16B4CD5C" w14:textId="77777777" w:rsidR="00D67886" w:rsidRPr="008B6636" w:rsidRDefault="00D67886" w:rsidP="00D67886">
            <w:pPr>
              <w:jc w:val="both"/>
              <w:rPr>
                <w:rFonts w:ascii="Arial" w:hAnsi="Arial" w:cs="Arial"/>
              </w:rPr>
            </w:pPr>
          </w:p>
        </w:tc>
        <w:tc>
          <w:tcPr>
            <w:tcW w:w="6379" w:type="dxa"/>
            <w:vAlign w:val="center"/>
          </w:tcPr>
          <w:p w14:paraId="258CBE55" w14:textId="793871BC" w:rsidR="00D67886" w:rsidRPr="008B6636" w:rsidRDefault="5D861F1C" w:rsidP="001E3D04">
            <w:pPr>
              <w:jc w:val="both"/>
              <w:rPr>
                <w:rFonts w:ascii="Arial" w:hAnsi="Arial" w:cs="Arial"/>
              </w:rPr>
            </w:pPr>
            <w:r w:rsidRPr="008B6636">
              <w:rPr>
                <w:rFonts w:ascii="Arial" w:hAnsi="Arial" w:cs="Arial"/>
              </w:rPr>
              <w:t xml:space="preserve">Encuentros </w:t>
            </w:r>
            <w:r w:rsidR="4A60838A" w:rsidRPr="008B6636">
              <w:rPr>
                <w:rFonts w:ascii="Arial" w:hAnsi="Arial" w:cs="Arial"/>
              </w:rPr>
              <w:t>f</w:t>
            </w:r>
            <w:r w:rsidRPr="008B6636">
              <w:rPr>
                <w:rFonts w:ascii="Arial" w:hAnsi="Arial" w:cs="Arial"/>
              </w:rPr>
              <w:t xml:space="preserve">amiliares: </w:t>
            </w:r>
            <w:r w:rsidR="4A60838A" w:rsidRPr="008B6636">
              <w:rPr>
                <w:rFonts w:ascii="Arial" w:hAnsi="Arial" w:cs="Arial"/>
              </w:rPr>
              <w:t>e</w:t>
            </w:r>
            <w:r w:rsidRPr="008B6636">
              <w:rPr>
                <w:rFonts w:ascii="Arial" w:hAnsi="Arial" w:cs="Arial"/>
              </w:rPr>
              <w:t xml:space="preserve">jercicios grupales desde el componente lúdico donde se abordan creencias, mitos, lenguajes e imaginarios frente al consumo de sustancias psicoactivas que favorezcan el involucramiento parental y la corresponsabilidad que tiene la familia en torno a las prácticas, rituales en relación con la construcción de los patrones de consumo de sustancias psicoactivas. </w:t>
            </w:r>
          </w:p>
        </w:tc>
      </w:tr>
    </w:tbl>
    <w:p w14:paraId="4B9B3A1F" w14:textId="77777777" w:rsidR="008755F9" w:rsidRDefault="008755F9" w:rsidP="008755F9">
      <w:bookmarkStart w:id="80" w:name="_Toc83620851"/>
      <w:bookmarkStart w:id="81" w:name="_Toc83908812"/>
      <w:bookmarkStart w:id="82" w:name="_Toc134444717"/>
      <w:bookmarkEnd w:id="79"/>
    </w:p>
    <w:p w14:paraId="59E5B88F" w14:textId="2EC7ADEC" w:rsidR="008755F9" w:rsidRDefault="008755F9" w:rsidP="007A481E">
      <w:pPr>
        <w:pStyle w:val="Ttulo5"/>
        <w:spacing w:line="240" w:lineRule="auto"/>
        <w:ind w:firstLine="0"/>
        <w:rPr>
          <w:b w:val="0"/>
          <w:sz w:val="22"/>
        </w:rPr>
      </w:pPr>
      <w:r>
        <w:rPr>
          <w:b w:val="0"/>
          <w:sz w:val="22"/>
        </w:rPr>
        <w:t xml:space="preserve">13.4.2 </w:t>
      </w:r>
      <w:r w:rsidR="5D861F1C" w:rsidRPr="008755F9">
        <w:rPr>
          <w:b w:val="0"/>
          <w:sz w:val="22"/>
        </w:rPr>
        <w:t>Línea de Acción 2. Identificación de patrones de consumo de sustancias psicoactivas en el ámbito laboral</w:t>
      </w:r>
      <w:bookmarkEnd w:id="80"/>
      <w:bookmarkEnd w:id="81"/>
      <w:bookmarkEnd w:id="82"/>
      <w:r>
        <w:rPr>
          <w:b w:val="0"/>
          <w:sz w:val="22"/>
        </w:rPr>
        <w:t>.</w:t>
      </w:r>
    </w:p>
    <w:p w14:paraId="3D6811D9" w14:textId="77777777" w:rsidR="008755F9" w:rsidRPr="008755F9" w:rsidRDefault="008755F9" w:rsidP="008755F9"/>
    <w:p w14:paraId="65EEF9EA" w14:textId="58F8BFDF" w:rsidR="00D67886" w:rsidRPr="008755F9" w:rsidRDefault="00D67886" w:rsidP="008755F9">
      <w:pPr>
        <w:jc w:val="both"/>
        <w:rPr>
          <w:rFonts w:ascii="Arial" w:hAnsi="Arial" w:cs="Arial"/>
        </w:rPr>
      </w:pPr>
      <w:r w:rsidRPr="008755F9">
        <w:rPr>
          <w:rFonts w:ascii="Arial" w:hAnsi="Arial" w:cs="Arial"/>
        </w:rPr>
        <w:t xml:space="preserve">Para contextualizar esta segunda línea de acción es importante retomar la definición de patrón de consumo, el cual hace alusión a la manera en que las personas se relacionan con las sustancias psicoactivas, </w:t>
      </w:r>
      <w:r w:rsidR="00827286" w:rsidRPr="008755F9">
        <w:rPr>
          <w:rFonts w:ascii="Arial" w:hAnsi="Arial" w:cs="Arial"/>
        </w:rPr>
        <w:t xml:space="preserve">con </w:t>
      </w:r>
      <w:r w:rsidRPr="008755F9">
        <w:rPr>
          <w:rFonts w:ascii="Arial" w:hAnsi="Arial" w:cs="Arial"/>
        </w:rPr>
        <w:t>la cantidad</w:t>
      </w:r>
      <w:r w:rsidR="00827286" w:rsidRPr="008755F9">
        <w:rPr>
          <w:rFonts w:ascii="Arial" w:hAnsi="Arial" w:cs="Arial"/>
        </w:rPr>
        <w:t xml:space="preserve">, </w:t>
      </w:r>
      <w:r w:rsidRPr="008755F9">
        <w:rPr>
          <w:rFonts w:ascii="Arial" w:hAnsi="Arial" w:cs="Arial"/>
        </w:rPr>
        <w:t xml:space="preserve">frecuencia con la que </w:t>
      </w:r>
      <w:r w:rsidR="001E2714" w:rsidRPr="008755F9">
        <w:rPr>
          <w:rFonts w:ascii="Arial" w:hAnsi="Arial" w:cs="Arial"/>
        </w:rPr>
        <w:t>consumen</w:t>
      </w:r>
      <w:r w:rsidRPr="008755F9">
        <w:rPr>
          <w:rFonts w:ascii="Arial" w:hAnsi="Arial" w:cs="Arial"/>
        </w:rPr>
        <w:t xml:space="preserve"> y las </w:t>
      </w:r>
      <w:r w:rsidR="00855D83" w:rsidRPr="008755F9">
        <w:rPr>
          <w:rFonts w:ascii="Arial" w:hAnsi="Arial" w:cs="Arial"/>
        </w:rPr>
        <w:t>prácticas asociadas</w:t>
      </w:r>
      <w:r w:rsidR="00827286" w:rsidRPr="008755F9">
        <w:rPr>
          <w:rFonts w:ascii="Arial" w:hAnsi="Arial" w:cs="Arial"/>
        </w:rPr>
        <w:t xml:space="preserve"> al uso de las sustancias</w:t>
      </w:r>
      <w:r w:rsidRPr="008755F9">
        <w:rPr>
          <w:rFonts w:ascii="Arial" w:hAnsi="Arial" w:cs="Arial"/>
        </w:rPr>
        <w:t>,</w:t>
      </w:r>
      <w:r w:rsidR="00827286" w:rsidRPr="008755F9">
        <w:rPr>
          <w:rFonts w:ascii="Arial" w:hAnsi="Arial" w:cs="Arial"/>
        </w:rPr>
        <w:t xml:space="preserve"> se aborda desde el modelo social y cultural y la lectura desde la triada relacional sujeto-sustancias psicoactivas -escenarios.</w:t>
      </w:r>
      <w:r w:rsidRPr="008755F9">
        <w:rPr>
          <w:rFonts w:ascii="Arial" w:hAnsi="Arial" w:cs="Arial"/>
        </w:rPr>
        <w:t> </w:t>
      </w:r>
    </w:p>
    <w:p w14:paraId="1BF67833" w14:textId="77777777" w:rsidR="00D67886" w:rsidRPr="00F63A64" w:rsidRDefault="00D67886" w:rsidP="009C66EE">
      <w:pPr>
        <w:spacing w:after="0"/>
        <w:rPr>
          <w:rFonts w:ascii="Arial" w:hAnsi="Arial" w:cs="Arial"/>
        </w:rPr>
      </w:pPr>
    </w:p>
    <w:p w14:paraId="596E0F79" w14:textId="3681FE13" w:rsidR="00D67886" w:rsidRPr="00F63A64" w:rsidRDefault="00D67886" w:rsidP="00D67886">
      <w:pPr>
        <w:jc w:val="both"/>
        <w:rPr>
          <w:rFonts w:ascii="Arial" w:hAnsi="Arial" w:cs="Arial"/>
        </w:rPr>
      </w:pPr>
      <w:r w:rsidRPr="00F63A64">
        <w:rPr>
          <w:rFonts w:ascii="Arial" w:hAnsi="Arial" w:cs="Arial"/>
        </w:rPr>
        <w:t>Mediante ejercicios y dinámicas prácticas se busca identificar la manera cómo los servidores públicos y contratistas han construido su patrón de consumo;</w:t>
      </w:r>
      <w:r w:rsidR="00170832" w:rsidRPr="00F63A64">
        <w:rPr>
          <w:rFonts w:ascii="Arial" w:hAnsi="Arial" w:cs="Arial"/>
        </w:rPr>
        <w:t xml:space="preserve"> s</w:t>
      </w:r>
      <w:r w:rsidRPr="00F63A64">
        <w:rPr>
          <w:rFonts w:ascii="Arial" w:hAnsi="Arial" w:cs="Arial"/>
        </w:rPr>
        <w:t>e emplean actividades que parten del autoconocimiento, es decir, la identificación de recursos personales, limitaciones, vulnerabilidades, capacidades; explorando las creencias, mitos, e imaginarios frente al consumo de sustancias psicoactivas que permiten la lectura, comprensión y resignificación del uso de las sustancias psicoactivas y su relación con la cotidianidad de los servidores públicos y contratistas.</w:t>
      </w:r>
    </w:p>
    <w:p w14:paraId="6E5471B7" w14:textId="77777777" w:rsidR="00D67886" w:rsidRPr="00F63A64" w:rsidRDefault="00D67886" w:rsidP="00D67886">
      <w:pPr>
        <w:jc w:val="both"/>
        <w:rPr>
          <w:rFonts w:ascii="Arial" w:hAnsi="Arial" w:cs="Arial"/>
        </w:rPr>
      </w:pPr>
      <w:r w:rsidRPr="00F63A64">
        <w:rPr>
          <w:rFonts w:ascii="Arial" w:hAnsi="Arial" w:cs="Arial"/>
        </w:rPr>
        <w:t>Se recomienda el desarrollo de esta línea a través de dos acciones:</w:t>
      </w:r>
    </w:p>
    <w:tbl>
      <w:tblPr>
        <w:tblStyle w:val="Tablaconcuadrcula91"/>
        <w:tblW w:w="0" w:type="auto"/>
        <w:tblLook w:val="04A0" w:firstRow="1" w:lastRow="0" w:firstColumn="1" w:lastColumn="0" w:noHBand="0" w:noVBand="1"/>
      </w:tblPr>
      <w:tblGrid>
        <w:gridCol w:w="2689"/>
        <w:gridCol w:w="6662"/>
      </w:tblGrid>
      <w:tr w:rsidR="00D67886" w:rsidRPr="00F63A64" w14:paraId="5729DD5D" w14:textId="77777777" w:rsidTr="7B6C06D0">
        <w:tc>
          <w:tcPr>
            <w:tcW w:w="9351" w:type="dxa"/>
            <w:gridSpan w:val="2"/>
            <w:shd w:val="clear" w:color="auto" w:fill="D5DCE4" w:themeFill="text2" w:themeFillTint="33"/>
          </w:tcPr>
          <w:p w14:paraId="3EDA48DB" w14:textId="6CB5101A" w:rsidR="00D67886" w:rsidRPr="00F63A64" w:rsidRDefault="5D861F1C" w:rsidP="00D67886">
            <w:pPr>
              <w:jc w:val="both"/>
              <w:rPr>
                <w:rFonts w:ascii="Arial" w:hAnsi="Arial" w:cs="Arial"/>
              </w:rPr>
            </w:pPr>
            <w:bookmarkStart w:id="83" w:name="_Hlk118069872"/>
            <w:r w:rsidRPr="7B6C06D0">
              <w:rPr>
                <w:rFonts w:ascii="Arial" w:hAnsi="Arial" w:cs="Arial"/>
              </w:rPr>
              <w:t xml:space="preserve">Línea de </w:t>
            </w:r>
            <w:r w:rsidR="35C05201" w:rsidRPr="7B6C06D0">
              <w:rPr>
                <w:rFonts w:ascii="Arial" w:hAnsi="Arial" w:cs="Arial"/>
              </w:rPr>
              <w:t>a</w:t>
            </w:r>
            <w:r w:rsidRPr="7B6C06D0">
              <w:rPr>
                <w:rFonts w:ascii="Arial" w:hAnsi="Arial" w:cs="Arial"/>
              </w:rPr>
              <w:t xml:space="preserve">cción 2: </w:t>
            </w:r>
            <w:r w:rsidR="35C05201" w:rsidRPr="7B6C06D0">
              <w:rPr>
                <w:rFonts w:ascii="Arial" w:hAnsi="Arial" w:cs="Arial"/>
              </w:rPr>
              <w:t>i</w:t>
            </w:r>
            <w:r w:rsidRPr="7B6C06D0">
              <w:rPr>
                <w:rFonts w:ascii="Arial" w:hAnsi="Arial" w:cs="Arial"/>
              </w:rPr>
              <w:t xml:space="preserve">dentificación de </w:t>
            </w:r>
            <w:r w:rsidR="35C05201" w:rsidRPr="7B6C06D0">
              <w:rPr>
                <w:rFonts w:ascii="Arial" w:hAnsi="Arial" w:cs="Arial"/>
              </w:rPr>
              <w:t>p</w:t>
            </w:r>
            <w:r w:rsidRPr="7B6C06D0">
              <w:rPr>
                <w:rFonts w:ascii="Arial" w:hAnsi="Arial" w:cs="Arial"/>
              </w:rPr>
              <w:t xml:space="preserve">atrones de </w:t>
            </w:r>
            <w:r w:rsidR="35C05201" w:rsidRPr="7B6C06D0">
              <w:rPr>
                <w:rFonts w:ascii="Arial" w:hAnsi="Arial" w:cs="Arial"/>
              </w:rPr>
              <w:t>c</w:t>
            </w:r>
            <w:r w:rsidRPr="7B6C06D0">
              <w:rPr>
                <w:rFonts w:ascii="Arial" w:hAnsi="Arial" w:cs="Arial"/>
              </w:rPr>
              <w:t>onsumo en el ámbito laboral</w:t>
            </w:r>
          </w:p>
        </w:tc>
      </w:tr>
      <w:tr w:rsidR="00D67886" w:rsidRPr="00F63A64" w14:paraId="72DDB7B5" w14:textId="77777777" w:rsidTr="7B6C06D0">
        <w:tc>
          <w:tcPr>
            <w:tcW w:w="2689" w:type="dxa"/>
            <w:shd w:val="clear" w:color="auto" w:fill="D5DCE4" w:themeFill="text2" w:themeFillTint="33"/>
            <w:vAlign w:val="center"/>
          </w:tcPr>
          <w:p w14:paraId="7C1E1086" w14:textId="77777777" w:rsidR="00D67886" w:rsidRPr="00F63A64" w:rsidRDefault="00D67886" w:rsidP="00D67886">
            <w:pPr>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286CD96B" w14:textId="77777777" w:rsidR="00D67886" w:rsidRPr="00F63A64" w:rsidRDefault="00D67886" w:rsidP="00D67886">
            <w:pPr>
              <w:jc w:val="both"/>
              <w:rPr>
                <w:rFonts w:ascii="Arial" w:hAnsi="Arial" w:cs="Arial"/>
              </w:rPr>
            </w:pPr>
            <w:r w:rsidRPr="00F63A64">
              <w:rPr>
                <w:rFonts w:ascii="Arial" w:hAnsi="Arial" w:cs="Arial"/>
              </w:rPr>
              <w:t>¿Cómo hacerlo? - Actividades</w:t>
            </w:r>
          </w:p>
        </w:tc>
      </w:tr>
      <w:tr w:rsidR="00D67886" w:rsidRPr="00F63A64" w14:paraId="439DEF26" w14:textId="77777777" w:rsidTr="7B6C06D0">
        <w:tc>
          <w:tcPr>
            <w:tcW w:w="2689" w:type="dxa"/>
            <w:vMerge w:val="restart"/>
            <w:vAlign w:val="center"/>
          </w:tcPr>
          <w:p w14:paraId="3EDD92CA" w14:textId="77777777" w:rsidR="00D67886" w:rsidRPr="00F63A64" w:rsidRDefault="00D67886" w:rsidP="00D67886">
            <w:pPr>
              <w:jc w:val="both"/>
              <w:rPr>
                <w:rFonts w:ascii="Arial" w:hAnsi="Arial" w:cs="Arial"/>
              </w:rPr>
            </w:pPr>
            <w:r w:rsidRPr="00F63A64">
              <w:rPr>
                <w:rFonts w:ascii="Arial" w:hAnsi="Arial" w:cs="Arial"/>
              </w:rPr>
              <w:t>Acción 1:</w:t>
            </w:r>
          </w:p>
          <w:p w14:paraId="5A8E5810" w14:textId="32AA109A" w:rsidR="00D67886" w:rsidRPr="00F63A64" w:rsidRDefault="00E175BA" w:rsidP="7B6C06D0">
            <w:pPr>
              <w:jc w:val="both"/>
              <w:rPr>
                <w:rFonts w:ascii="Arial" w:hAnsi="Arial" w:cs="Arial"/>
              </w:rPr>
            </w:pPr>
            <w:r w:rsidRPr="7B6C06D0">
              <w:rPr>
                <w:rFonts w:ascii="Arial" w:hAnsi="Arial" w:cs="Arial"/>
              </w:rPr>
              <w:t>Identificar</w:t>
            </w:r>
            <w:r w:rsidR="5D861F1C" w:rsidRPr="7B6C06D0">
              <w:rPr>
                <w:rFonts w:ascii="Arial" w:hAnsi="Arial" w:cs="Arial"/>
              </w:rPr>
              <w:t xml:space="preserve"> la manera cómo los servidores públicos y contratistas han construido su patrón de consumo; motivar la resignificación del patrón de consumo de sustancias psicoactivas, y reconocer la motivación al cambio para la transformación de patrones de consumo. </w:t>
            </w:r>
          </w:p>
        </w:tc>
        <w:tc>
          <w:tcPr>
            <w:tcW w:w="6662" w:type="dxa"/>
            <w:vAlign w:val="center"/>
          </w:tcPr>
          <w:p w14:paraId="21D550E8" w14:textId="77777777" w:rsidR="00D67886" w:rsidRPr="00F63A64" w:rsidRDefault="00D67886" w:rsidP="00D67886">
            <w:pPr>
              <w:jc w:val="both"/>
              <w:rPr>
                <w:rFonts w:ascii="Arial" w:hAnsi="Arial" w:cs="Arial"/>
              </w:rPr>
            </w:pPr>
          </w:p>
          <w:p w14:paraId="0F8D87C3" w14:textId="77777777" w:rsidR="00D67886" w:rsidRPr="00F63A64" w:rsidRDefault="00D67886" w:rsidP="00D67886">
            <w:pPr>
              <w:jc w:val="both"/>
              <w:rPr>
                <w:rFonts w:ascii="Arial" w:hAnsi="Arial" w:cs="Arial"/>
              </w:rPr>
            </w:pPr>
            <w:r w:rsidRPr="00F63A64">
              <w:rPr>
                <w:rFonts w:ascii="Arial" w:hAnsi="Arial" w:cs="Arial"/>
              </w:rPr>
              <w:t>Árbol de situaciones: permite identificar la situación de consumo, analizando los factores asociados y efectos, como insumo que promueve la sensibilización para transitar hacia un cambio en el patrón de consumo de sustancias psicoactivas.</w:t>
            </w:r>
          </w:p>
        </w:tc>
      </w:tr>
      <w:tr w:rsidR="00D67886" w:rsidRPr="00F63A64" w14:paraId="4DBF3215" w14:textId="77777777" w:rsidTr="7B6C06D0">
        <w:tc>
          <w:tcPr>
            <w:tcW w:w="2689" w:type="dxa"/>
            <w:vMerge/>
            <w:vAlign w:val="center"/>
          </w:tcPr>
          <w:p w14:paraId="1CEC5E32" w14:textId="77777777" w:rsidR="00D67886" w:rsidRPr="00F63A64" w:rsidRDefault="00D67886" w:rsidP="00D67886">
            <w:pPr>
              <w:jc w:val="both"/>
              <w:rPr>
                <w:rFonts w:ascii="Arial" w:hAnsi="Arial" w:cs="Arial"/>
              </w:rPr>
            </w:pPr>
          </w:p>
        </w:tc>
        <w:tc>
          <w:tcPr>
            <w:tcW w:w="6662" w:type="dxa"/>
            <w:vAlign w:val="center"/>
          </w:tcPr>
          <w:p w14:paraId="32E67264" w14:textId="10A99883" w:rsidR="00D67886" w:rsidRPr="00F63A64" w:rsidRDefault="5D861F1C" w:rsidP="00D67886">
            <w:pPr>
              <w:jc w:val="both"/>
              <w:rPr>
                <w:rFonts w:ascii="Arial" w:hAnsi="Arial" w:cs="Arial"/>
              </w:rPr>
            </w:pPr>
            <w:r w:rsidRPr="7B6C06D0">
              <w:rPr>
                <w:rFonts w:ascii="Arial" w:hAnsi="Arial" w:cs="Arial"/>
              </w:rPr>
              <w:t xml:space="preserve">Línea de </w:t>
            </w:r>
            <w:r w:rsidR="35C05201" w:rsidRPr="7B6C06D0">
              <w:rPr>
                <w:rFonts w:ascii="Arial" w:hAnsi="Arial" w:cs="Arial"/>
              </w:rPr>
              <w:t>v</w:t>
            </w:r>
            <w:r w:rsidRPr="7B6C06D0">
              <w:rPr>
                <w:rFonts w:ascii="Arial" w:hAnsi="Arial" w:cs="Arial"/>
              </w:rPr>
              <w:t xml:space="preserve">ida: </w:t>
            </w:r>
            <w:r w:rsidR="35C05201" w:rsidRPr="7B6C06D0">
              <w:rPr>
                <w:rFonts w:ascii="Arial" w:hAnsi="Arial" w:cs="Arial"/>
              </w:rPr>
              <w:t>e</w:t>
            </w:r>
            <w:r w:rsidRPr="7B6C06D0">
              <w:rPr>
                <w:rFonts w:ascii="Arial" w:hAnsi="Arial" w:cs="Arial"/>
              </w:rPr>
              <w:t>s una actividad que se desarrolla para facilitar la reflexión de la situación relacionada con el consumo de sustancias psicoactivas y factores asociados ocurridos en una línea de tiempo: pasado, presente y futuro.</w:t>
            </w:r>
          </w:p>
        </w:tc>
      </w:tr>
      <w:tr w:rsidR="00D67886" w:rsidRPr="00F63A64" w14:paraId="510AD56E" w14:textId="77777777" w:rsidTr="7B6C06D0">
        <w:tc>
          <w:tcPr>
            <w:tcW w:w="2689" w:type="dxa"/>
            <w:vMerge/>
            <w:vAlign w:val="center"/>
          </w:tcPr>
          <w:p w14:paraId="3AF11B9B" w14:textId="77777777" w:rsidR="00D67886" w:rsidRPr="00F63A64" w:rsidRDefault="00D67886" w:rsidP="00D67886">
            <w:pPr>
              <w:jc w:val="both"/>
              <w:rPr>
                <w:rFonts w:ascii="Arial" w:hAnsi="Arial" w:cs="Arial"/>
              </w:rPr>
            </w:pPr>
          </w:p>
        </w:tc>
        <w:tc>
          <w:tcPr>
            <w:tcW w:w="6662" w:type="dxa"/>
            <w:vAlign w:val="center"/>
          </w:tcPr>
          <w:p w14:paraId="4EBCEA31" w14:textId="77777777" w:rsidR="00D67886" w:rsidRPr="00F63A64" w:rsidRDefault="00D67886" w:rsidP="00D67886">
            <w:pPr>
              <w:jc w:val="both"/>
              <w:rPr>
                <w:rFonts w:ascii="Arial" w:hAnsi="Arial" w:cs="Arial"/>
              </w:rPr>
            </w:pPr>
            <w:r w:rsidRPr="00F63A64">
              <w:rPr>
                <w:rFonts w:ascii="Arial" w:hAnsi="Arial" w:cs="Arial"/>
              </w:rPr>
              <w:t xml:space="preserve">Grupos de trabajo con los servidores públicos y contratistas: Desarrollo de ejercicios que trabajan el reconocimiento de factores y situaciones que inciden en la transformación del patrón de consumo de sustancias psicoactivas, haciendo énfasis en las experiencias de iniciación en el consumo, es decir, como se construye el patrón, la normalización de los consumos recreativos, </w:t>
            </w:r>
            <w:r w:rsidRPr="00F63A64">
              <w:rPr>
                <w:rFonts w:ascii="Arial" w:hAnsi="Arial" w:cs="Arial"/>
              </w:rPr>
              <w:lastRenderedPageBreak/>
              <w:t>las prácticas y dinámicas que muestran cómo se cambian los patrones de consumo, hasta llegar a consumos problemáticos. A partir de los grupos focales se pretende generar un escenario de discusión, socialización y construcción a partir de las experiencias individuales y colectivas de los asistentes.</w:t>
            </w:r>
          </w:p>
          <w:p w14:paraId="40712E52" w14:textId="77777777" w:rsidR="00D67886" w:rsidRPr="00F63A64" w:rsidRDefault="00D67886" w:rsidP="00D67886">
            <w:pPr>
              <w:jc w:val="both"/>
              <w:rPr>
                <w:rFonts w:ascii="Arial" w:hAnsi="Arial" w:cs="Arial"/>
              </w:rPr>
            </w:pPr>
          </w:p>
        </w:tc>
      </w:tr>
      <w:bookmarkEnd w:id="83"/>
      <w:tr w:rsidR="00D67886" w:rsidRPr="00F63A64" w14:paraId="070EE2EC" w14:textId="77777777" w:rsidTr="7B6C06D0">
        <w:tc>
          <w:tcPr>
            <w:tcW w:w="2689" w:type="dxa"/>
            <w:vMerge w:val="restart"/>
            <w:vAlign w:val="center"/>
          </w:tcPr>
          <w:p w14:paraId="27AACE67" w14:textId="77777777" w:rsidR="00D67886" w:rsidRPr="00F63A64" w:rsidRDefault="00D67886" w:rsidP="00D67886">
            <w:pPr>
              <w:jc w:val="both"/>
              <w:rPr>
                <w:rFonts w:ascii="Arial" w:hAnsi="Arial" w:cs="Arial"/>
              </w:rPr>
            </w:pPr>
            <w:r w:rsidRPr="00F63A64">
              <w:rPr>
                <w:rFonts w:ascii="Arial" w:hAnsi="Arial" w:cs="Arial"/>
              </w:rPr>
              <w:lastRenderedPageBreak/>
              <w:t>Acción 2:</w:t>
            </w:r>
          </w:p>
          <w:p w14:paraId="5EBD1F68" w14:textId="77777777" w:rsidR="00D67886" w:rsidRPr="00F63A64" w:rsidRDefault="00D67886" w:rsidP="00D67886">
            <w:pPr>
              <w:jc w:val="both"/>
              <w:rPr>
                <w:rFonts w:ascii="Arial" w:hAnsi="Arial" w:cs="Arial"/>
              </w:rPr>
            </w:pPr>
          </w:p>
          <w:p w14:paraId="186AB864" w14:textId="36ADEB61" w:rsidR="00D67886" w:rsidRPr="00F63A64" w:rsidRDefault="00E175BA" w:rsidP="00D67886">
            <w:pPr>
              <w:jc w:val="both"/>
              <w:rPr>
                <w:rFonts w:ascii="Arial" w:hAnsi="Arial" w:cs="Arial"/>
              </w:rPr>
            </w:pPr>
            <w:r w:rsidRPr="7B6C06D0">
              <w:rPr>
                <w:rFonts w:ascii="Arial" w:hAnsi="Arial" w:cs="Arial"/>
              </w:rPr>
              <w:t>Reconocimiento</w:t>
            </w:r>
            <w:r w:rsidR="5D861F1C" w:rsidRPr="7B6C06D0">
              <w:rPr>
                <w:rFonts w:ascii="Arial" w:hAnsi="Arial" w:cs="Arial"/>
              </w:rPr>
              <w:t xml:space="preserve"> de emociones básicas, así como estrategias que promuevan la conciencia emocional para identificar posibles situaciones cotidianas que sean desencadenantes del consumo de sustancias psicoactivas.</w:t>
            </w:r>
          </w:p>
          <w:p w14:paraId="5130A57A" w14:textId="77777777" w:rsidR="00D67886" w:rsidRPr="00F63A64" w:rsidRDefault="00D67886" w:rsidP="00D67886">
            <w:pPr>
              <w:jc w:val="both"/>
              <w:rPr>
                <w:rFonts w:ascii="Arial" w:hAnsi="Arial" w:cs="Arial"/>
              </w:rPr>
            </w:pPr>
          </w:p>
        </w:tc>
        <w:tc>
          <w:tcPr>
            <w:tcW w:w="6662" w:type="dxa"/>
            <w:vAlign w:val="center"/>
          </w:tcPr>
          <w:p w14:paraId="5249084B" w14:textId="49CE9F23" w:rsidR="00D67886" w:rsidRPr="00F63A64" w:rsidRDefault="5D861F1C" w:rsidP="00D67886">
            <w:pPr>
              <w:jc w:val="both"/>
              <w:rPr>
                <w:rFonts w:ascii="Arial" w:hAnsi="Arial" w:cs="Arial"/>
              </w:rPr>
            </w:pPr>
            <w:r w:rsidRPr="7B6C06D0">
              <w:rPr>
                <w:rFonts w:ascii="Arial" w:hAnsi="Arial" w:cs="Arial"/>
              </w:rPr>
              <w:t xml:space="preserve">Autobiografía: </w:t>
            </w:r>
            <w:r w:rsidR="27E7491F" w:rsidRPr="7B6C06D0">
              <w:rPr>
                <w:rFonts w:ascii="Arial" w:hAnsi="Arial" w:cs="Arial"/>
              </w:rPr>
              <w:t>p</w:t>
            </w:r>
            <w:r w:rsidRPr="7B6C06D0">
              <w:rPr>
                <w:rFonts w:ascii="Arial" w:hAnsi="Arial" w:cs="Arial"/>
              </w:rPr>
              <w:t>ermite la reconstrucción de la historia de vida, hitos y eventos significativos relacionados con el consumo de sustancias psicoactivas. Se realiza a través de narrativas orales y escritas, las que tienen por objeto construir con las palabras y las imágenes un relato que les permita los servidores públicos y contratistas interpretarse, a partir de la reconstrucción de la memoria y la experiencia vivida.</w:t>
            </w:r>
          </w:p>
          <w:p w14:paraId="56D01051" w14:textId="77777777" w:rsidR="00D67886" w:rsidRPr="00F63A64" w:rsidRDefault="00D67886" w:rsidP="00D67886">
            <w:pPr>
              <w:jc w:val="both"/>
              <w:rPr>
                <w:rFonts w:ascii="Arial" w:hAnsi="Arial" w:cs="Arial"/>
              </w:rPr>
            </w:pPr>
          </w:p>
        </w:tc>
      </w:tr>
      <w:tr w:rsidR="00D67886" w:rsidRPr="00F63A64" w14:paraId="2206E888" w14:textId="77777777" w:rsidTr="7B6C06D0">
        <w:tc>
          <w:tcPr>
            <w:tcW w:w="2689" w:type="dxa"/>
            <w:vMerge/>
            <w:vAlign w:val="center"/>
          </w:tcPr>
          <w:p w14:paraId="61243600" w14:textId="77777777" w:rsidR="00D67886" w:rsidRPr="00F63A64" w:rsidRDefault="00D67886" w:rsidP="00D67886">
            <w:pPr>
              <w:jc w:val="both"/>
              <w:rPr>
                <w:rFonts w:ascii="Arial" w:hAnsi="Arial" w:cs="Arial"/>
              </w:rPr>
            </w:pPr>
          </w:p>
        </w:tc>
        <w:tc>
          <w:tcPr>
            <w:tcW w:w="6662" w:type="dxa"/>
            <w:vAlign w:val="center"/>
          </w:tcPr>
          <w:p w14:paraId="453875AB" w14:textId="551BE647" w:rsidR="00D67886" w:rsidRPr="00F63A64" w:rsidRDefault="5D861F1C" w:rsidP="00D67886">
            <w:pPr>
              <w:jc w:val="both"/>
              <w:rPr>
                <w:rFonts w:ascii="Arial" w:hAnsi="Arial" w:cs="Arial"/>
              </w:rPr>
            </w:pPr>
            <w:r w:rsidRPr="7B6C06D0">
              <w:rPr>
                <w:rFonts w:ascii="Arial" w:hAnsi="Arial" w:cs="Arial"/>
              </w:rPr>
              <w:t xml:space="preserve">Diario de emociones: </w:t>
            </w:r>
            <w:r w:rsidR="27E7491F" w:rsidRPr="7B6C06D0">
              <w:rPr>
                <w:rFonts w:ascii="Arial" w:hAnsi="Arial" w:cs="Arial"/>
              </w:rPr>
              <w:t>a</w:t>
            </w:r>
            <w:r w:rsidRPr="7B6C06D0">
              <w:rPr>
                <w:rFonts w:ascii="Arial" w:hAnsi="Arial" w:cs="Arial"/>
              </w:rPr>
              <w:t>ctividad de auto registro que facilita la exploración emocional y su relación con el consumo de sustancias psicoactivas. Se busca identificar las emociones que activan el consumo de Sustancias psicoactivas con el fin de aprender a regularlas.</w:t>
            </w:r>
          </w:p>
        </w:tc>
      </w:tr>
    </w:tbl>
    <w:p w14:paraId="7E1360DA" w14:textId="77777777" w:rsidR="00D67886" w:rsidRPr="00F63A64" w:rsidRDefault="00D67886" w:rsidP="00C61DE9">
      <w:pPr>
        <w:spacing w:line="240" w:lineRule="auto"/>
        <w:rPr>
          <w:rFonts w:ascii="Arial" w:hAnsi="Arial" w:cs="Arial"/>
        </w:rPr>
      </w:pPr>
    </w:p>
    <w:p w14:paraId="487774EB" w14:textId="448BCB8A" w:rsidR="00D67886" w:rsidRPr="00C61DE9" w:rsidRDefault="00C61DE9" w:rsidP="007A481E">
      <w:pPr>
        <w:pStyle w:val="Ttulo5"/>
        <w:spacing w:line="240" w:lineRule="auto"/>
        <w:ind w:firstLine="0"/>
        <w:rPr>
          <w:rFonts w:cs="Arial"/>
        </w:rPr>
      </w:pPr>
      <w:bookmarkStart w:id="84" w:name="_Toc134444718"/>
      <w:r>
        <w:rPr>
          <w:rStyle w:val="Ttulo5Car"/>
          <w:sz w:val="22"/>
        </w:rPr>
        <w:t xml:space="preserve">13.4.3 </w:t>
      </w:r>
      <w:r w:rsidR="5D861F1C" w:rsidRPr="00C61DE9">
        <w:rPr>
          <w:rStyle w:val="Ttulo5Car"/>
          <w:sz w:val="22"/>
        </w:rPr>
        <w:t xml:space="preserve">Línea de </w:t>
      </w:r>
      <w:r w:rsidR="27E7491F" w:rsidRPr="00C61DE9">
        <w:rPr>
          <w:rStyle w:val="Ttulo5Car"/>
          <w:sz w:val="22"/>
        </w:rPr>
        <w:t>a</w:t>
      </w:r>
      <w:r w:rsidR="5D861F1C" w:rsidRPr="00C61DE9">
        <w:rPr>
          <w:rStyle w:val="Ttulo5Car"/>
          <w:sz w:val="22"/>
        </w:rPr>
        <w:t xml:space="preserve">cción 3. </w:t>
      </w:r>
      <w:r w:rsidRPr="00C61DE9">
        <w:rPr>
          <w:rStyle w:val="Ttulo5Car"/>
          <w:sz w:val="22"/>
        </w:rPr>
        <w:t>Promover</w:t>
      </w:r>
      <w:r w:rsidR="5D861F1C" w:rsidRPr="00C61DE9">
        <w:rPr>
          <w:rStyle w:val="Ttulo5Car"/>
          <w:sz w:val="22"/>
        </w:rPr>
        <w:t xml:space="preserve"> la transformación de patrones de </w:t>
      </w:r>
      <w:r w:rsidR="27E7491F" w:rsidRPr="00C61DE9">
        <w:rPr>
          <w:rStyle w:val="Ttulo5Car"/>
          <w:sz w:val="22"/>
        </w:rPr>
        <w:t>c</w:t>
      </w:r>
      <w:r w:rsidR="5D861F1C" w:rsidRPr="00C61DE9">
        <w:rPr>
          <w:rStyle w:val="Ttulo5Car"/>
          <w:sz w:val="22"/>
        </w:rPr>
        <w:t xml:space="preserve">onsumo en el </w:t>
      </w:r>
      <w:r w:rsidR="27E7491F" w:rsidRPr="00C61DE9">
        <w:rPr>
          <w:rStyle w:val="Ttulo5Car"/>
          <w:sz w:val="22"/>
        </w:rPr>
        <w:t>á</w:t>
      </w:r>
      <w:r w:rsidR="5D861F1C" w:rsidRPr="00C61DE9">
        <w:rPr>
          <w:rStyle w:val="Ttulo5Car"/>
          <w:sz w:val="22"/>
        </w:rPr>
        <w:t xml:space="preserve">mbito </w:t>
      </w:r>
      <w:r w:rsidR="27E7491F" w:rsidRPr="00C61DE9">
        <w:rPr>
          <w:rStyle w:val="Ttulo5Car"/>
          <w:sz w:val="22"/>
        </w:rPr>
        <w:t>l</w:t>
      </w:r>
      <w:r w:rsidR="257ABC0D" w:rsidRPr="00C61DE9">
        <w:rPr>
          <w:rStyle w:val="Ttulo5Car"/>
          <w:sz w:val="22"/>
        </w:rPr>
        <w:t xml:space="preserve">aboral </w:t>
      </w:r>
      <w:r w:rsidR="5D861F1C" w:rsidRPr="00C61DE9">
        <w:rPr>
          <w:rStyle w:val="Ttulo5Car"/>
          <w:sz w:val="22"/>
        </w:rPr>
        <w:t xml:space="preserve">mediante el </w:t>
      </w:r>
      <w:r w:rsidR="27E7491F" w:rsidRPr="00C61DE9">
        <w:rPr>
          <w:rStyle w:val="Ttulo5Car"/>
          <w:sz w:val="22"/>
        </w:rPr>
        <w:t>f</w:t>
      </w:r>
      <w:r w:rsidR="5D861F1C" w:rsidRPr="00C61DE9">
        <w:rPr>
          <w:rStyle w:val="Ttulo5Car"/>
          <w:sz w:val="22"/>
        </w:rPr>
        <w:t>ortalecimiento y desarrollo de capacidades</w:t>
      </w:r>
      <w:r w:rsidR="5D861F1C" w:rsidRPr="00C61DE9">
        <w:rPr>
          <w:rFonts w:cs="Arial"/>
        </w:rPr>
        <w:t>.</w:t>
      </w:r>
      <w:bookmarkEnd w:id="84"/>
    </w:p>
    <w:p w14:paraId="29CD409A" w14:textId="77777777" w:rsidR="00D67886" w:rsidRPr="00F63A64" w:rsidRDefault="00D67886" w:rsidP="00D67886">
      <w:pPr>
        <w:spacing w:after="0"/>
        <w:jc w:val="both"/>
        <w:rPr>
          <w:rFonts w:ascii="Arial" w:hAnsi="Arial" w:cs="Arial"/>
        </w:rPr>
      </w:pPr>
    </w:p>
    <w:p w14:paraId="423416A2" w14:textId="63DE0F1C" w:rsidR="00D67886" w:rsidRPr="00F63A64" w:rsidRDefault="00376D91" w:rsidP="00D67886">
      <w:pPr>
        <w:spacing w:after="0"/>
        <w:jc w:val="both"/>
        <w:rPr>
          <w:rFonts w:ascii="Arial" w:hAnsi="Arial" w:cs="Arial"/>
        </w:rPr>
      </w:pPr>
      <w:r w:rsidRPr="009874A0">
        <w:rPr>
          <w:rFonts w:ascii="Arial" w:hAnsi="Arial" w:cs="Arial"/>
        </w:rPr>
        <w:t>P</w:t>
      </w:r>
      <w:r w:rsidR="00D67886" w:rsidRPr="00A353FB">
        <w:rPr>
          <w:rFonts w:ascii="Arial" w:hAnsi="Arial" w:cs="Arial"/>
        </w:rPr>
        <w:t xml:space="preserve">lantea la orientación de acciones y actividades tendientes a la </w:t>
      </w:r>
      <w:r w:rsidR="007C12E8" w:rsidRPr="00A353FB">
        <w:rPr>
          <w:rFonts w:ascii="Arial" w:hAnsi="Arial" w:cs="Arial"/>
        </w:rPr>
        <w:t xml:space="preserve">resignificación y </w:t>
      </w:r>
      <w:r w:rsidR="00D67886" w:rsidRPr="00A353FB">
        <w:rPr>
          <w:rFonts w:ascii="Arial" w:hAnsi="Arial" w:cs="Arial"/>
        </w:rPr>
        <w:t>transformación de patrones de consumo</w:t>
      </w:r>
      <w:r w:rsidR="007C12E8" w:rsidRPr="00F63A64">
        <w:rPr>
          <w:rFonts w:ascii="Arial" w:hAnsi="Arial" w:cs="Arial"/>
        </w:rPr>
        <w:t xml:space="preserve"> en el ámbito laboral, </w:t>
      </w:r>
      <w:r w:rsidR="00D67886" w:rsidRPr="00F63A64">
        <w:rPr>
          <w:rFonts w:ascii="Arial" w:hAnsi="Arial" w:cs="Arial"/>
        </w:rPr>
        <w:t xml:space="preserve">mediante el fortalecimiento y desarrollo de capacidades para la toma de decisiones en relación con el consumo de sustancias psicoactivas, es decir, </w:t>
      </w:r>
      <w:r w:rsidR="000E652B" w:rsidRPr="00F63A64">
        <w:rPr>
          <w:rFonts w:ascii="Arial" w:hAnsi="Arial" w:cs="Arial"/>
        </w:rPr>
        <w:t xml:space="preserve">que </w:t>
      </w:r>
      <w:r w:rsidR="00D67886" w:rsidRPr="00F63A64">
        <w:rPr>
          <w:rFonts w:ascii="Arial" w:hAnsi="Arial" w:cs="Arial"/>
        </w:rPr>
        <w:t xml:space="preserve">través de las </w:t>
      </w:r>
      <w:r w:rsidR="000E652B" w:rsidRPr="00F63A64">
        <w:rPr>
          <w:rFonts w:ascii="Arial" w:hAnsi="Arial" w:cs="Arial"/>
        </w:rPr>
        <w:t xml:space="preserve">herramientas </w:t>
      </w:r>
      <w:r w:rsidR="00D67886" w:rsidRPr="00F63A64">
        <w:rPr>
          <w:rFonts w:ascii="Arial" w:hAnsi="Arial" w:cs="Arial"/>
        </w:rPr>
        <w:t>propuestas como conversatorios,  talleres, entre otros, permiten desarrollar en cada uno de los servidores y contratistas una adecuada toma de decisiones, con el fin, de fortalecer una postura reflexiva hacia sus propios patrones de consumo, generando  un análisis y cambio de pensamiento frente a las sustancias psicoactivas y la relación que cada funcionario mantiene con ellas.</w:t>
      </w:r>
    </w:p>
    <w:p w14:paraId="635511A7" w14:textId="33FCE842" w:rsidR="00D67886" w:rsidRPr="00F63A64" w:rsidRDefault="00D67886" w:rsidP="00D67886">
      <w:pPr>
        <w:spacing w:after="0"/>
        <w:jc w:val="both"/>
        <w:rPr>
          <w:rFonts w:ascii="Arial" w:hAnsi="Arial" w:cs="Arial"/>
        </w:rPr>
      </w:pPr>
    </w:p>
    <w:p w14:paraId="51931479" w14:textId="18275012" w:rsidR="00D67886" w:rsidRPr="00F63A64" w:rsidRDefault="00D67886" w:rsidP="00D67886">
      <w:pPr>
        <w:spacing w:after="0"/>
        <w:jc w:val="both"/>
        <w:rPr>
          <w:rFonts w:ascii="Arial" w:hAnsi="Arial" w:cs="Arial"/>
        </w:rPr>
      </w:pPr>
      <w:r w:rsidRPr="00F63A64">
        <w:rPr>
          <w:rFonts w:ascii="Arial" w:hAnsi="Arial" w:cs="Arial"/>
        </w:rPr>
        <w:t xml:space="preserve">Esta línea se realiza a través del desarrollo de </w:t>
      </w:r>
      <w:r w:rsidR="00364F5A" w:rsidRPr="00F63A64">
        <w:rPr>
          <w:rFonts w:ascii="Arial" w:hAnsi="Arial" w:cs="Arial"/>
        </w:rPr>
        <w:t xml:space="preserve">dos </w:t>
      </w:r>
      <w:r w:rsidRPr="00F63A64">
        <w:rPr>
          <w:rFonts w:ascii="Arial" w:hAnsi="Arial" w:cs="Arial"/>
        </w:rPr>
        <w:t>acci</w:t>
      </w:r>
      <w:r w:rsidR="00364F5A" w:rsidRPr="00F63A64">
        <w:rPr>
          <w:rFonts w:ascii="Arial" w:hAnsi="Arial" w:cs="Arial"/>
        </w:rPr>
        <w:t>o</w:t>
      </w:r>
      <w:r w:rsidRPr="00F63A64">
        <w:rPr>
          <w:rFonts w:ascii="Arial" w:hAnsi="Arial" w:cs="Arial"/>
        </w:rPr>
        <w:t>n</w:t>
      </w:r>
      <w:r w:rsidR="00364F5A" w:rsidRPr="00F63A64">
        <w:rPr>
          <w:rFonts w:ascii="Arial" w:hAnsi="Arial" w:cs="Arial"/>
        </w:rPr>
        <w:t>es</w:t>
      </w:r>
      <w:r w:rsidRPr="00F63A64">
        <w:rPr>
          <w:rFonts w:ascii="Arial" w:hAnsi="Arial" w:cs="Arial"/>
        </w:rPr>
        <w:t>, así:</w:t>
      </w:r>
    </w:p>
    <w:p w14:paraId="128559E0" w14:textId="77777777" w:rsidR="00D67886" w:rsidRPr="00F63A64" w:rsidRDefault="00D67886" w:rsidP="00D67886">
      <w:pPr>
        <w:spacing w:after="0"/>
        <w:jc w:val="both"/>
        <w:rPr>
          <w:rFonts w:ascii="Arial" w:hAnsi="Arial" w:cs="Arial"/>
        </w:rPr>
      </w:pPr>
    </w:p>
    <w:tbl>
      <w:tblPr>
        <w:tblStyle w:val="Tablaconcuadrcula91"/>
        <w:tblW w:w="0" w:type="auto"/>
        <w:tblLook w:val="04A0" w:firstRow="1" w:lastRow="0" w:firstColumn="1" w:lastColumn="0" w:noHBand="0" w:noVBand="1"/>
      </w:tblPr>
      <w:tblGrid>
        <w:gridCol w:w="2689"/>
        <w:gridCol w:w="6662"/>
      </w:tblGrid>
      <w:tr w:rsidR="00D67886" w:rsidRPr="00F63A64" w14:paraId="3D7931FF" w14:textId="77777777" w:rsidTr="7B6C06D0">
        <w:tc>
          <w:tcPr>
            <w:tcW w:w="9351" w:type="dxa"/>
            <w:gridSpan w:val="2"/>
            <w:shd w:val="clear" w:color="auto" w:fill="D5DCE4" w:themeFill="text2" w:themeFillTint="33"/>
          </w:tcPr>
          <w:p w14:paraId="20D599C7" w14:textId="6F22A36A" w:rsidR="00D67886" w:rsidRPr="00F63A64" w:rsidRDefault="5D861F1C" w:rsidP="00D67886">
            <w:pPr>
              <w:jc w:val="both"/>
              <w:rPr>
                <w:rFonts w:ascii="Arial" w:hAnsi="Arial" w:cs="Arial"/>
              </w:rPr>
            </w:pPr>
            <w:r w:rsidRPr="7B6C06D0">
              <w:rPr>
                <w:rFonts w:ascii="Arial" w:hAnsi="Arial" w:cs="Arial"/>
              </w:rPr>
              <w:t xml:space="preserve">Línea de </w:t>
            </w:r>
            <w:r w:rsidR="27E7491F" w:rsidRPr="7B6C06D0">
              <w:rPr>
                <w:rFonts w:ascii="Arial" w:hAnsi="Arial" w:cs="Arial"/>
              </w:rPr>
              <w:t>a</w:t>
            </w:r>
            <w:r w:rsidRPr="7B6C06D0">
              <w:rPr>
                <w:rFonts w:ascii="Arial" w:hAnsi="Arial" w:cs="Arial"/>
              </w:rPr>
              <w:t xml:space="preserve">cción 3: </w:t>
            </w:r>
            <w:r w:rsidR="27E7491F" w:rsidRPr="7B6C06D0">
              <w:rPr>
                <w:rFonts w:ascii="Arial" w:hAnsi="Arial" w:cs="Arial"/>
              </w:rPr>
              <w:t>p</w:t>
            </w:r>
            <w:r w:rsidRPr="7B6C06D0">
              <w:rPr>
                <w:rFonts w:ascii="Arial" w:hAnsi="Arial" w:cs="Arial"/>
              </w:rPr>
              <w:t xml:space="preserve">romover la </w:t>
            </w:r>
            <w:r w:rsidR="27E7491F" w:rsidRPr="7B6C06D0">
              <w:rPr>
                <w:rFonts w:ascii="Arial" w:hAnsi="Arial" w:cs="Arial"/>
              </w:rPr>
              <w:t>t</w:t>
            </w:r>
            <w:r w:rsidRPr="7B6C06D0">
              <w:rPr>
                <w:rFonts w:ascii="Arial" w:hAnsi="Arial" w:cs="Arial"/>
              </w:rPr>
              <w:t xml:space="preserve">ransformación de </w:t>
            </w:r>
            <w:r w:rsidR="27E7491F" w:rsidRPr="7B6C06D0">
              <w:rPr>
                <w:rFonts w:ascii="Arial" w:hAnsi="Arial" w:cs="Arial"/>
              </w:rPr>
              <w:t>p</w:t>
            </w:r>
            <w:r w:rsidRPr="7B6C06D0">
              <w:rPr>
                <w:rFonts w:ascii="Arial" w:hAnsi="Arial" w:cs="Arial"/>
              </w:rPr>
              <w:t xml:space="preserve">atrones de </w:t>
            </w:r>
            <w:r w:rsidR="27E7491F" w:rsidRPr="7B6C06D0">
              <w:rPr>
                <w:rFonts w:ascii="Arial" w:hAnsi="Arial" w:cs="Arial"/>
              </w:rPr>
              <w:t>c</w:t>
            </w:r>
            <w:r w:rsidRPr="7B6C06D0">
              <w:rPr>
                <w:rFonts w:ascii="Arial" w:hAnsi="Arial" w:cs="Arial"/>
              </w:rPr>
              <w:t xml:space="preserve">onsumo en el ámbito laboral mediante el </w:t>
            </w:r>
            <w:r w:rsidR="27E7491F" w:rsidRPr="7B6C06D0">
              <w:rPr>
                <w:rFonts w:ascii="Arial" w:hAnsi="Arial" w:cs="Arial"/>
              </w:rPr>
              <w:t>f</w:t>
            </w:r>
            <w:r w:rsidRPr="7B6C06D0">
              <w:rPr>
                <w:rFonts w:ascii="Arial" w:hAnsi="Arial" w:cs="Arial"/>
              </w:rPr>
              <w:t xml:space="preserve">ortalecimiento y </w:t>
            </w:r>
            <w:r w:rsidR="27E7491F" w:rsidRPr="7B6C06D0">
              <w:rPr>
                <w:rFonts w:ascii="Arial" w:hAnsi="Arial" w:cs="Arial"/>
              </w:rPr>
              <w:t>d</w:t>
            </w:r>
            <w:r w:rsidRPr="7B6C06D0">
              <w:rPr>
                <w:rFonts w:ascii="Arial" w:hAnsi="Arial" w:cs="Arial"/>
              </w:rPr>
              <w:t xml:space="preserve">esarrollo de </w:t>
            </w:r>
            <w:r w:rsidR="27E7491F" w:rsidRPr="7B6C06D0">
              <w:rPr>
                <w:rFonts w:ascii="Arial" w:hAnsi="Arial" w:cs="Arial"/>
              </w:rPr>
              <w:t>c</w:t>
            </w:r>
            <w:r w:rsidRPr="7B6C06D0">
              <w:rPr>
                <w:rFonts w:ascii="Arial" w:hAnsi="Arial" w:cs="Arial"/>
              </w:rPr>
              <w:t>apacidades.</w:t>
            </w:r>
          </w:p>
        </w:tc>
      </w:tr>
      <w:tr w:rsidR="00D67886" w:rsidRPr="00F63A64" w14:paraId="713CC861" w14:textId="77777777" w:rsidTr="7B6C06D0">
        <w:tc>
          <w:tcPr>
            <w:tcW w:w="2689" w:type="dxa"/>
            <w:shd w:val="clear" w:color="auto" w:fill="D5DCE4" w:themeFill="text2" w:themeFillTint="33"/>
            <w:vAlign w:val="center"/>
          </w:tcPr>
          <w:p w14:paraId="6D7FE125" w14:textId="77777777" w:rsidR="00D67886" w:rsidRPr="00F63A64" w:rsidRDefault="00D67886" w:rsidP="00D67886">
            <w:pPr>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5DED3CA7" w14:textId="46487570" w:rsidR="00D67886" w:rsidRPr="00F63A64" w:rsidRDefault="00D67886" w:rsidP="00D67886">
            <w:pPr>
              <w:jc w:val="both"/>
              <w:rPr>
                <w:rFonts w:ascii="Arial" w:hAnsi="Arial" w:cs="Arial"/>
              </w:rPr>
            </w:pPr>
            <w:r w:rsidRPr="00F63A64">
              <w:rPr>
                <w:rFonts w:ascii="Arial" w:hAnsi="Arial" w:cs="Arial"/>
              </w:rPr>
              <w:t xml:space="preserve">¿Cómo hacerlo? </w:t>
            </w:r>
            <w:r w:rsidR="00364F5A" w:rsidRPr="00F63A64">
              <w:rPr>
                <w:rFonts w:ascii="Arial" w:hAnsi="Arial" w:cs="Arial"/>
              </w:rPr>
              <w:t>–</w:t>
            </w:r>
            <w:r w:rsidRPr="00F63A64">
              <w:rPr>
                <w:rFonts w:ascii="Arial" w:hAnsi="Arial" w:cs="Arial"/>
              </w:rPr>
              <w:t xml:space="preserve"> Actividades</w:t>
            </w:r>
          </w:p>
        </w:tc>
      </w:tr>
      <w:tr w:rsidR="00376D91" w:rsidRPr="00F63A64" w14:paraId="7FBD4D89" w14:textId="77777777" w:rsidTr="7B6C06D0">
        <w:tc>
          <w:tcPr>
            <w:tcW w:w="2689" w:type="dxa"/>
            <w:tcBorders>
              <w:bottom w:val="single" w:sz="4" w:space="0" w:color="000000" w:themeColor="text1"/>
            </w:tcBorders>
            <w:vAlign w:val="center"/>
          </w:tcPr>
          <w:p w14:paraId="080CA6D8" w14:textId="77777777" w:rsidR="00376D91" w:rsidRPr="00F63A64" w:rsidRDefault="00376D91" w:rsidP="00376D91">
            <w:pPr>
              <w:pStyle w:val="BodyTextDesigner"/>
              <w:spacing w:after="0"/>
              <w:rPr>
                <w:rFonts w:ascii="Arial" w:hAnsi="Arial" w:cs="Arial"/>
                <w:color w:val="auto"/>
                <w:sz w:val="22"/>
                <w:szCs w:val="22"/>
              </w:rPr>
            </w:pPr>
            <w:r w:rsidRPr="00F63A64">
              <w:rPr>
                <w:rFonts w:ascii="Arial" w:hAnsi="Arial" w:cs="Arial"/>
                <w:color w:val="auto"/>
                <w:sz w:val="22"/>
                <w:szCs w:val="22"/>
              </w:rPr>
              <w:t xml:space="preserve">Acción 1: </w:t>
            </w:r>
          </w:p>
          <w:p w14:paraId="7CC894D0" w14:textId="5C4366F6" w:rsidR="00376D91" w:rsidRPr="00F63A64" w:rsidRDefault="00E175BA" w:rsidP="00376D91">
            <w:pPr>
              <w:jc w:val="both"/>
              <w:rPr>
                <w:rFonts w:ascii="Arial" w:hAnsi="Arial" w:cs="Arial"/>
              </w:rPr>
            </w:pPr>
            <w:r w:rsidRPr="7B6C06D0">
              <w:rPr>
                <w:rFonts w:ascii="Arial" w:hAnsi="Arial" w:cs="Arial"/>
              </w:rPr>
              <w:t>Transformación</w:t>
            </w:r>
            <w:r w:rsidR="5C982ECF" w:rsidRPr="7B6C06D0">
              <w:rPr>
                <w:rFonts w:ascii="Arial" w:hAnsi="Arial" w:cs="Arial"/>
              </w:rPr>
              <w:t xml:space="preserve"> de patrones de consumo. Identificar las motivaciones de las funcionarios y </w:t>
            </w:r>
            <w:r w:rsidR="5C982ECF" w:rsidRPr="7B6C06D0">
              <w:rPr>
                <w:rFonts w:ascii="Arial" w:hAnsi="Arial" w:cs="Arial"/>
              </w:rPr>
              <w:lastRenderedPageBreak/>
              <w:t xml:space="preserve">contratistas para transformar los patrones de consumo y promover la importancia de establecer nuevas maneras de relacionarse con </w:t>
            </w:r>
            <w:r w:rsidR="5C348E5F" w:rsidRPr="7B6C06D0">
              <w:rPr>
                <w:rFonts w:ascii="Arial" w:hAnsi="Arial" w:cs="Arial"/>
              </w:rPr>
              <w:t>las sustancias psicoactivas</w:t>
            </w:r>
            <w:r w:rsidR="5C982ECF" w:rsidRPr="7B6C06D0">
              <w:rPr>
                <w:rFonts w:ascii="Arial" w:hAnsi="Arial" w:cs="Arial"/>
              </w:rPr>
              <w:t>.</w:t>
            </w:r>
          </w:p>
        </w:tc>
        <w:tc>
          <w:tcPr>
            <w:tcW w:w="6662" w:type="dxa"/>
            <w:vAlign w:val="center"/>
          </w:tcPr>
          <w:p w14:paraId="2E02B38B" w14:textId="77777777" w:rsidR="00376D91" w:rsidRPr="00F63A64" w:rsidRDefault="00376D91" w:rsidP="00376D91">
            <w:pPr>
              <w:pStyle w:val="BodyTextDesigner"/>
              <w:spacing w:after="0"/>
              <w:rPr>
                <w:rFonts w:ascii="Arial" w:hAnsi="Arial" w:cs="Arial"/>
                <w:color w:val="auto"/>
                <w:sz w:val="22"/>
                <w:szCs w:val="22"/>
              </w:rPr>
            </w:pPr>
          </w:p>
          <w:p w14:paraId="38AEAD9E" w14:textId="77777777" w:rsidR="00376D91" w:rsidRPr="00F63A64" w:rsidRDefault="00376D91" w:rsidP="00376D91">
            <w:pPr>
              <w:pStyle w:val="BodyTextDesigner"/>
              <w:spacing w:after="0"/>
              <w:rPr>
                <w:rFonts w:ascii="Arial" w:hAnsi="Arial" w:cs="Arial"/>
                <w:color w:val="auto"/>
                <w:sz w:val="22"/>
                <w:szCs w:val="22"/>
              </w:rPr>
            </w:pPr>
            <w:r w:rsidRPr="00F63A64">
              <w:rPr>
                <w:rFonts w:ascii="Arial" w:hAnsi="Arial" w:cs="Arial"/>
                <w:color w:val="auto"/>
                <w:sz w:val="22"/>
                <w:szCs w:val="22"/>
              </w:rPr>
              <w:t xml:space="preserve">Acciones de reflexión individual en las que a través de sus propias narrativas se planteen situaciones cotidianas y nuevas formas de relacionarse con las sustancias psicoactivas. </w:t>
            </w:r>
          </w:p>
          <w:p w14:paraId="2047633D" w14:textId="77777777" w:rsidR="00376D91" w:rsidRPr="00F63A64" w:rsidRDefault="00376D91" w:rsidP="00376D91">
            <w:pPr>
              <w:pStyle w:val="BodyTextDesigner"/>
              <w:spacing w:after="0"/>
              <w:rPr>
                <w:rFonts w:ascii="Arial" w:hAnsi="Arial" w:cs="Arial"/>
                <w:color w:val="auto"/>
                <w:sz w:val="22"/>
                <w:szCs w:val="22"/>
              </w:rPr>
            </w:pPr>
          </w:p>
          <w:p w14:paraId="6CF54CFA" w14:textId="5D219E2B" w:rsidR="00376D91" w:rsidRPr="00F63A64" w:rsidRDefault="00376D91" w:rsidP="00376D91">
            <w:pPr>
              <w:pStyle w:val="BodyTextDesigner"/>
              <w:spacing w:after="0"/>
              <w:rPr>
                <w:rFonts w:ascii="Arial" w:hAnsi="Arial" w:cs="Arial"/>
                <w:color w:val="auto"/>
                <w:sz w:val="22"/>
                <w:szCs w:val="22"/>
              </w:rPr>
            </w:pPr>
            <w:r w:rsidRPr="00F63A64">
              <w:rPr>
                <w:rFonts w:ascii="Arial" w:hAnsi="Arial" w:cs="Arial"/>
                <w:color w:val="auto"/>
                <w:sz w:val="22"/>
                <w:szCs w:val="22"/>
              </w:rPr>
              <w:lastRenderedPageBreak/>
              <w:t xml:space="preserve">Establecer metas </w:t>
            </w:r>
            <w:r w:rsidR="00192F97" w:rsidRPr="00F63A64">
              <w:rPr>
                <w:rFonts w:ascii="Arial" w:hAnsi="Arial" w:cs="Arial"/>
                <w:color w:val="auto"/>
                <w:sz w:val="22"/>
                <w:szCs w:val="22"/>
              </w:rPr>
              <w:t>específicas</w:t>
            </w:r>
            <w:r w:rsidRPr="00F63A64">
              <w:rPr>
                <w:rFonts w:ascii="Arial" w:hAnsi="Arial" w:cs="Arial"/>
                <w:color w:val="auto"/>
                <w:sz w:val="22"/>
                <w:szCs w:val="22"/>
              </w:rPr>
              <w:t xml:space="preserve"> y realistas, transformando los rituales de consumo, por ejemplo, los relacionados con las celebraciones. Por ejemplo, el cigarrillo después del almuerzo, el petaco de cerveza en el asado.</w:t>
            </w:r>
          </w:p>
          <w:p w14:paraId="7963369A" w14:textId="77777777" w:rsidR="00376D91" w:rsidRPr="00F63A64" w:rsidRDefault="00376D91" w:rsidP="00376D91">
            <w:pPr>
              <w:pStyle w:val="BodyTextDesigner"/>
              <w:spacing w:after="0"/>
              <w:rPr>
                <w:rFonts w:ascii="Arial" w:hAnsi="Arial" w:cs="Arial"/>
                <w:color w:val="auto"/>
                <w:sz w:val="22"/>
                <w:szCs w:val="22"/>
              </w:rPr>
            </w:pPr>
          </w:p>
          <w:p w14:paraId="04914007" w14:textId="6E32B4D8" w:rsidR="00376D91" w:rsidRPr="00F63A64" w:rsidRDefault="00376D91" w:rsidP="00376D91">
            <w:pPr>
              <w:jc w:val="both"/>
              <w:rPr>
                <w:rFonts w:ascii="Arial" w:hAnsi="Arial" w:cs="Arial"/>
              </w:rPr>
            </w:pPr>
            <w:r w:rsidRPr="00F63A64">
              <w:rPr>
                <w:rFonts w:ascii="Arial" w:hAnsi="Arial" w:cs="Arial"/>
              </w:rPr>
              <w:t>Identificar las actividades para lograrlo y ponerle tiempos, es decir, cuando inicio y cuando termino.</w:t>
            </w:r>
          </w:p>
          <w:p w14:paraId="2A50A8E6" w14:textId="77777777" w:rsidR="00376D91" w:rsidRPr="00F63A64" w:rsidRDefault="00376D91" w:rsidP="00376D91">
            <w:pPr>
              <w:jc w:val="both"/>
              <w:rPr>
                <w:rFonts w:ascii="Arial" w:hAnsi="Arial" w:cs="Arial"/>
              </w:rPr>
            </w:pPr>
          </w:p>
          <w:p w14:paraId="3601D7B7" w14:textId="482329FC" w:rsidR="00376D91" w:rsidRPr="00F63A64" w:rsidRDefault="00376D91" w:rsidP="00376D91">
            <w:pPr>
              <w:jc w:val="both"/>
              <w:rPr>
                <w:rFonts w:ascii="Arial" w:hAnsi="Arial" w:cs="Arial"/>
              </w:rPr>
            </w:pPr>
            <w:r w:rsidRPr="00F63A64">
              <w:rPr>
                <w:rFonts w:ascii="Arial" w:hAnsi="Arial" w:cs="Arial"/>
              </w:rPr>
              <w:t xml:space="preserve">Hacer un balance de como el patrón se ha ido transformando, individualmente y </w:t>
            </w:r>
            <w:r w:rsidR="00192F97" w:rsidRPr="00F63A64">
              <w:rPr>
                <w:rFonts w:ascii="Arial" w:hAnsi="Arial" w:cs="Arial"/>
              </w:rPr>
              <w:t>en el ámbito laboral</w:t>
            </w:r>
            <w:r w:rsidRPr="00F63A64">
              <w:rPr>
                <w:rFonts w:ascii="Arial" w:hAnsi="Arial" w:cs="Arial"/>
              </w:rPr>
              <w:t>.</w:t>
            </w:r>
          </w:p>
        </w:tc>
      </w:tr>
      <w:tr w:rsidR="00376D91" w:rsidRPr="00F63A64" w14:paraId="13BA3F48" w14:textId="77777777" w:rsidTr="7B6C06D0">
        <w:tc>
          <w:tcPr>
            <w:tcW w:w="2689" w:type="dxa"/>
            <w:vMerge w:val="restart"/>
            <w:vAlign w:val="center"/>
          </w:tcPr>
          <w:p w14:paraId="43E018CA" w14:textId="1749698E" w:rsidR="00376D91" w:rsidRPr="00F63A64" w:rsidRDefault="00376D91" w:rsidP="00376D91">
            <w:pPr>
              <w:jc w:val="both"/>
              <w:rPr>
                <w:rFonts w:ascii="Arial" w:hAnsi="Arial" w:cs="Arial"/>
              </w:rPr>
            </w:pPr>
            <w:r w:rsidRPr="00F63A64">
              <w:rPr>
                <w:rFonts w:ascii="Arial" w:hAnsi="Arial" w:cs="Arial"/>
              </w:rPr>
              <w:lastRenderedPageBreak/>
              <w:t xml:space="preserve">Acción </w:t>
            </w:r>
            <w:r w:rsidR="007E40D9" w:rsidRPr="00F63A64">
              <w:rPr>
                <w:rFonts w:ascii="Arial" w:hAnsi="Arial" w:cs="Arial"/>
              </w:rPr>
              <w:t>2</w:t>
            </w:r>
            <w:r w:rsidRPr="00F63A64">
              <w:rPr>
                <w:rFonts w:ascii="Arial" w:hAnsi="Arial" w:cs="Arial"/>
              </w:rPr>
              <w:t>:</w:t>
            </w:r>
          </w:p>
          <w:p w14:paraId="7BCB3BE0" w14:textId="4C4152DB" w:rsidR="00376D91" w:rsidRPr="00F63A64" w:rsidRDefault="54CE292C" w:rsidP="7B6C06D0">
            <w:pPr>
              <w:jc w:val="both"/>
              <w:rPr>
                <w:rFonts w:ascii="Arial" w:hAnsi="Arial" w:cs="Arial"/>
              </w:rPr>
            </w:pPr>
            <w:r w:rsidRPr="7B6C06D0">
              <w:rPr>
                <w:rFonts w:ascii="Arial" w:hAnsi="Arial" w:cs="Arial"/>
              </w:rPr>
              <w:t>a</w:t>
            </w:r>
            <w:r w:rsidR="5C982ECF" w:rsidRPr="7B6C06D0">
              <w:rPr>
                <w:rFonts w:ascii="Arial" w:hAnsi="Arial" w:cs="Arial"/>
              </w:rPr>
              <w:t xml:space="preserve">compañamiento </w:t>
            </w:r>
            <w:r w:rsidRPr="7B6C06D0">
              <w:rPr>
                <w:rFonts w:ascii="Arial" w:hAnsi="Arial" w:cs="Arial"/>
              </w:rPr>
              <w:t>i</w:t>
            </w:r>
            <w:r w:rsidR="5C982ECF" w:rsidRPr="7B6C06D0">
              <w:rPr>
                <w:rFonts w:ascii="Arial" w:hAnsi="Arial" w:cs="Arial"/>
              </w:rPr>
              <w:t xml:space="preserve">ndividual y </w:t>
            </w:r>
            <w:r w:rsidRPr="7B6C06D0">
              <w:rPr>
                <w:rFonts w:ascii="Arial" w:hAnsi="Arial" w:cs="Arial"/>
              </w:rPr>
              <w:t>g</w:t>
            </w:r>
            <w:r w:rsidR="5C982ECF" w:rsidRPr="7B6C06D0">
              <w:rPr>
                <w:rFonts w:ascii="Arial" w:hAnsi="Arial" w:cs="Arial"/>
              </w:rPr>
              <w:t>rupal para la identificación de factores personales, familiares y relacionales asociados al consumo de sustancias psicoactivas, tales como las creencias y significados en torno a las sustancias, la gestión de las emociones, la búsqueda de sensaciones, prácticas familiares de consumo, las formas de tramitar los conflictos familiares, el consumo de sustancias en las prácticas de socialización.</w:t>
            </w:r>
          </w:p>
        </w:tc>
        <w:tc>
          <w:tcPr>
            <w:tcW w:w="6662" w:type="dxa"/>
            <w:vAlign w:val="center"/>
          </w:tcPr>
          <w:p w14:paraId="443E0DE3" w14:textId="06BAC4A4" w:rsidR="00691A30" w:rsidRPr="00F63A64" w:rsidRDefault="00376D91" w:rsidP="00376D91">
            <w:pPr>
              <w:jc w:val="both"/>
              <w:rPr>
                <w:rFonts w:ascii="Arial" w:hAnsi="Arial" w:cs="Arial"/>
              </w:rPr>
            </w:pPr>
            <w:r w:rsidRPr="00F63A64">
              <w:rPr>
                <w:rFonts w:ascii="Arial" w:hAnsi="Arial" w:cs="Arial"/>
              </w:rPr>
              <w:t>Análisis de situaciones y casos de la vida cotidiana</w:t>
            </w:r>
            <w:r w:rsidR="00691A30" w:rsidRPr="00F63A64">
              <w:rPr>
                <w:rFonts w:ascii="Arial" w:hAnsi="Arial" w:cs="Arial"/>
              </w:rPr>
              <w:t>.</w:t>
            </w:r>
            <w:r w:rsidRPr="00F63A64">
              <w:rPr>
                <w:rFonts w:ascii="Arial" w:hAnsi="Arial" w:cs="Arial"/>
              </w:rPr>
              <w:t xml:space="preserve"> </w:t>
            </w:r>
          </w:p>
          <w:p w14:paraId="3EC4FAF5" w14:textId="3082CE8B" w:rsidR="00376D91" w:rsidRPr="00F63A64" w:rsidRDefault="5C982ECF" w:rsidP="00376D91">
            <w:pPr>
              <w:jc w:val="both"/>
              <w:rPr>
                <w:rFonts w:ascii="Arial" w:hAnsi="Arial" w:cs="Arial"/>
              </w:rPr>
            </w:pPr>
            <w:r w:rsidRPr="7B6C06D0">
              <w:rPr>
                <w:rFonts w:ascii="Arial" w:hAnsi="Arial" w:cs="Arial"/>
              </w:rPr>
              <w:t xml:space="preserve">Se trabaja con casos donde se identifiquen las prácticas, los rituales que tienen los servidores públicos y contratistas, y se propone trabajar con el grupo alternativas de solución que </w:t>
            </w:r>
            <w:r w:rsidR="3548DAB8" w:rsidRPr="7B6C06D0">
              <w:rPr>
                <w:rFonts w:ascii="Arial" w:hAnsi="Arial" w:cs="Arial"/>
              </w:rPr>
              <w:t xml:space="preserve">evidencien y </w:t>
            </w:r>
            <w:r w:rsidRPr="7B6C06D0">
              <w:rPr>
                <w:rFonts w:ascii="Arial" w:hAnsi="Arial" w:cs="Arial"/>
              </w:rPr>
              <w:t xml:space="preserve">permitan reflexionar sobre cuáles son los </w:t>
            </w:r>
            <w:r w:rsidR="5C348E5F" w:rsidRPr="7B6C06D0">
              <w:rPr>
                <w:rFonts w:ascii="Arial" w:hAnsi="Arial" w:cs="Arial"/>
              </w:rPr>
              <w:t>impactos en su vida individual, familiar y en el desempeño laboral</w:t>
            </w:r>
            <w:r w:rsidR="3548DAB8" w:rsidRPr="7B6C06D0">
              <w:rPr>
                <w:rFonts w:ascii="Arial" w:hAnsi="Arial" w:cs="Arial"/>
              </w:rPr>
              <w:t xml:space="preserve">, que motiven hacia el cambio de patrones y la </w:t>
            </w:r>
            <w:r w:rsidRPr="7B6C06D0">
              <w:rPr>
                <w:rFonts w:ascii="Arial" w:hAnsi="Arial" w:cs="Arial"/>
              </w:rPr>
              <w:t>toma de decisiones</w:t>
            </w:r>
            <w:r w:rsidR="3548DAB8" w:rsidRPr="7B6C06D0">
              <w:rPr>
                <w:rFonts w:ascii="Arial" w:hAnsi="Arial" w:cs="Arial"/>
              </w:rPr>
              <w:t xml:space="preserve"> asertivas hacia el fortalecimiento d su proyecto de vida.</w:t>
            </w:r>
          </w:p>
          <w:p w14:paraId="25DC6924" w14:textId="77777777" w:rsidR="00376D91" w:rsidRPr="00F63A64" w:rsidRDefault="00376D91" w:rsidP="00376D91">
            <w:pPr>
              <w:jc w:val="both"/>
              <w:rPr>
                <w:rFonts w:ascii="Arial" w:hAnsi="Arial" w:cs="Arial"/>
              </w:rPr>
            </w:pPr>
          </w:p>
        </w:tc>
      </w:tr>
      <w:tr w:rsidR="00376D91" w:rsidRPr="00F63A64" w14:paraId="0B580B31" w14:textId="77777777" w:rsidTr="7B6C06D0">
        <w:tc>
          <w:tcPr>
            <w:tcW w:w="2689" w:type="dxa"/>
            <w:vMerge/>
            <w:vAlign w:val="center"/>
          </w:tcPr>
          <w:p w14:paraId="6B1A5F48" w14:textId="77777777" w:rsidR="00376D91" w:rsidRPr="00F63A64" w:rsidRDefault="00376D91" w:rsidP="00376D91">
            <w:pPr>
              <w:jc w:val="both"/>
              <w:rPr>
                <w:rFonts w:ascii="Arial" w:hAnsi="Arial" w:cs="Arial"/>
              </w:rPr>
            </w:pPr>
          </w:p>
        </w:tc>
        <w:tc>
          <w:tcPr>
            <w:tcW w:w="6662" w:type="dxa"/>
            <w:vAlign w:val="center"/>
          </w:tcPr>
          <w:p w14:paraId="02E33970" w14:textId="0EEA0E68" w:rsidR="0096285D" w:rsidRPr="00F63A64" w:rsidRDefault="5C982ECF" w:rsidP="00376D91">
            <w:pPr>
              <w:jc w:val="both"/>
              <w:rPr>
                <w:rFonts w:ascii="Arial" w:hAnsi="Arial" w:cs="Arial"/>
              </w:rPr>
            </w:pPr>
            <w:r w:rsidRPr="7B6C06D0">
              <w:rPr>
                <w:rFonts w:ascii="Arial" w:hAnsi="Arial" w:cs="Arial"/>
              </w:rPr>
              <w:t xml:space="preserve">Las decisiones las tomo yo y ahora: </w:t>
            </w:r>
            <w:r w:rsidR="54CE292C" w:rsidRPr="7B6C06D0">
              <w:rPr>
                <w:rFonts w:ascii="Arial" w:hAnsi="Arial" w:cs="Arial"/>
              </w:rPr>
              <w:t>c</w:t>
            </w:r>
            <w:r w:rsidRPr="7B6C06D0">
              <w:rPr>
                <w:rFonts w:ascii="Arial" w:hAnsi="Arial" w:cs="Arial"/>
              </w:rPr>
              <w:t xml:space="preserve">on esta herramienta se pretende que cada uno de los servidores(as) y contratistas establezcan compromisos frente a transformación de patrones de consumo. Para ello, el primer paso es trabajar en la identificación de situaciones que afectan el patrón de consumo, los tipos de consumo, y las personas que inciden en sus decisiones. </w:t>
            </w:r>
          </w:p>
          <w:p w14:paraId="0F87C3AB" w14:textId="77777777" w:rsidR="00B26C01" w:rsidRPr="00F63A64" w:rsidRDefault="00B26C01" w:rsidP="00376D91">
            <w:pPr>
              <w:jc w:val="both"/>
              <w:rPr>
                <w:rFonts w:ascii="Arial" w:hAnsi="Arial" w:cs="Arial"/>
              </w:rPr>
            </w:pPr>
          </w:p>
          <w:p w14:paraId="6DC63AD9" w14:textId="03166363" w:rsidR="00376D91" w:rsidRPr="00F63A64" w:rsidRDefault="00B26C01" w:rsidP="00376D91">
            <w:pPr>
              <w:jc w:val="both"/>
              <w:rPr>
                <w:rFonts w:ascii="Arial" w:hAnsi="Arial" w:cs="Arial"/>
              </w:rPr>
            </w:pPr>
            <w:r w:rsidRPr="00F63A64">
              <w:rPr>
                <w:rFonts w:ascii="Arial" w:hAnsi="Arial" w:cs="Arial"/>
              </w:rPr>
              <w:t xml:space="preserve">Cambiando el patrón C. </w:t>
            </w:r>
            <w:r w:rsidR="00376D91" w:rsidRPr="00F63A64">
              <w:rPr>
                <w:rFonts w:ascii="Arial" w:hAnsi="Arial" w:cs="Arial"/>
              </w:rPr>
              <w:t>Una vez que se han identificado las situaciones que les afectan en torno al patrón de consumo que tienen, a los tipos de consumo, y a los patrones que se quiere modificar por que afectan la vida personal y familiar se recomienda establecer un plan de trabajo que muestre acciones a realizar en</w:t>
            </w:r>
            <w:r w:rsidR="004015DD" w:rsidRPr="00F63A64">
              <w:rPr>
                <w:rFonts w:ascii="Arial" w:hAnsi="Arial" w:cs="Arial"/>
              </w:rPr>
              <w:t xml:space="preserve"> la línea del tiempo con actividades de corto y mediano plazo;</w:t>
            </w:r>
            <w:r w:rsidR="00376D91" w:rsidRPr="00F63A64">
              <w:rPr>
                <w:rFonts w:ascii="Arial" w:hAnsi="Arial" w:cs="Arial"/>
              </w:rPr>
              <w:t xml:space="preserve"> 24 horas y enlistar </w:t>
            </w:r>
            <w:r w:rsidR="004015DD" w:rsidRPr="00F63A64">
              <w:rPr>
                <w:rFonts w:ascii="Arial" w:hAnsi="Arial" w:cs="Arial"/>
              </w:rPr>
              <w:t>por los menos tres tareas a realizar</w:t>
            </w:r>
            <w:r w:rsidR="00376D91" w:rsidRPr="00F63A64">
              <w:rPr>
                <w:rFonts w:ascii="Arial" w:hAnsi="Arial" w:cs="Arial"/>
              </w:rPr>
              <w:t xml:space="preserve">, y una vez se ha cumplido describir el desarrollo de las mismas; en 15 días </w:t>
            </w:r>
            <w:r w:rsidR="004015DD" w:rsidRPr="00F63A64">
              <w:rPr>
                <w:rFonts w:ascii="Arial" w:hAnsi="Arial" w:cs="Arial"/>
              </w:rPr>
              <w:t xml:space="preserve">escribir las nuevas tres tareas que fortalezcan las </w:t>
            </w:r>
            <w:r w:rsidR="007D12E5" w:rsidRPr="00F63A64">
              <w:rPr>
                <w:rFonts w:ascii="Arial" w:hAnsi="Arial" w:cs="Arial"/>
              </w:rPr>
              <w:t>primera</w:t>
            </w:r>
            <w:r w:rsidR="004015DD" w:rsidRPr="00F63A64">
              <w:rPr>
                <w:rFonts w:ascii="Arial" w:hAnsi="Arial" w:cs="Arial"/>
              </w:rPr>
              <w:t xml:space="preserve"> y al mes </w:t>
            </w:r>
            <w:r w:rsidR="007D12E5" w:rsidRPr="00F63A64">
              <w:rPr>
                <w:rFonts w:ascii="Arial" w:hAnsi="Arial" w:cs="Arial"/>
              </w:rPr>
              <w:t>escribir</w:t>
            </w:r>
            <w:r w:rsidR="004015DD" w:rsidRPr="00F63A64">
              <w:rPr>
                <w:rFonts w:ascii="Arial" w:hAnsi="Arial" w:cs="Arial"/>
              </w:rPr>
              <w:t xml:space="preserve"> tres tareas que logren cerrar el ciclo con un logro establecido, posterior a ell</w:t>
            </w:r>
            <w:r w:rsidR="00770426" w:rsidRPr="00F63A64">
              <w:rPr>
                <w:rFonts w:ascii="Arial" w:hAnsi="Arial" w:cs="Arial"/>
              </w:rPr>
              <w:t xml:space="preserve">o se hace un balance de la </w:t>
            </w:r>
            <w:r w:rsidR="007D12E5" w:rsidRPr="00F63A64">
              <w:rPr>
                <w:rFonts w:ascii="Arial" w:hAnsi="Arial" w:cs="Arial"/>
              </w:rPr>
              <w:t>transformación</w:t>
            </w:r>
            <w:r w:rsidR="00770426" w:rsidRPr="00F63A64">
              <w:rPr>
                <w:rFonts w:ascii="Arial" w:hAnsi="Arial" w:cs="Arial"/>
              </w:rPr>
              <w:t xml:space="preserve"> del </w:t>
            </w:r>
            <w:r w:rsidR="007D12E5" w:rsidRPr="00F63A64">
              <w:rPr>
                <w:rFonts w:ascii="Arial" w:hAnsi="Arial" w:cs="Arial"/>
              </w:rPr>
              <w:t>patrón</w:t>
            </w:r>
            <w:r w:rsidR="00376D91" w:rsidRPr="00F63A64">
              <w:rPr>
                <w:rFonts w:ascii="Arial" w:hAnsi="Arial" w:cs="Arial"/>
              </w:rPr>
              <w:t>.</w:t>
            </w:r>
          </w:p>
          <w:p w14:paraId="68CC9409" w14:textId="77777777" w:rsidR="00376D91" w:rsidRPr="00F63A64" w:rsidRDefault="00376D91" w:rsidP="00376D91">
            <w:pPr>
              <w:jc w:val="both"/>
              <w:rPr>
                <w:rFonts w:ascii="Arial" w:hAnsi="Arial" w:cs="Arial"/>
              </w:rPr>
            </w:pPr>
          </w:p>
        </w:tc>
      </w:tr>
      <w:tr w:rsidR="00376D91" w:rsidRPr="00F63A64" w14:paraId="37EAE57D" w14:textId="77777777" w:rsidTr="7B6C06D0">
        <w:tc>
          <w:tcPr>
            <w:tcW w:w="2689" w:type="dxa"/>
            <w:vMerge/>
            <w:vAlign w:val="center"/>
          </w:tcPr>
          <w:p w14:paraId="4BB21C2F" w14:textId="77777777" w:rsidR="00376D91" w:rsidRPr="00F63A64" w:rsidRDefault="00376D91" w:rsidP="00376D91">
            <w:pPr>
              <w:jc w:val="both"/>
              <w:rPr>
                <w:rFonts w:ascii="Arial" w:hAnsi="Arial" w:cs="Arial"/>
              </w:rPr>
            </w:pPr>
          </w:p>
        </w:tc>
        <w:tc>
          <w:tcPr>
            <w:tcW w:w="6662" w:type="dxa"/>
            <w:vAlign w:val="center"/>
          </w:tcPr>
          <w:p w14:paraId="0AF0188F" w14:textId="4BE05A9D" w:rsidR="00376D91" w:rsidRPr="00F63A64" w:rsidRDefault="5C982ECF" w:rsidP="00376D91">
            <w:pPr>
              <w:jc w:val="both"/>
              <w:rPr>
                <w:rFonts w:ascii="Arial" w:hAnsi="Arial" w:cs="Arial"/>
              </w:rPr>
            </w:pPr>
            <w:r w:rsidRPr="7B6C06D0">
              <w:rPr>
                <w:rFonts w:ascii="Arial" w:hAnsi="Arial" w:cs="Arial"/>
              </w:rPr>
              <w:t xml:space="preserve">Conversatorios: </w:t>
            </w:r>
            <w:r w:rsidR="173E2C6D" w:rsidRPr="7B6C06D0">
              <w:rPr>
                <w:rFonts w:ascii="Arial" w:hAnsi="Arial" w:cs="Arial"/>
              </w:rPr>
              <w:t>s</w:t>
            </w:r>
            <w:r w:rsidRPr="7B6C06D0">
              <w:rPr>
                <w:rFonts w:ascii="Arial" w:hAnsi="Arial" w:cs="Arial"/>
              </w:rPr>
              <w:t>e desarrollan a través de preguntas orientadoras para generar reflexión sobre un tema en particular tal como habilidades sociales y comunicacionales para la solución de problemas y gestión de los conflictos interpersonales.</w:t>
            </w:r>
          </w:p>
        </w:tc>
      </w:tr>
    </w:tbl>
    <w:p w14:paraId="4972C773" w14:textId="77777777" w:rsidR="00D67886" w:rsidRPr="00F63A64" w:rsidRDefault="00D67886" w:rsidP="00D67886">
      <w:pPr>
        <w:spacing w:after="0"/>
        <w:jc w:val="both"/>
        <w:rPr>
          <w:rFonts w:ascii="Arial" w:hAnsi="Arial" w:cs="Arial"/>
        </w:rPr>
      </w:pPr>
    </w:p>
    <w:p w14:paraId="535A54DA" w14:textId="419B261A" w:rsidR="00D67886" w:rsidRPr="00C61DE9" w:rsidRDefault="00C61DE9" w:rsidP="007A481E">
      <w:pPr>
        <w:pStyle w:val="Ttulo5"/>
        <w:spacing w:line="240" w:lineRule="auto"/>
        <w:ind w:firstLine="0"/>
        <w:rPr>
          <w:b w:val="0"/>
          <w:sz w:val="22"/>
        </w:rPr>
      </w:pPr>
      <w:bookmarkStart w:id="85" w:name="_Toc83908813"/>
      <w:r w:rsidRPr="00C61DE9">
        <w:rPr>
          <w:b w:val="0"/>
          <w:sz w:val="22"/>
        </w:rPr>
        <w:lastRenderedPageBreak/>
        <w:t xml:space="preserve">13.4.4 </w:t>
      </w:r>
      <w:r w:rsidR="5D861F1C" w:rsidRPr="00C61DE9">
        <w:rPr>
          <w:b w:val="0"/>
          <w:sz w:val="22"/>
        </w:rPr>
        <w:t xml:space="preserve">Línea de </w:t>
      </w:r>
      <w:r w:rsidR="173E2C6D" w:rsidRPr="00C61DE9">
        <w:rPr>
          <w:b w:val="0"/>
          <w:sz w:val="22"/>
        </w:rPr>
        <w:t>a</w:t>
      </w:r>
      <w:r w:rsidR="5D861F1C" w:rsidRPr="00C61DE9">
        <w:rPr>
          <w:b w:val="0"/>
          <w:sz w:val="22"/>
        </w:rPr>
        <w:t xml:space="preserve">cción 4: </w:t>
      </w:r>
      <w:r w:rsidR="173E2C6D" w:rsidRPr="00C61DE9">
        <w:rPr>
          <w:b w:val="0"/>
          <w:sz w:val="22"/>
        </w:rPr>
        <w:t>h</w:t>
      </w:r>
      <w:r w:rsidR="5D861F1C" w:rsidRPr="00C61DE9">
        <w:rPr>
          <w:b w:val="0"/>
          <w:sz w:val="22"/>
        </w:rPr>
        <w:t>erramientas de abordaje en la prevención del consumo de sustancias psicoactivas</w:t>
      </w:r>
      <w:bookmarkEnd w:id="85"/>
    </w:p>
    <w:p w14:paraId="4B761360" w14:textId="77777777" w:rsidR="00D67886" w:rsidRPr="00F63A64" w:rsidRDefault="00D67886" w:rsidP="00D67886">
      <w:pPr>
        <w:spacing w:after="0"/>
        <w:ind w:left="720"/>
        <w:jc w:val="both"/>
        <w:rPr>
          <w:rFonts w:ascii="Arial" w:hAnsi="Arial" w:cs="Arial"/>
        </w:rPr>
      </w:pPr>
    </w:p>
    <w:p w14:paraId="0BD21E19" w14:textId="226114AD" w:rsidR="00D67886" w:rsidRDefault="5D861F1C" w:rsidP="00D67886">
      <w:pPr>
        <w:spacing w:after="0"/>
        <w:jc w:val="both"/>
        <w:rPr>
          <w:rFonts w:ascii="Arial" w:hAnsi="Arial" w:cs="Arial"/>
        </w:rPr>
      </w:pPr>
      <w:r w:rsidRPr="7B6C06D0">
        <w:rPr>
          <w:rFonts w:ascii="Arial" w:hAnsi="Arial" w:cs="Arial"/>
        </w:rPr>
        <w:t xml:space="preserve">En el marco de la </w:t>
      </w:r>
      <w:r w:rsidR="173E2C6D" w:rsidRPr="7B6C06D0">
        <w:rPr>
          <w:rFonts w:ascii="Arial" w:hAnsi="Arial" w:cs="Arial"/>
        </w:rPr>
        <w:t>e</w:t>
      </w:r>
      <w:r w:rsidRPr="7B6C06D0">
        <w:rPr>
          <w:rFonts w:ascii="Arial" w:hAnsi="Arial" w:cs="Arial"/>
        </w:rPr>
        <w:t xml:space="preserve">strategia de </w:t>
      </w:r>
      <w:r w:rsidR="1EFE16C3" w:rsidRPr="7B6C06D0">
        <w:rPr>
          <w:rFonts w:ascii="Arial" w:hAnsi="Arial" w:cs="Arial"/>
        </w:rPr>
        <w:t>p</w:t>
      </w:r>
      <w:r w:rsidRPr="7B6C06D0">
        <w:rPr>
          <w:rFonts w:ascii="Arial" w:hAnsi="Arial" w:cs="Arial"/>
        </w:rPr>
        <w:t xml:space="preserve">revención </w:t>
      </w:r>
      <w:r w:rsidR="1EFE16C3" w:rsidRPr="7B6C06D0">
        <w:rPr>
          <w:rFonts w:ascii="Arial" w:hAnsi="Arial" w:cs="Arial"/>
        </w:rPr>
        <w:t>i</w:t>
      </w:r>
      <w:r w:rsidRPr="7B6C06D0">
        <w:rPr>
          <w:rFonts w:ascii="Arial" w:hAnsi="Arial" w:cs="Arial"/>
        </w:rPr>
        <w:t xml:space="preserve">ntegral del </w:t>
      </w:r>
      <w:r w:rsidR="1EFE16C3" w:rsidRPr="7B6C06D0">
        <w:rPr>
          <w:rFonts w:ascii="Arial" w:hAnsi="Arial" w:cs="Arial"/>
        </w:rPr>
        <w:t>c</w:t>
      </w:r>
      <w:r w:rsidRPr="7B6C06D0">
        <w:rPr>
          <w:rFonts w:ascii="Arial" w:hAnsi="Arial" w:cs="Arial"/>
        </w:rPr>
        <w:t xml:space="preserve">onsumo de </w:t>
      </w:r>
      <w:r w:rsidR="1EFE16C3" w:rsidRPr="7B6C06D0">
        <w:rPr>
          <w:rFonts w:ascii="Arial" w:hAnsi="Arial" w:cs="Arial"/>
        </w:rPr>
        <w:t>s</w:t>
      </w:r>
      <w:r w:rsidRPr="7B6C06D0">
        <w:rPr>
          <w:rFonts w:ascii="Arial" w:hAnsi="Arial" w:cs="Arial"/>
        </w:rPr>
        <w:t xml:space="preserve">ustancias </w:t>
      </w:r>
      <w:r w:rsidR="1EFE16C3" w:rsidRPr="7B6C06D0">
        <w:rPr>
          <w:rFonts w:ascii="Arial" w:hAnsi="Arial" w:cs="Arial"/>
        </w:rPr>
        <w:t>p</w:t>
      </w:r>
      <w:r w:rsidRPr="7B6C06D0">
        <w:rPr>
          <w:rFonts w:ascii="Arial" w:hAnsi="Arial" w:cs="Arial"/>
        </w:rPr>
        <w:t>sicoactivas denominada “Con-sintiendo-nos”, la Dirección Poblacional ha orientado el proceso de cualificación en prevención del consumo de sustancias psicoactivas con profesionales del territorio. La construcción de herramientas pedagógicas permite el abordaje en el discurrir vital y en los diferentes ámbitos de abordaje como es el laboral.</w:t>
      </w:r>
    </w:p>
    <w:p w14:paraId="5F400F0D" w14:textId="77777777" w:rsidR="00CC03AE" w:rsidRPr="00A353FB" w:rsidRDefault="00CC03AE" w:rsidP="00D67886">
      <w:pPr>
        <w:spacing w:after="0"/>
        <w:jc w:val="both"/>
        <w:rPr>
          <w:rFonts w:ascii="Arial" w:hAnsi="Arial" w:cs="Arial"/>
        </w:rPr>
      </w:pPr>
    </w:p>
    <w:p w14:paraId="16D95EDB" w14:textId="3F12E484" w:rsidR="00D67886" w:rsidRPr="00A353FB" w:rsidRDefault="5D861F1C" w:rsidP="00D67886">
      <w:pPr>
        <w:spacing w:after="0"/>
        <w:jc w:val="both"/>
        <w:rPr>
          <w:rFonts w:ascii="Arial" w:hAnsi="Arial" w:cs="Arial"/>
        </w:rPr>
      </w:pPr>
      <w:r w:rsidRPr="7B6C06D0">
        <w:rPr>
          <w:rFonts w:ascii="Arial" w:hAnsi="Arial" w:cs="Arial"/>
        </w:rPr>
        <w:t xml:space="preserve">Las siguientes herramientas son orientadas para el trabajo en el ámbito </w:t>
      </w:r>
      <w:r w:rsidR="1EFE16C3" w:rsidRPr="7B6C06D0">
        <w:rPr>
          <w:rFonts w:ascii="Arial" w:hAnsi="Arial" w:cs="Arial"/>
        </w:rPr>
        <w:t>l</w:t>
      </w:r>
      <w:r w:rsidRPr="7B6C06D0">
        <w:rPr>
          <w:rFonts w:ascii="Arial" w:hAnsi="Arial" w:cs="Arial"/>
        </w:rPr>
        <w:t>aboral:</w:t>
      </w:r>
    </w:p>
    <w:p w14:paraId="2C18ACC2" w14:textId="77777777" w:rsidR="00D67886" w:rsidRPr="00F63A64" w:rsidRDefault="00D67886" w:rsidP="00D6788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67886" w:rsidRPr="00F63A64" w14:paraId="288DCF71" w14:textId="77777777" w:rsidTr="7B6C06D0">
        <w:tc>
          <w:tcPr>
            <w:tcW w:w="9351" w:type="dxa"/>
            <w:shd w:val="clear" w:color="auto" w:fill="8496B0" w:themeFill="text2" w:themeFillTint="99"/>
          </w:tcPr>
          <w:p w14:paraId="49A866F7" w14:textId="77777777" w:rsidR="00D67886" w:rsidRPr="00F63A64" w:rsidRDefault="00D67886" w:rsidP="00D67886">
            <w:pPr>
              <w:spacing w:after="0"/>
              <w:jc w:val="both"/>
              <w:rPr>
                <w:rFonts w:ascii="Arial" w:hAnsi="Arial" w:cs="Arial"/>
              </w:rPr>
            </w:pPr>
            <w:r w:rsidRPr="00F63A64">
              <w:rPr>
                <w:rFonts w:ascii="Arial" w:hAnsi="Arial" w:cs="Arial"/>
              </w:rPr>
              <w:t xml:space="preserve">Herramienta pedagógica “Con-Sintiendo-Nos en el trabajo” </w:t>
            </w:r>
          </w:p>
          <w:p w14:paraId="5C82FF6D" w14:textId="77777777" w:rsidR="00D67886" w:rsidRPr="00F63A64" w:rsidRDefault="00D67886" w:rsidP="00D67886">
            <w:pPr>
              <w:spacing w:after="0"/>
              <w:jc w:val="both"/>
              <w:rPr>
                <w:rFonts w:ascii="Arial" w:hAnsi="Arial" w:cs="Arial"/>
              </w:rPr>
            </w:pPr>
            <w:r w:rsidRPr="00F63A64">
              <w:rPr>
                <w:rFonts w:ascii="Arial" w:hAnsi="Arial" w:cs="Arial"/>
              </w:rPr>
              <w:t>de la Subdirección Técnica de Gestión y Desarrollo del Talento Humano</w:t>
            </w:r>
          </w:p>
        </w:tc>
      </w:tr>
      <w:tr w:rsidR="00D67886" w:rsidRPr="00F63A64" w14:paraId="050C1861" w14:textId="77777777" w:rsidTr="7B6C06D0">
        <w:tc>
          <w:tcPr>
            <w:tcW w:w="9351" w:type="dxa"/>
            <w:shd w:val="clear" w:color="auto" w:fill="auto"/>
          </w:tcPr>
          <w:p w14:paraId="678CA5D8" w14:textId="13603F4A" w:rsidR="00DB4C2B" w:rsidRPr="00F63A64" w:rsidRDefault="74B28019" w:rsidP="7B6C06D0">
            <w:pPr>
              <w:jc w:val="both"/>
              <w:rPr>
                <w:rFonts w:ascii="Arial" w:hAnsi="Arial" w:cs="Arial"/>
              </w:rPr>
            </w:pPr>
            <w:r w:rsidRPr="7B6C06D0">
              <w:rPr>
                <w:rFonts w:ascii="Arial" w:hAnsi="Arial" w:cs="Arial"/>
              </w:rPr>
              <w:t>Esta herramienta</w:t>
            </w:r>
            <w:r w:rsidR="2BA74A53" w:rsidRPr="7B6C06D0">
              <w:rPr>
                <w:rFonts w:ascii="Arial" w:hAnsi="Arial" w:cs="Arial"/>
              </w:rPr>
              <w:t xml:space="preserve"> es una adaptación del juego </w:t>
            </w:r>
            <w:r w:rsidR="08461524" w:rsidRPr="7B6C06D0">
              <w:rPr>
                <w:rFonts w:ascii="Arial" w:hAnsi="Arial" w:cs="Arial"/>
              </w:rPr>
              <w:t>“</w:t>
            </w:r>
            <w:r w:rsidR="001E3D04" w:rsidRPr="7B6C06D0">
              <w:rPr>
                <w:rFonts w:ascii="Arial" w:hAnsi="Arial" w:cs="Arial"/>
              </w:rPr>
              <w:t>Barájamela</w:t>
            </w:r>
            <w:r w:rsidR="2BA74A53" w:rsidRPr="7B6C06D0">
              <w:rPr>
                <w:rFonts w:ascii="Arial" w:hAnsi="Arial" w:cs="Arial"/>
              </w:rPr>
              <w:t xml:space="preserve"> </w:t>
            </w:r>
            <w:r w:rsidR="1EFE16C3" w:rsidRPr="7B6C06D0">
              <w:rPr>
                <w:rFonts w:ascii="Arial" w:hAnsi="Arial" w:cs="Arial"/>
              </w:rPr>
              <w:t>más</w:t>
            </w:r>
            <w:r w:rsidR="2BA74A53" w:rsidRPr="7B6C06D0">
              <w:rPr>
                <w:rFonts w:ascii="Arial" w:hAnsi="Arial" w:cs="Arial"/>
              </w:rPr>
              <w:t xml:space="preserve"> despacio” </w:t>
            </w:r>
            <w:r w:rsidRPr="7B6C06D0">
              <w:rPr>
                <w:rFonts w:ascii="Arial" w:hAnsi="Arial" w:cs="Arial"/>
              </w:rPr>
              <w:t xml:space="preserve">realizado por profesionales de la Unidad Coordinadora de Prevención Integral-UCPI-. </w:t>
            </w:r>
            <w:r w:rsidR="2BA74A53" w:rsidRPr="7B6C06D0">
              <w:rPr>
                <w:rFonts w:ascii="Arial" w:hAnsi="Arial" w:cs="Arial"/>
              </w:rPr>
              <w:t xml:space="preserve"> </w:t>
            </w:r>
          </w:p>
          <w:p w14:paraId="4BCCBD12" w14:textId="12F24F40" w:rsidR="00205062" w:rsidRPr="00F63A64" w:rsidRDefault="0F0B167C" w:rsidP="00205062">
            <w:pPr>
              <w:jc w:val="both"/>
              <w:rPr>
                <w:rFonts w:ascii="Arial" w:hAnsi="Arial" w:cs="Arial"/>
              </w:rPr>
            </w:pPr>
            <w:r w:rsidRPr="7B6C06D0">
              <w:rPr>
                <w:rFonts w:ascii="Arial" w:hAnsi="Arial" w:cs="Arial"/>
              </w:rPr>
              <w:t xml:space="preserve">Objetivo: </w:t>
            </w:r>
            <w:r w:rsidR="407F2575" w:rsidRPr="7B6C06D0">
              <w:rPr>
                <w:rFonts w:ascii="Arial" w:hAnsi="Arial" w:cs="Arial"/>
              </w:rPr>
              <w:t>a</w:t>
            </w:r>
            <w:r w:rsidRPr="7B6C06D0">
              <w:rPr>
                <w:rFonts w:ascii="Arial" w:hAnsi="Arial" w:cs="Arial"/>
              </w:rPr>
              <w:t xml:space="preserve">bordar la prevención del consumo de sustancias psicoactivas en el ámbito laboral a través de una herramienta lúdica que permita la reflexión frente a la relación que se establece con la sustancias psicoactivas, sus factores asociados, la identificación de patrones de consumo y su transformación; en el marco de la Política Pública de Prevención y Atención del Consumo y la Perspectiva de Prevención Integral de Sustancias Psicoactivas para Bogotá D.C, Decreto 691 de 2011 y circular 021 del 13 de julio del 2017. </w:t>
            </w:r>
          </w:p>
          <w:p w14:paraId="087E311C" w14:textId="77777777" w:rsidR="00205062" w:rsidRPr="00F63A64" w:rsidRDefault="00205062" w:rsidP="00205062">
            <w:pPr>
              <w:jc w:val="both"/>
              <w:rPr>
                <w:rFonts w:ascii="Arial" w:hAnsi="Arial" w:cs="Arial"/>
              </w:rPr>
            </w:pPr>
            <w:r w:rsidRPr="00F63A64">
              <w:rPr>
                <w:rFonts w:ascii="Arial" w:hAnsi="Arial" w:cs="Arial"/>
              </w:rPr>
              <w:t>Consiste en un juego de tarjetas, inspirado en el juego de roles, diseñado para trabajar la prevención de consumo de sustancias psicoactivas en el ámbito laboral. Desde el modelo sociocultural, se centra en la triada sujeto - sustancias – escenarios, y desde la perspectiva de prevención integral, se han definido las siguientes categorías: roles, situaciones, salidas, sustancias psicoactivas, género y orientaciones sexuales diversas, escenarios, factores asociados y patrones de consumo, las cuales, permiten establecer relaciones entre ellas para realizar lecturas de contexto, parte de las realidades vividas por los participantes, y la relación con el consumo de sustancias psicoactivas en el ámbito laboral y la manera de abordarlo. Es fundamental la construcción de alternativas sociales de prevención integral con base en el desarrollo de potencialidades y capacidades de las personas para la toma asertiva de decisiones y la construcción de proyectos afirmativos de vida.</w:t>
            </w:r>
          </w:p>
          <w:p w14:paraId="1BBD4FAE" w14:textId="77EDA353" w:rsidR="00D67886" w:rsidRPr="00F63A64" w:rsidRDefault="00205062" w:rsidP="00D67886">
            <w:pPr>
              <w:spacing w:after="0"/>
              <w:jc w:val="both"/>
              <w:rPr>
                <w:rFonts w:ascii="Arial" w:hAnsi="Arial" w:cs="Arial"/>
              </w:rPr>
            </w:pPr>
            <w:r w:rsidRPr="00F63A64">
              <w:rPr>
                <w:rFonts w:ascii="Arial" w:hAnsi="Arial" w:cs="Arial"/>
              </w:rPr>
              <w:t xml:space="preserve">A </w:t>
            </w:r>
            <w:r w:rsidR="00D824E1" w:rsidRPr="00F63A64">
              <w:rPr>
                <w:rFonts w:ascii="Arial" w:hAnsi="Arial" w:cs="Arial"/>
              </w:rPr>
              <w:t>continuación,</w:t>
            </w:r>
            <w:r w:rsidRPr="00F63A64">
              <w:rPr>
                <w:rFonts w:ascii="Arial" w:hAnsi="Arial" w:cs="Arial"/>
              </w:rPr>
              <w:t xml:space="preserve"> se describen las </w:t>
            </w:r>
            <w:r w:rsidR="00D67886" w:rsidRPr="00F63A64">
              <w:rPr>
                <w:rFonts w:ascii="Arial" w:hAnsi="Arial" w:cs="Arial"/>
              </w:rPr>
              <w:t xml:space="preserve">ocho (8) categorías </w:t>
            </w:r>
            <w:r w:rsidRPr="00F63A64">
              <w:rPr>
                <w:rFonts w:ascii="Arial" w:hAnsi="Arial" w:cs="Arial"/>
              </w:rPr>
              <w:t>así:</w:t>
            </w:r>
            <w:r w:rsidR="00D67886" w:rsidRPr="00F63A64">
              <w:rPr>
                <w:rFonts w:ascii="Arial" w:hAnsi="Arial" w:cs="Arial"/>
              </w:rPr>
              <w:t xml:space="preserve"> </w:t>
            </w:r>
          </w:p>
          <w:p w14:paraId="48A68560" w14:textId="77777777" w:rsidR="00D67886" w:rsidRPr="00F63A64" w:rsidRDefault="00D67886" w:rsidP="00D67886">
            <w:pPr>
              <w:spacing w:after="0"/>
              <w:jc w:val="both"/>
              <w:rPr>
                <w:rFonts w:ascii="Arial" w:hAnsi="Arial" w:cs="Arial"/>
              </w:rPr>
            </w:pPr>
          </w:p>
          <w:p w14:paraId="3757926F" w14:textId="5D0D2644" w:rsidR="00D67886" w:rsidRPr="00F63A64" w:rsidRDefault="5D861F1C" w:rsidP="00D67886">
            <w:pPr>
              <w:spacing w:after="0"/>
              <w:jc w:val="both"/>
              <w:rPr>
                <w:rFonts w:ascii="Arial" w:hAnsi="Arial" w:cs="Arial"/>
              </w:rPr>
            </w:pPr>
            <w:r w:rsidRPr="7B6C06D0">
              <w:rPr>
                <w:rFonts w:ascii="Arial" w:hAnsi="Arial" w:cs="Arial"/>
              </w:rPr>
              <w:t xml:space="preserve">Roles: </w:t>
            </w:r>
            <w:r w:rsidR="407F2575" w:rsidRPr="7B6C06D0">
              <w:rPr>
                <w:rFonts w:ascii="Arial" w:hAnsi="Arial" w:cs="Arial"/>
              </w:rPr>
              <w:t>c</w:t>
            </w:r>
            <w:r w:rsidRPr="7B6C06D0">
              <w:rPr>
                <w:rFonts w:ascii="Arial" w:hAnsi="Arial" w:cs="Arial"/>
              </w:rPr>
              <w:t xml:space="preserve">orresponden a las diferentes funciones que una persona desempeña y que están establecidas por la Entidad dentro de la relación laboral. </w:t>
            </w:r>
          </w:p>
          <w:p w14:paraId="35998F01" w14:textId="35CCAE55" w:rsidR="00D67886" w:rsidRPr="00F63A64" w:rsidRDefault="5D861F1C" w:rsidP="00D67886">
            <w:pPr>
              <w:spacing w:after="0"/>
              <w:jc w:val="both"/>
              <w:rPr>
                <w:rFonts w:ascii="Arial" w:hAnsi="Arial" w:cs="Arial"/>
              </w:rPr>
            </w:pPr>
            <w:r w:rsidRPr="7B6C06D0">
              <w:rPr>
                <w:rFonts w:ascii="Arial" w:hAnsi="Arial" w:cs="Arial"/>
              </w:rPr>
              <w:t xml:space="preserve">Situaciones: </w:t>
            </w:r>
            <w:r w:rsidR="407F2575" w:rsidRPr="7B6C06D0">
              <w:rPr>
                <w:rFonts w:ascii="Arial" w:hAnsi="Arial" w:cs="Arial"/>
              </w:rPr>
              <w:t>c</w:t>
            </w:r>
            <w:r w:rsidRPr="7B6C06D0">
              <w:rPr>
                <w:rFonts w:ascii="Arial" w:hAnsi="Arial" w:cs="Arial"/>
              </w:rPr>
              <w:t>orresponde a los diferentes resultados que surgen por la combinación de factores como roles, procesos y tareas que desarrollan los servidores y contratistas, establecidos en la relación laboral. urgen por la combinación de factores como roles, procesos y tareas que desarrollan los servidores y contratistas, establecidos en la relación laboral.</w:t>
            </w:r>
          </w:p>
          <w:p w14:paraId="5F0FFBAB" w14:textId="298DDF95" w:rsidR="00D67886" w:rsidRPr="00F63A64" w:rsidRDefault="5D861F1C" w:rsidP="00D67886">
            <w:pPr>
              <w:spacing w:after="0"/>
              <w:jc w:val="both"/>
              <w:rPr>
                <w:rFonts w:ascii="Arial" w:hAnsi="Arial" w:cs="Arial"/>
              </w:rPr>
            </w:pPr>
            <w:r w:rsidRPr="7B6C06D0">
              <w:rPr>
                <w:rFonts w:ascii="Arial" w:hAnsi="Arial" w:cs="Arial"/>
              </w:rPr>
              <w:lastRenderedPageBreak/>
              <w:t xml:space="preserve">Salidas: </w:t>
            </w:r>
            <w:r w:rsidR="407F2575" w:rsidRPr="7B6C06D0">
              <w:rPr>
                <w:rFonts w:ascii="Arial" w:hAnsi="Arial" w:cs="Arial"/>
              </w:rPr>
              <w:t>s</w:t>
            </w:r>
            <w:r w:rsidRPr="7B6C06D0">
              <w:rPr>
                <w:rFonts w:ascii="Arial" w:hAnsi="Arial" w:cs="Arial"/>
              </w:rPr>
              <w:t>on todas aquellas alternativas que se plantean frente a una situación que se experimenta en la vida cotidiana, familiar, laboral.</w:t>
            </w:r>
          </w:p>
          <w:p w14:paraId="0336B4F4" w14:textId="4850CABD" w:rsidR="00D67886" w:rsidRPr="00F63A64" w:rsidRDefault="00D67886" w:rsidP="00D67886">
            <w:pPr>
              <w:spacing w:after="0"/>
              <w:jc w:val="both"/>
              <w:rPr>
                <w:rFonts w:ascii="Arial" w:hAnsi="Arial" w:cs="Arial"/>
              </w:rPr>
            </w:pPr>
            <w:r w:rsidRPr="00F63A64">
              <w:rPr>
                <w:rFonts w:ascii="Arial" w:hAnsi="Arial" w:cs="Arial"/>
              </w:rPr>
              <w:t xml:space="preserve">Sustancias psicoactivas: es toda sustancia </w:t>
            </w:r>
            <w:r w:rsidR="00CA5F78" w:rsidRPr="00F63A64">
              <w:rPr>
                <w:rFonts w:ascii="Arial" w:hAnsi="Arial" w:cs="Arial"/>
              </w:rPr>
              <w:t>que,</w:t>
            </w:r>
            <w:r w:rsidRPr="00F63A64">
              <w:rPr>
                <w:rFonts w:ascii="Arial" w:hAnsi="Arial" w:cs="Arial"/>
              </w:rPr>
              <w:t xml:space="preserve"> introducida en el organismo, por cualquier vía de administración, produce una alteración del funcionamiento del sistema nervioso central y es susceptible de crear dependencia, ya sea psicológica, física o ambas. </w:t>
            </w:r>
          </w:p>
          <w:p w14:paraId="64C8A258" w14:textId="42BA7657" w:rsidR="00D67886" w:rsidRPr="00F63A64" w:rsidRDefault="5D861F1C" w:rsidP="00D67886">
            <w:pPr>
              <w:spacing w:after="0"/>
              <w:jc w:val="both"/>
              <w:rPr>
                <w:rFonts w:ascii="Arial" w:hAnsi="Arial" w:cs="Arial"/>
              </w:rPr>
            </w:pPr>
            <w:r w:rsidRPr="7B6C06D0">
              <w:rPr>
                <w:rFonts w:ascii="Arial" w:hAnsi="Arial" w:cs="Arial"/>
              </w:rPr>
              <w:t xml:space="preserve">Género: </w:t>
            </w:r>
            <w:r w:rsidR="407F2575" w:rsidRPr="7B6C06D0">
              <w:rPr>
                <w:rFonts w:ascii="Arial" w:hAnsi="Arial" w:cs="Arial"/>
              </w:rPr>
              <w:t>e</w:t>
            </w:r>
            <w:r w:rsidRPr="7B6C06D0">
              <w:rPr>
                <w:rFonts w:ascii="Arial" w:hAnsi="Arial" w:cs="Arial"/>
              </w:rPr>
              <w:t>s una construcción social, que contiene características sociales, culturales y psicológicas que son relativas socialmente, y que resultan normativas en la medida que se imponen a cada uno de los sexos a través del proceso de socialización</w:t>
            </w:r>
            <w:r w:rsidR="001E3D04">
              <w:rPr>
                <w:rFonts w:ascii="Arial" w:hAnsi="Arial" w:cs="Arial"/>
              </w:rPr>
              <w:t>.</w:t>
            </w:r>
          </w:p>
          <w:p w14:paraId="00090289" w14:textId="6425B6F5" w:rsidR="00D67886" w:rsidRPr="00F63A64" w:rsidRDefault="5D861F1C" w:rsidP="00D67886">
            <w:pPr>
              <w:spacing w:after="0"/>
              <w:jc w:val="both"/>
              <w:rPr>
                <w:rFonts w:ascii="Arial" w:hAnsi="Arial" w:cs="Arial"/>
              </w:rPr>
            </w:pPr>
            <w:r w:rsidRPr="7B6C06D0">
              <w:rPr>
                <w:rFonts w:ascii="Arial" w:hAnsi="Arial" w:cs="Arial"/>
              </w:rPr>
              <w:t xml:space="preserve">Escenarios: </w:t>
            </w:r>
            <w:r w:rsidR="407F2575" w:rsidRPr="7B6C06D0">
              <w:rPr>
                <w:rFonts w:ascii="Arial" w:hAnsi="Arial" w:cs="Arial"/>
              </w:rPr>
              <w:t>u</w:t>
            </w:r>
            <w:r w:rsidRPr="7B6C06D0">
              <w:rPr>
                <w:rFonts w:ascii="Arial" w:hAnsi="Arial" w:cs="Arial"/>
              </w:rPr>
              <w:t>n lugar o un espacio que el sujeto llena de significados para sí mismo a partir de las relaciones que establece con otros y consigo mismo, por sus interacciones y redes de relaciones.” Estos pueden ser públicos y privados como son la escuela, la casa, el parque, la “olla”, etc.”</w:t>
            </w:r>
          </w:p>
          <w:p w14:paraId="74B2EFD9" w14:textId="2C70DE97" w:rsidR="00D67886" w:rsidRPr="00F63A64" w:rsidRDefault="5D861F1C" w:rsidP="00D67886">
            <w:pPr>
              <w:spacing w:after="0"/>
              <w:jc w:val="both"/>
              <w:rPr>
                <w:rFonts w:ascii="Arial" w:hAnsi="Arial" w:cs="Arial"/>
              </w:rPr>
            </w:pPr>
            <w:r w:rsidRPr="7B6C06D0">
              <w:rPr>
                <w:rFonts w:ascii="Arial" w:hAnsi="Arial" w:cs="Arial"/>
              </w:rPr>
              <w:t xml:space="preserve">Factores asociados: </w:t>
            </w:r>
            <w:r w:rsidR="407F2575" w:rsidRPr="7B6C06D0">
              <w:rPr>
                <w:rFonts w:ascii="Arial" w:hAnsi="Arial" w:cs="Arial"/>
              </w:rPr>
              <w:t>s</w:t>
            </w:r>
            <w:r w:rsidRPr="7B6C06D0">
              <w:rPr>
                <w:rFonts w:ascii="Arial" w:hAnsi="Arial" w:cs="Arial"/>
              </w:rPr>
              <w:t>on los elementos que pueden desencadenar que una situación se presente, teniendo en cuenta que varios de estos se asocien para que se configure un contexto de consumo</w:t>
            </w:r>
          </w:p>
          <w:p w14:paraId="0FA84CE0" w14:textId="27BE1864" w:rsidR="00D67886" w:rsidRPr="00F63A64" w:rsidRDefault="5D861F1C" w:rsidP="00D67886">
            <w:pPr>
              <w:spacing w:after="0"/>
              <w:jc w:val="both"/>
              <w:rPr>
                <w:rFonts w:ascii="Arial" w:hAnsi="Arial" w:cs="Arial"/>
              </w:rPr>
            </w:pPr>
            <w:r w:rsidRPr="7B6C06D0">
              <w:rPr>
                <w:rFonts w:ascii="Arial" w:hAnsi="Arial" w:cs="Arial"/>
              </w:rPr>
              <w:t xml:space="preserve">Patrones de consumo: </w:t>
            </w:r>
            <w:r w:rsidR="1EF9DA9B" w:rsidRPr="7B6C06D0">
              <w:rPr>
                <w:rFonts w:ascii="Arial" w:hAnsi="Arial" w:cs="Arial"/>
              </w:rPr>
              <w:t>s</w:t>
            </w:r>
            <w:r w:rsidRPr="7B6C06D0">
              <w:rPr>
                <w:rFonts w:ascii="Arial" w:hAnsi="Arial" w:cs="Arial"/>
              </w:rPr>
              <w:t>e definen por las prácticas y rituales asociados al uso de una sustancia psicoactiva y por la cantidad y la frecuencia de su consumo (Sánchez, 2020)</w:t>
            </w:r>
            <w:r w:rsidR="001E3D04">
              <w:rPr>
                <w:rFonts w:ascii="Arial" w:hAnsi="Arial" w:cs="Arial"/>
              </w:rPr>
              <w:t>.</w:t>
            </w:r>
            <w:r w:rsidRPr="7B6C06D0">
              <w:rPr>
                <w:rFonts w:ascii="Arial" w:hAnsi="Arial" w:cs="Arial"/>
              </w:rPr>
              <w:t xml:space="preserve"> </w:t>
            </w:r>
          </w:p>
          <w:p w14:paraId="4699E3FF" w14:textId="77777777" w:rsidR="00D67886" w:rsidRPr="00F63A64" w:rsidRDefault="00D67886" w:rsidP="00D67886">
            <w:pPr>
              <w:spacing w:after="0"/>
              <w:jc w:val="both"/>
              <w:rPr>
                <w:rFonts w:ascii="Arial" w:hAnsi="Arial" w:cs="Arial"/>
              </w:rPr>
            </w:pPr>
          </w:p>
          <w:p w14:paraId="7BDA6971" w14:textId="244FE2D7" w:rsidR="00D67886" w:rsidRPr="00F63A64" w:rsidRDefault="00D67886" w:rsidP="001E3D04">
            <w:pPr>
              <w:spacing w:after="0"/>
              <w:jc w:val="both"/>
              <w:rPr>
                <w:rFonts w:ascii="Arial" w:hAnsi="Arial" w:cs="Arial"/>
              </w:rPr>
            </w:pPr>
            <w:r w:rsidRPr="00F63A64">
              <w:rPr>
                <w:rFonts w:ascii="Arial" w:hAnsi="Arial" w:cs="Arial"/>
              </w:rPr>
              <w:t>Las categorías definidas, permiten establecer relaciones entre ellas para realizar lecturas de contexto con base a las realidades vividas por los participantes en relación con el consumo de sustancias psicoactivas en el ámbito laboral y la manera de abordarlo. Es fundamental la construcción de alternativas sociales de prevención integral con base en el desarrollo de potencialidades y capacidades de las personas para la toma asertivas de decisiones y la construcción de proyectos afirmativos de vida.</w:t>
            </w:r>
          </w:p>
        </w:tc>
      </w:tr>
      <w:tr w:rsidR="00D67886" w:rsidRPr="00F63A64" w14:paraId="49E9F0A3" w14:textId="77777777" w:rsidTr="7B6C06D0">
        <w:tc>
          <w:tcPr>
            <w:tcW w:w="9351" w:type="dxa"/>
            <w:shd w:val="clear" w:color="auto" w:fill="8496B0" w:themeFill="text2" w:themeFillTint="99"/>
          </w:tcPr>
          <w:p w14:paraId="3C0FEC53" w14:textId="77777777" w:rsidR="00D67886" w:rsidRPr="00F63A64" w:rsidRDefault="00D67886" w:rsidP="00D67886">
            <w:pPr>
              <w:spacing w:after="0"/>
              <w:jc w:val="both"/>
              <w:rPr>
                <w:rFonts w:ascii="Arial" w:hAnsi="Arial" w:cs="Arial"/>
              </w:rPr>
            </w:pPr>
            <w:r w:rsidRPr="00F63A64">
              <w:rPr>
                <w:rFonts w:ascii="Arial" w:hAnsi="Arial" w:cs="Arial"/>
              </w:rPr>
              <w:lastRenderedPageBreak/>
              <w:t>Piezas comunicativas.</w:t>
            </w:r>
          </w:p>
        </w:tc>
      </w:tr>
      <w:tr w:rsidR="00D67886" w:rsidRPr="00F63A64" w14:paraId="48D27FC6" w14:textId="77777777" w:rsidTr="7B6C06D0">
        <w:tc>
          <w:tcPr>
            <w:tcW w:w="9351" w:type="dxa"/>
            <w:shd w:val="clear" w:color="auto" w:fill="auto"/>
          </w:tcPr>
          <w:p w14:paraId="4F1DE477" w14:textId="6E68C2C9" w:rsidR="00D67886" w:rsidRPr="00F63A64" w:rsidRDefault="00D67886" w:rsidP="001E3D04">
            <w:pPr>
              <w:spacing w:after="0"/>
              <w:jc w:val="both"/>
              <w:rPr>
                <w:rFonts w:ascii="Arial" w:hAnsi="Arial" w:cs="Arial"/>
              </w:rPr>
            </w:pPr>
            <w:r w:rsidRPr="00F63A64">
              <w:rPr>
                <w:rFonts w:ascii="Arial" w:hAnsi="Arial" w:cs="Arial"/>
              </w:rPr>
              <w:t xml:space="preserve">Este material tiene como objetivo principal, promover una cultura preventiva del consumo de alcohol, tabaco y otras sustancias psicoactivas en el ámbito laboral, mediante la propuesta, elaboración, publicación y socialización de la información plasmada en la pieza comunicativa correspondiente. Además, están orientadas en la identificación y manejo de los patrones de consumo que se establecen en la relación de la persona con cualquier sustancia psicoactiva. </w:t>
            </w:r>
          </w:p>
        </w:tc>
      </w:tr>
      <w:tr w:rsidR="00D67886" w:rsidRPr="00F63A64" w14:paraId="1E358CD2" w14:textId="77777777" w:rsidTr="7B6C06D0">
        <w:tc>
          <w:tcPr>
            <w:tcW w:w="9351" w:type="dxa"/>
            <w:shd w:val="clear" w:color="auto" w:fill="8496B0" w:themeFill="text2" w:themeFillTint="99"/>
          </w:tcPr>
          <w:p w14:paraId="4E7CA0E7" w14:textId="77777777" w:rsidR="00D67886" w:rsidRPr="00F63A64" w:rsidRDefault="00D67886" w:rsidP="00D67886">
            <w:pPr>
              <w:spacing w:after="0"/>
              <w:jc w:val="both"/>
              <w:rPr>
                <w:rFonts w:ascii="Arial" w:hAnsi="Arial" w:cs="Arial"/>
              </w:rPr>
            </w:pPr>
            <w:r w:rsidRPr="00F63A64">
              <w:rPr>
                <w:rFonts w:ascii="Arial" w:hAnsi="Arial" w:cs="Arial"/>
              </w:rPr>
              <w:t>Obras teatrales.</w:t>
            </w:r>
          </w:p>
        </w:tc>
      </w:tr>
      <w:tr w:rsidR="00D67886" w:rsidRPr="00F63A64" w14:paraId="172904CA" w14:textId="77777777" w:rsidTr="7B6C06D0">
        <w:tc>
          <w:tcPr>
            <w:tcW w:w="9351" w:type="dxa"/>
            <w:shd w:val="clear" w:color="auto" w:fill="auto"/>
          </w:tcPr>
          <w:p w14:paraId="3E888A28" w14:textId="44058F1B" w:rsidR="00D67886" w:rsidRPr="00F63A64" w:rsidRDefault="00D67886" w:rsidP="001E3D04">
            <w:pPr>
              <w:spacing w:after="0"/>
              <w:jc w:val="both"/>
              <w:rPr>
                <w:rFonts w:ascii="Arial" w:hAnsi="Arial" w:cs="Arial"/>
              </w:rPr>
            </w:pPr>
            <w:r w:rsidRPr="00F63A64">
              <w:rPr>
                <w:rFonts w:ascii="Arial" w:hAnsi="Arial" w:cs="Arial"/>
              </w:rPr>
              <w:t>Esta herramienta lúdica, permite sensibilizar a los servidores y contratistas, mediante actividades de participación teniendo en cuenta las creencias y concepciones, mitos, rituales que se establecen alrededor del consumo de SPA.</w:t>
            </w:r>
          </w:p>
        </w:tc>
      </w:tr>
      <w:tr w:rsidR="00D67886" w:rsidRPr="00F63A64" w14:paraId="4DF5C344" w14:textId="77777777" w:rsidTr="7B6C06D0">
        <w:tc>
          <w:tcPr>
            <w:tcW w:w="9351" w:type="dxa"/>
            <w:shd w:val="clear" w:color="auto" w:fill="8496B0" w:themeFill="text2" w:themeFillTint="99"/>
          </w:tcPr>
          <w:p w14:paraId="1BA96E36" w14:textId="77777777" w:rsidR="00D67886" w:rsidRPr="00F63A64" w:rsidRDefault="00D67886" w:rsidP="00D67886">
            <w:pPr>
              <w:spacing w:after="0"/>
              <w:jc w:val="both"/>
              <w:rPr>
                <w:rFonts w:ascii="Arial" w:hAnsi="Arial" w:cs="Arial"/>
              </w:rPr>
            </w:pPr>
            <w:r w:rsidRPr="00F63A64">
              <w:rPr>
                <w:rFonts w:ascii="Arial" w:hAnsi="Arial" w:cs="Arial"/>
              </w:rPr>
              <w:t>Conversatorios:</w:t>
            </w:r>
          </w:p>
        </w:tc>
      </w:tr>
      <w:tr w:rsidR="00D67886" w:rsidRPr="00F63A64" w14:paraId="0239DF8D" w14:textId="77777777" w:rsidTr="7B6C06D0">
        <w:tc>
          <w:tcPr>
            <w:tcW w:w="9351" w:type="dxa"/>
            <w:shd w:val="clear" w:color="auto" w:fill="auto"/>
          </w:tcPr>
          <w:p w14:paraId="6850E3A3" w14:textId="4B912D7B" w:rsidR="00D67886" w:rsidRPr="00F63A64" w:rsidRDefault="5D861F1C" w:rsidP="00D67886">
            <w:pPr>
              <w:spacing w:after="0"/>
              <w:jc w:val="both"/>
              <w:rPr>
                <w:rFonts w:ascii="Arial" w:hAnsi="Arial" w:cs="Arial"/>
              </w:rPr>
            </w:pPr>
            <w:r w:rsidRPr="7B6C06D0">
              <w:rPr>
                <w:rFonts w:ascii="Arial" w:hAnsi="Arial" w:cs="Arial"/>
              </w:rPr>
              <w:t xml:space="preserve">Corresponden a una herramienta de </w:t>
            </w:r>
            <w:r w:rsidR="0D851745" w:rsidRPr="7B6C06D0">
              <w:rPr>
                <w:rFonts w:ascii="Arial" w:hAnsi="Arial" w:cs="Arial"/>
              </w:rPr>
              <w:t>uso comunicativo, la</w:t>
            </w:r>
            <w:r w:rsidRPr="7B6C06D0">
              <w:rPr>
                <w:rFonts w:ascii="Arial" w:hAnsi="Arial" w:cs="Arial"/>
              </w:rPr>
              <w:t xml:space="preserve"> cual </w:t>
            </w:r>
            <w:r w:rsidR="00CA5F78" w:rsidRPr="7B6C06D0">
              <w:rPr>
                <w:rFonts w:ascii="Arial" w:hAnsi="Arial" w:cs="Arial"/>
              </w:rPr>
              <w:t>pretende generar a</w:t>
            </w:r>
            <w:r w:rsidRPr="7B6C06D0">
              <w:rPr>
                <w:rFonts w:ascii="Arial" w:hAnsi="Arial" w:cs="Arial"/>
              </w:rPr>
              <w:t xml:space="preserve"> </w:t>
            </w:r>
            <w:r w:rsidR="00CA5F78" w:rsidRPr="7B6C06D0">
              <w:rPr>
                <w:rFonts w:ascii="Arial" w:hAnsi="Arial" w:cs="Arial"/>
              </w:rPr>
              <w:t>reflexión por medio</w:t>
            </w:r>
            <w:r w:rsidRPr="7B6C06D0">
              <w:rPr>
                <w:rFonts w:ascii="Arial" w:hAnsi="Arial" w:cs="Arial"/>
              </w:rPr>
              <w:t xml:space="preserve"> de un </w:t>
            </w:r>
            <w:r w:rsidR="00CA5F78" w:rsidRPr="7B6C06D0">
              <w:rPr>
                <w:rFonts w:ascii="Arial" w:hAnsi="Arial" w:cs="Arial"/>
              </w:rPr>
              <w:t>espacio de discusión</w:t>
            </w:r>
            <w:r w:rsidRPr="7B6C06D0">
              <w:rPr>
                <w:rFonts w:ascii="Arial" w:hAnsi="Arial" w:cs="Arial"/>
              </w:rPr>
              <w:t xml:space="preserve"> y </w:t>
            </w:r>
            <w:r w:rsidR="00CA5F78" w:rsidRPr="7B6C06D0">
              <w:rPr>
                <w:rFonts w:ascii="Arial" w:hAnsi="Arial" w:cs="Arial"/>
              </w:rPr>
              <w:t>está orientada</w:t>
            </w:r>
            <w:r w:rsidRPr="7B6C06D0">
              <w:rPr>
                <w:rFonts w:ascii="Arial" w:hAnsi="Arial" w:cs="Arial"/>
              </w:rPr>
              <w:t xml:space="preserve"> principalmente a la generación de opinión, realización de preguntas y de aportes que los </w:t>
            </w:r>
            <w:r w:rsidR="00CA5F78" w:rsidRPr="7B6C06D0">
              <w:rPr>
                <w:rFonts w:ascii="Arial" w:hAnsi="Arial" w:cs="Arial"/>
              </w:rPr>
              <w:t>participantes tengan</w:t>
            </w:r>
            <w:r w:rsidRPr="7B6C06D0">
              <w:rPr>
                <w:rFonts w:ascii="Arial" w:hAnsi="Arial" w:cs="Arial"/>
              </w:rPr>
              <w:t xml:space="preserve"> sobre </w:t>
            </w:r>
            <w:r w:rsidR="00CA5F78" w:rsidRPr="7B6C06D0">
              <w:rPr>
                <w:rFonts w:ascii="Arial" w:hAnsi="Arial" w:cs="Arial"/>
              </w:rPr>
              <w:t>la temática</w:t>
            </w:r>
            <w:r w:rsidRPr="7B6C06D0">
              <w:rPr>
                <w:rFonts w:ascii="Arial" w:hAnsi="Arial" w:cs="Arial"/>
              </w:rPr>
              <w:t xml:space="preserve"> específica, la cual debe estar guiada por una persona experta en el tema.</w:t>
            </w:r>
          </w:p>
        </w:tc>
      </w:tr>
    </w:tbl>
    <w:p w14:paraId="55E000FE" w14:textId="77777777" w:rsidR="00D67886" w:rsidRPr="00F63A64" w:rsidRDefault="00D67886" w:rsidP="00D67886">
      <w:pPr>
        <w:spacing w:after="0"/>
        <w:jc w:val="both"/>
        <w:rPr>
          <w:rFonts w:ascii="Arial" w:hAnsi="Arial" w:cs="Arial"/>
        </w:rPr>
      </w:pPr>
    </w:p>
    <w:p w14:paraId="0D930383" w14:textId="0B0536CC" w:rsidR="00D67886" w:rsidRPr="008E7A54" w:rsidRDefault="008E7A54" w:rsidP="007A481E">
      <w:pPr>
        <w:pStyle w:val="Ttulo5"/>
        <w:spacing w:line="240" w:lineRule="auto"/>
        <w:ind w:firstLine="0"/>
        <w:rPr>
          <w:b w:val="0"/>
          <w:sz w:val="22"/>
        </w:rPr>
      </w:pPr>
      <w:bookmarkStart w:id="86" w:name="_Toc83908814"/>
      <w:r w:rsidRPr="008E7A54">
        <w:rPr>
          <w:b w:val="0"/>
          <w:sz w:val="22"/>
        </w:rPr>
        <w:lastRenderedPageBreak/>
        <w:t xml:space="preserve">13.4.5 </w:t>
      </w:r>
      <w:r w:rsidR="5D861F1C" w:rsidRPr="008E7A54">
        <w:rPr>
          <w:b w:val="0"/>
          <w:sz w:val="22"/>
        </w:rPr>
        <w:t>Línea de Acción 5: Gestión y articulación intrainstitucional para las acciones de prevención integral del consumo en el ámbito laboral</w:t>
      </w:r>
      <w:bookmarkEnd w:id="86"/>
    </w:p>
    <w:p w14:paraId="5BFA66E5" w14:textId="77777777" w:rsidR="00D67886" w:rsidRPr="00F63A64" w:rsidRDefault="00D67886" w:rsidP="00D67886">
      <w:pPr>
        <w:spacing w:after="0"/>
        <w:jc w:val="both"/>
        <w:rPr>
          <w:rFonts w:ascii="Arial" w:hAnsi="Arial" w:cs="Arial"/>
        </w:rPr>
      </w:pPr>
    </w:p>
    <w:p w14:paraId="304A42C6" w14:textId="0EC06799" w:rsidR="00D67886" w:rsidRPr="00F63A64" w:rsidRDefault="5D861F1C" w:rsidP="00D67886">
      <w:pPr>
        <w:spacing w:after="0"/>
        <w:jc w:val="both"/>
        <w:rPr>
          <w:rFonts w:ascii="Arial" w:hAnsi="Arial" w:cs="Arial"/>
        </w:rPr>
      </w:pPr>
      <w:r w:rsidRPr="7B6C06D0">
        <w:rPr>
          <w:rFonts w:ascii="Arial" w:hAnsi="Arial" w:cs="Arial"/>
        </w:rPr>
        <w:t xml:space="preserve">Como está establecido en la </w:t>
      </w:r>
      <w:r w:rsidR="28A195AA" w:rsidRPr="7B6C06D0">
        <w:rPr>
          <w:rFonts w:ascii="Arial" w:hAnsi="Arial" w:cs="Arial"/>
        </w:rPr>
        <w:t>c</w:t>
      </w:r>
      <w:r w:rsidRPr="7B6C06D0">
        <w:rPr>
          <w:rFonts w:ascii="Arial" w:hAnsi="Arial" w:cs="Arial"/>
        </w:rPr>
        <w:t>ircular 021 del 13 de julio de 2017, La Secretaría Distrital de Integración Social SDIS, como Entidad del sector social, es responsable de formular e implementar políticas públicas poblacionales, que permitan la orientación de los derechos, de los servicios sociales y promover de forma articulada la inclusión social, además tiene un compromiso con servidores y contratistas que trabajan en la SDIS, en la implementación de planes y programas orientados a la prevención del consumo de sustancias psicoactivas SPA</w:t>
      </w:r>
      <w:r w:rsidR="71F4D624" w:rsidRPr="7B6C06D0">
        <w:rPr>
          <w:rFonts w:ascii="Arial" w:hAnsi="Arial" w:cs="Arial"/>
        </w:rPr>
        <w:t xml:space="preserve"> y </w:t>
      </w:r>
      <w:r w:rsidRPr="7B6C06D0">
        <w:rPr>
          <w:rFonts w:ascii="Arial" w:hAnsi="Arial" w:cs="Arial"/>
        </w:rPr>
        <w:t xml:space="preserve">garantizar un ambiente laboral seguro para el desarrollo de todas las actividades. </w:t>
      </w:r>
    </w:p>
    <w:p w14:paraId="552ECB68" w14:textId="7F3E2613" w:rsidR="008E44AA" w:rsidRPr="00F63A64" w:rsidRDefault="008E44AA" w:rsidP="00D67886">
      <w:pPr>
        <w:spacing w:after="0"/>
        <w:jc w:val="both"/>
        <w:rPr>
          <w:rFonts w:ascii="Arial" w:hAnsi="Arial" w:cs="Arial"/>
        </w:rPr>
      </w:pPr>
    </w:p>
    <w:p w14:paraId="0E47AA2E" w14:textId="70CEADAB" w:rsidR="008E44AA" w:rsidRPr="00F63A64" w:rsidRDefault="008E44AA" w:rsidP="00D67886">
      <w:pPr>
        <w:spacing w:after="0"/>
        <w:jc w:val="both"/>
        <w:rPr>
          <w:rFonts w:ascii="Arial" w:hAnsi="Arial" w:cs="Arial"/>
        </w:rPr>
      </w:pPr>
      <w:r w:rsidRPr="00F63A64">
        <w:rPr>
          <w:rFonts w:ascii="Arial" w:hAnsi="Arial" w:cs="Arial"/>
        </w:rPr>
        <w:t>Se desarrolla a través de una acción.</w:t>
      </w:r>
    </w:p>
    <w:tbl>
      <w:tblPr>
        <w:tblStyle w:val="Tablaconcuadrcula31"/>
        <w:tblW w:w="0" w:type="auto"/>
        <w:tblLook w:val="04A0" w:firstRow="1" w:lastRow="0" w:firstColumn="1" w:lastColumn="0" w:noHBand="0" w:noVBand="1"/>
      </w:tblPr>
      <w:tblGrid>
        <w:gridCol w:w="2689"/>
        <w:gridCol w:w="6662"/>
      </w:tblGrid>
      <w:tr w:rsidR="00842C16" w:rsidRPr="00F63A64" w14:paraId="1D38A874" w14:textId="77777777" w:rsidTr="7F3545C8">
        <w:tc>
          <w:tcPr>
            <w:tcW w:w="9351" w:type="dxa"/>
            <w:gridSpan w:val="2"/>
            <w:shd w:val="clear" w:color="auto" w:fill="D5DCE4" w:themeFill="text2" w:themeFillTint="33"/>
          </w:tcPr>
          <w:p w14:paraId="16FDAF3E" w14:textId="1E8A768F" w:rsidR="00842C16" w:rsidRPr="00F63A64" w:rsidRDefault="23557D0B" w:rsidP="009D3177">
            <w:pPr>
              <w:spacing w:line="259" w:lineRule="auto"/>
              <w:jc w:val="both"/>
              <w:rPr>
                <w:rFonts w:ascii="Arial" w:hAnsi="Arial" w:cs="Arial"/>
              </w:rPr>
            </w:pPr>
            <w:r w:rsidRPr="7B6C06D0">
              <w:rPr>
                <w:rFonts w:ascii="Arial" w:hAnsi="Arial" w:cs="Arial"/>
              </w:rPr>
              <w:t xml:space="preserve">Línea de </w:t>
            </w:r>
            <w:r w:rsidR="28A195AA" w:rsidRPr="7B6C06D0">
              <w:rPr>
                <w:rFonts w:ascii="Arial" w:hAnsi="Arial" w:cs="Arial"/>
              </w:rPr>
              <w:t>a</w:t>
            </w:r>
            <w:r w:rsidRPr="7B6C06D0">
              <w:rPr>
                <w:rFonts w:ascii="Arial" w:hAnsi="Arial" w:cs="Arial"/>
              </w:rPr>
              <w:t xml:space="preserve">cción 5: </w:t>
            </w:r>
            <w:r w:rsidR="28A195AA" w:rsidRPr="7B6C06D0">
              <w:rPr>
                <w:rFonts w:ascii="Arial" w:hAnsi="Arial" w:cs="Arial"/>
              </w:rPr>
              <w:t>e</w:t>
            </w:r>
            <w:r w:rsidRPr="7B6C06D0">
              <w:rPr>
                <w:rFonts w:ascii="Arial" w:hAnsi="Arial" w:cs="Arial"/>
              </w:rPr>
              <w:t>sta línea busca promover la articulación intra para las acciones de prevención del consumo de sustancias psicoactivas para servidores públicos y contratistas.</w:t>
            </w:r>
          </w:p>
        </w:tc>
      </w:tr>
      <w:tr w:rsidR="00842C16" w:rsidRPr="00F63A64" w14:paraId="24DE2011" w14:textId="77777777" w:rsidTr="7F3545C8">
        <w:tc>
          <w:tcPr>
            <w:tcW w:w="2689" w:type="dxa"/>
            <w:shd w:val="clear" w:color="auto" w:fill="D5DCE4" w:themeFill="text2" w:themeFillTint="33"/>
            <w:vAlign w:val="center"/>
          </w:tcPr>
          <w:p w14:paraId="21A33632" w14:textId="77777777" w:rsidR="00842C16" w:rsidRPr="00F63A64" w:rsidRDefault="00842C16" w:rsidP="009D3177">
            <w:pPr>
              <w:spacing w:line="259" w:lineRule="auto"/>
              <w:jc w:val="both"/>
              <w:rPr>
                <w:rFonts w:ascii="Arial" w:hAnsi="Arial" w:cs="Arial"/>
              </w:rPr>
            </w:pPr>
            <w:r w:rsidRPr="00F63A64">
              <w:rPr>
                <w:rFonts w:ascii="Arial" w:hAnsi="Arial" w:cs="Arial"/>
              </w:rPr>
              <w:t>Acciones</w:t>
            </w:r>
          </w:p>
        </w:tc>
        <w:tc>
          <w:tcPr>
            <w:tcW w:w="6662" w:type="dxa"/>
            <w:shd w:val="clear" w:color="auto" w:fill="D5DCE4" w:themeFill="text2" w:themeFillTint="33"/>
            <w:vAlign w:val="center"/>
          </w:tcPr>
          <w:p w14:paraId="0D62DDA8" w14:textId="77777777" w:rsidR="00842C16" w:rsidRPr="00F63A64" w:rsidRDefault="00842C16" w:rsidP="009D3177">
            <w:pPr>
              <w:spacing w:line="259" w:lineRule="auto"/>
              <w:jc w:val="both"/>
              <w:rPr>
                <w:rFonts w:ascii="Arial" w:hAnsi="Arial" w:cs="Arial"/>
              </w:rPr>
            </w:pPr>
            <w:r w:rsidRPr="00F63A64">
              <w:rPr>
                <w:rFonts w:ascii="Arial" w:hAnsi="Arial" w:cs="Arial"/>
              </w:rPr>
              <w:t>¿Cómo hacerlo? - Actividades</w:t>
            </w:r>
          </w:p>
        </w:tc>
      </w:tr>
      <w:tr w:rsidR="00842C16" w:rsidRPr="00F63A64" w14:paraId="16E54E00" w14:textId="77777777" w:rsidTr="7F3545C8">
        <w:tc>
          <w:tcPr>
            <w:tcW w:w="2689" w:type="dxa"/>
            <w:vAlign w:val="center"/>
          </w:tcPr>
          <w:p w14:paraId="083DFFB9" w14:textId="065AC26C" w:rsidR="00842C16" w:rsidRPr="00F63A64" w:rsidRDefault="210EA1C1" w:rsidP="001E3D04">
            <w:pPr>
              <w:spacing w:line="259" w:lineRule="auto"/>
              <w:jc w:val="both"/>
              <w:rPr>
                <w:rFonts w:ascii="Arial" w:hAnsi="Arial" w:cs="Arial"/>
              </w:rPr>
            </w:pPr>
            <w:r w:rsidRPr="7F3545C8">
              <w:rPr>
                <w:rFonts w:ascii="Arial" w:hAnsi="Arial" w:cs="Arial"/>
              </w:rPr>
              <w:t>Acción 1:</w:t>
            </w:r>
            <w:r w:rsidR="05C468D6" w:rsidRPr="7F3545C8">
              <w:rPr>
                <w:rFonts w:ascii="Arial" w:hAnsi="Arial" w:cs="Arial"/>
              </w:rPr>
              <w:t xml:space="preserve"> </w:t>
            </w:r>
            <w:r w:rsidR="54935FA5" w:rsidRPr="7F3545C8">
              <w:rPr>
                <w:rFonts w:ascii="Arial" w:hAnsi="Arial" w:cs="Arial"/>
              </w:rPr>
              <w:t>a</w:t>
            </w:r>
            <w:r w:rsidR="08C9FA69" w:rsidRPr="7F3545C8">
              <w:rPr>
                <w:rFonts w:ascii="Arial" w:hAnsi="Arial" w:cs="Arial"/>
              </w:rPr>
              <w:t>rticulación intrainstitucional. Acciones que se realizan al interior de la entidad y tienen como propósito articular las actividades que permitan la socialización</w:t>
            </w:r>
            <w:r w:rsidR="7CEB322F" w:rsidRPr="7F3545C8">
              <w:rPr>
                <w:rFonts w:ascii="Arial" w:hAnsi="Arial" w:cs="Arial"/>
              </w:rPr>
              <w:t xml:space="preserve"> </w:t>
            </w:r>
            <w:r w:rsidR="08C9FA69" w:rsidRPr="7F3545C8">
              <w:rPr>
                <w:rFonts w:ascii="Arial" w:hAnsi="Arial" w:cs="Arial"/>
              </w:rPr>
              <w:t>e implementación del manual, a la luz de la circular 021 del 13 julio de 2017</w:t>
            </w:r>
            <w:r w:rsidR="15811FBB" w:rsidRPr="7F3545C8">
              <w:rPr>
                <w:rFonts w:ascii="Arial" w:hAnsi="Arial" w:cs="Arial"/>
              </w:rPr>
              <w:t>.</w:t>
            </w:r>
          </w:p>
        </w:tc>
        <w:tc>
          <w:tcPr>
            <w:tcW w:w="6662" w:type="dxa"/>
            <w:vAlign w:val="center"/>
          </w:tcPr>
          <w:p w14:paraId="4D8821AA" w14:textId="21DB68D8" w:rsidR="00842C16" w:rsidRPr="00F63A64" w:rsidRDefault="23557D0B" w:rsidP="009D3177">
            <w:pPr>
              <w:spacing w:line="259" w:lineRule="auto"/>
              <w:jc w:val="both"/>
              <w:rPr>
                <w:rFonts w:ascii="Arial" w:hAnsi="Arial" w:cs="Arial"/>
              </w:rPr>
            </w:pPr>
            <w:r w:rsidRPr="7B6C06D0">
              <w:rPr>
                <w:rFonts w:ascii="Arial" w:hAnsi="Arial" w:cs="Arial"/>
              </w:rPr>
              <w:t xml:space="preserve">Jornadas </w:t>
            </w:r>
            <w:r w:rsidR="5374CEC8" w:rsidRPr="7B6C06D0">
              <w:rPr>
                <w:rFonts w:ascii="Arial" w:hAnsi="Arial" w:cs="Arial"/>
              </w:rPr>
              <w:t>f</w:t>
            </w:r>
            <w:r w:rsidRPr="7B6C06D0">
              <w:rPr>
                <w:rFonts w:ascii="Arial" w:hAnsi="Arial" w:cs="Arial"/>
              </w:rPr>
              <w:t xml:space="preserve">ormativas: </w:t>
            </w:r>
            <w:r w:rsidR="5374CEC8" w:rsidRPr="7B6C06D0">
              <w:rPr>
                <w:rFonts w:ascii="Arial" w:hAnsi="Arial" w:cs="Arial"/>
              </w:rPr>
              <w:t>r</w:t>
            </w:r>
            <w:r w:rsidRPr="7B6C06D0">
              <w:rPr>
                <w:rFonts w:ascii="Arial" w:hAnsi="Arial" w:cs="Arial"/>
              </w:rPr>
              <w:t>ealización de jornadas de trabajo donde los participantes puedan cualificarse en el manejo del manual, desarrollando una actividad lúdica para su comprensión y en coherencia con la competencia y la experiencia de cada uno de ellos</w:t>
            </w:r>
            <w:r w:rsidR="55934C5B" w:rsidRPr="7B6C06D0">
              <w:rPr>
                <w:rFonts w:ascii="Arial" w:hAnsi="Arial" w:cs="Arial"/>
              </w:rPr>
              <w:t xml:space="preserve"> de los servidores públicos y contratistas en relación con esta temática y los impactos que tiene en el desarrollo de sus funciones en el ámbito laboral</w:t>
            </w:r>
            <w:r w:rsidRPr="7B6C06D0">
              <w:rPr>
                <w:rFonts w:ascii="Arial" w:hAnsi="Arial" w:cs="Arial"/>
              </w:rPr>
              <w:t>.</w:t>
            </w:r>
          </w:p>
          <w:p w14:paraId="7A805F34" w14:textId="77777777" w:rsidR="00842C16" w:rsidRPr="00F63A64" w:rsidRDefault="00842C16" w:rsidP="009D3177">
            <w:pPr>
              <w:spacing w:line="259" w:lineRule="auto"/>
              <w:jc w:val="both"/>
              <w:rPr>
                <w:rFonts w:ascii="Arial" w:hAnsi="Arial" w:cs="Arial"/>
              </w:rPr>
            </w:pPr>
          </w:p>
          <w:p w14:paraId="5EDE72C1" w14:textId="6DA30DB9" w:rsidR="00842C16" w:rsidRPr="00F63A64" w:rsidRDefault="00842C16" w:rsidP="001D143D">
            <w:pPr>
              <w:spacing w:line="259" w:lineRule="auto"/>
              <w:jc w:val="both"/>
              <w:rPr>
                <w:rFonts w:ascii="Arial" w:hAnsi="Arial" w:cs="Arial"/>
              </w:rPr>
            </w:pPr>
            <w:r w:rsidRPr="00F63A64">
              <w:rPr>
                <w:rFonts w:ascii="Arial" w:hAnsi="Arial" w:cs="Arial"/>
              </w:rPr>
              <w:t xml:space="preserve">Talleres vivenciales a través de </w:t>
            </w:r>
            <w:r w:rsidR="00C77D09" w:rsidRPr="00F63A64">
              <w:rPr>
                <w:rFonts w:ascii="Arial" w:hAnsi="Arial" w:cs="Arial"/>
              </w:rPr>
              <w:t>la</w:t>
            </w:r>
            <w:r w:rsidR="003D136A" w:rsidRPr="00F63A64">
              <w:rPr>
                <w:rFonts w:ascii="Arial" w:hAnsi="Arial" w:cs="Arial"/>
              </w:rPr>
              <w:t>s</w:t>
            </w:r>
            <w:r w:rsidR="00C77D09" w:rsidRPr="00F63A64">
              <w:rPr>
                <w:rFonts w:ascii="Arial" w:hAnsi="Arial" w:cs="Arial"/>
              </w:rPr>
              <w:t xml:space="preserve"> </w:t>
            </w:r>
            <w:r w:rsidRPr="00F63A64">
              <w:rPr>
                <w:rFonts w:ascii="Arial" w:hAnsi="Arial" w:cs="Arial"/>
              </w:rPr>
              <w:t>herramientas pedagógica</w:t>
            </w:r>
            <w:r w:rsidR="003D136A" w:rsidRPr="00F63A64">
              <w:rPr>
                <w:rFonts w:ascii="Arial" w:hAnsi="Arial" w:cs="Arial"/>
              </w:rPr>
              <w:t>s</w:t>
            </w:r>
            <w:r w:rsidRPr="00F63A64">
              <w:rPr>
                <w:rFonts w:ascii="Arial" w:hAnsi="Arial" w:cs="Arial"/>
              </w:rPr>
              <w:t xml:space="preserve"> en prevención del consumo de sustancias psicoactivas desde el componente estético y lúdico, generando reflexión y </w:t>
            </w:r>
            <w:r w:rsidR="008E44AA" w:rsidRPr="00F63A64">
              <w:rPr>
                <w:rFonts w:ascii="Arial" w:hAnsi="Arial" w:cs="Arial"/>
              </w:rPr>
              <w:t xml:space="preserve">cambio hacia la relación que establecen con las sustancias psicoactivas y la toma de </w:t>
            </w:r>
            <w:r w:rsidR="00512205" w:rsidRPr="00F63A64">
              <w:rPr>
                <w:rFonts w:ascii="Arial" w:hAnsi="Arial" w:cs="Arial"/>
              </w:rPr>
              <w:t>decisiones</w:t>
            </w:r>
            <w:r w:rsidR="008E44AA" w:rsidRPr="00F63A64">
              <w:rPr>
                <w:rFonts w:ascii="Arial" w:hAnsi="Arial" w:cs="Arial"/>
              </w:rPr>
              <w:t xml:space="preserve"> </w:t>
            </w:r>
            <w:r w:rsidR="00512205" w:rsidRPr="00F63A64">
              <w:rPr>
                <w:rFonts w:ascii="Arial" w:hAnsi="Arial" w:cs="Arial"/>
              </w:rPr>
              <w:t>en el fortalecimiento de su proye</w:t>
            </w:r>
            <w:r w:rsidRPr="00F63A64">
              <w:rPr>
                <w:rFonts w:ascii="Arial" w:hAnsi="Arial" w:cs="Arial"/>
              </w:rPr>
              <w:t>c</w:t>
            </w:r>
            <w:r w:rsidR="00512205" w:rsidRPr="00F63A64">
              <w:rPr>
                <w:rFonts w:ascii="Arial" w:hAnsi="Arial" w:cs="Arial"/>
              </w:rPr>
              <w:t>to</w:t>
            </w:r>
            <w:r w:rsidRPr="00F63A64">
              <w:rPr>
                <w:rFonts w:ascii="Arial" w:hAnsi="Arial" w:cs="Arial"/>
              </w:rPr>
              <w:t xml:space="preserve"> de vida.</w:t>
            </w:r>
          </w:p>
        </w:tc>
      </w:tr>
    </w:tbl>
    <w:p w14:paraId="0CDE828F" w14:textId="77777777" w:rsidR="00F20581" w:rsidRPr="00F63A64" w:rsidRDefault="00F20581" w:rsidP="00D67886">
      <w:pPr>
        <w:spacing w:after="0"/>
        <w:jc w:val="both"/>
        <w:rPr>
          <w:rFonts w:ascii="Arial" w:hAnsi="Arial" w:cs="Arial"/>
        </w:rPr>
      </w:pPr>
    </w:p>
    <w:p w14:paraId="1180071D" w14:textId="28F04D9A" w:rsidR="004B2B17" w:rsidRPr="00F63A64" w:rsidRDefault="612436BF" w:rsidP="008F72C8">
      <w:pPr>
        <w:pStyle w:val="Ttulo3"/>
        <w:numPr>
          <w:ilvl w:val="0"/>
          <w:numId w:val="36"/>
        </w:numPr>
        <w:tabs>
          <w:tab w:val="left" w:pos="426"/>
        </w:tabs>
        <w:spacing w:line="240" w:lineRule="auto"/>
        <w:ind w:left="0" w:firstLine="0"/>
        <w:rPr>
          <w:rFonts w:cs="Arial"/>
          <w:b w:val="0"/>
          <w:i w:val="0"/>
          <w:sz w:val="22"/>
          <w:szCs w:val="22"/>
        </w:rPr>
      </w:pPr>
      <w:r w:rsidRPr="7F3545C8">
        <w:rPr>
          <w:rFonts w:cs="Arial"/>
          <w:b w:val="0"/>
          <w:i w:val="0"/>
          <w:sz w:val="22"/>
          <w:szCs w:val="22"/>
        </w:rPr>
        <w:t>Referencias</w:t>
      </w:r>
      <w:bookmarkEnd w:id="46"/>
    </w:p>
    <w:p w14:paraId="590471AF" w14:textId="77777777" w:rsidR="003D4B22" w:rsidRDefault="003D4B22" w:rsidP="008174F9">
      <w:pPr>
        <w:pStyle w:val="BodyTextDesigner"/>
        <w:rPr>
          <w:rFonts w:ascii="Arial" w:hAnsi="Arial" w:cs="Arial"/>
          <w:color w:val="auto"/>
          <w:sz w:val="22"/>
          <w:szCs w:val="22"/>
          <w:lang w:val="en-US"/>
        </w:rPr>
      </w:pPr>
      <w:bookmarkStart w:id="87" w:name="_Hlk53753673"/>
      <w:bookmarkStart w:id="88" w:name="_Hlk54006872"/>
      <w:bookmarkStart w:id="89" w:name="_Hlk54004580"/>
      <w:bookmarkEnd w:id="87"/>
      <w:bookmarkEnd w:id="88"/>
      <w:bookmarkEnd w:id="89"/>
    </w:p>
    <w:p w14:paraId="4C0EA5C9"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lang w:val="en-US"/>
        </w:rPr>
        <w:t xml:space="preserve">Abel, T. (1991). Measuring health lifestyles in a comparative analysis: Theoretical issues and empirical findings. </w:t>
      </w:r>
      <w:r w:rsidRPr="008174F9">
        <w:rPr>
          <w:rFonts w:ascii="Arial" w:hAnsi="Arial" w:cs="Arial"/>
          <w:color w:val="auto"/>
          <w:sz w:val="22"/>
          <w:szCs w:val="22"/>
        </w:rPr>
        <w:t>Social Science and Medicine, 32, 899-908.</w:t>
      </w:r>
    </w:p>
    <w:p w14:paraId="68FAF8B1"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Alcaldía Mayor de Bogotá D.C. (2013) Lineamientos distritales para la aplicación del enfoque diferencial. Comisión Intersectorial Población del Distrito Capital. Bogotá Humana.</w:t>
      </w:r>
    </w:p>
    <w:p w14:paraId="7F2394FC" w14:textId="2459A983"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Alcaldía Mayor de Bogotá D.C (2011a). Política Pública de Prevención y Atención del Consumo y la prevención de la vinculación a la oferta de Sustancias Psicoactivas en Bogotá D.C. 2011-2021.</w:t>
      </w:r>
      <w:r w:rsidR="008174F9">
        <w:rPr>
          <w:rFonts w:ascii="Arial" w:hAnsi="Arial" w:cs="Arial"/>
          <w:color w:val="auto"/>
          <w:sz w:val="22"/>
          <w:szCs w:val="22"/>
        </w:rPr>
        <w:t xml:space="preserve"> </w:t>
      </w:r>
      <w:r w:rsidRPr="008174F9">
        <w:rPr>
          <w:rFonts w:ascii="Arial" w:hAnsi="Arial" w:cs="Arial"/>
          <w:color w:val="auto"/>
          <w:sz w:val="22"/>
          <w:szCs w:val="22"/>
        </w:rPr>
        <w:t xml:space="preserve">http://old.integracionsocial.gov.co/anexos/documentos/2020documentos/01062020_(06012016)_Politica_Publica_de_Prevencion_y_atencion_del_consumo_SPA.pdf </w:t>
      </w:r>
    </w:p>
    <w:p w14:paraId="13177CF6"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lastRenderedPageBreak/>
        <w:t>Alcaldía Mayor de Bogotá D.C (30 de diciembre de 2011b) Decreto 691: Por medio del cual se adopta la Política Pública de Prevención y Atención del Consumo y la Prevención de la Vinculación a la Oferta de Sustancias Psicoactivas en Bogotá, D.C [Decreto 691 de 2011]. Recuperado de http://www.odc.gov.co/Portals/1/politica-regional/Docs/normatividad/bogota/bogota_decreto_691_2011.pdf</w:t>
      </w:r>
    </w:p>
    <w:p w14:paraId="0721B520" w14:textId="66B76663"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Alcaldía Mayor de Bogotá D.C (2 de diciembre de 2011c) Decreto 545: Por medio del cual se adopta la Política Pública para las Familias de Bogotá, D. C. [Decreto 545 de 2013]. Recuperado de</w:t>
      </w:r>
      <w:r w:rsidR="008174F9">
        <w:rPr>
          <w:rFonts w:ascii="Arial" w:hAnsi="Arial" w:cs="Arial"/>
          <w:color w:val="auto"/>
          <w:sz w:val="22"/>
          <w:szCs w:val="22"/>
        </w:rPr>
        <w:t xml:space="preserve"> </w:t>
      </w:r>
      <w:r w:rsidRPr="008174F9">
        <w:rPr>
          <w:rFonts w:ascii="Arial" w:hAnsi="Arial" w:cs="Arial"/>
          <w:color w:val="auto"/>
          <w:sz w:val="22"/>
          <w:szCs w:val="22"/>
        </w:rPr>
        <w:t>http://www.saludcapital.gov.co/DocumentosPoliticasEnSalud/POL%C3%8D.%20LAS%20FAMILIAS.%20Decreto%20545.pdf</w:t>
      </w:r>
    </w:p>
    <w:p w14:paraId="332E323D"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Alcaldía Mayor de Bogotá D.C (2011d) Documento Técnico Política Pública para las Familias de Bogotá 2011 —2025.</w:t>
      </w:r>
    </w:p>
    <w:p w14:paraId="0E4A2F0C"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 xml:space="preserve">Alcaldía Mayor de Bogotá D.C (28 de diciembre de 2007) Decreto 607: Por el cual se determina el objeto, la estructura organizacional y funciones de la Secretaría Distrital de Integración Social. [Decreto 607 de 2007]. </w:t>
      </w:r>
    </w:p>
    <w:p w14:paraId="4EFB8D84" w14:textId="77777777" w:rsidR="00FF7B49" w:rsidRPr="008174F9" w:rsidRDefault="00FF7B49" w:rsidP="008174F9">
      <w:pPr>
        <w:pStyle w:val="Bibliografa"/>
        <w:spacing w:after="240"/>
        <w:jc w:val="both"/>
        <w:rPr>
          <w:noProof/>
        </w:rPr>
      </w:pPr>
      <w:r w:rsidRPr="008174F9">
        <w:rPr>
          <w:noProof/>
        </w:rPr>
        <w:t>Alcaldía de Bogotá;Oficina de las Naciones Unidas contra la Droga y el Delito. (2016). Estudio de consumo de sustancias psicoactivas en Bogotá, D.C. Bogotá.</w:t>
      </w:r>
    </w:p>
    <w:p w14:paraId="2370D699" w14:textId="77777777" w:rsidR="00FF7B49" w:rsidRPr="008174F9" w:rsidRDefault="00FF7B49" w:rsidP="008174F9">
      <w:pPr>
        <w:pStyle w:val="Bibliografa"/>
        <w:spacing w:after="240"/>
        <w:jc w:val="both"/>
        <w:rPr>
          <w:noProof/>
        </w:rPr>
      </w:pPr>
      <w:r w:rsidRPr="008174F9">
        <w:rPr>
          <w:noProof/>
        </w:rPr>
        <w:t>Alcaldía Mayor de Bogotá. (2002). Un trabajo de campo en la ciudad. Bogotá: Unidad Coordinadora de Prevención Integral (UCPI).</w:t>
      </w:r>
    </w:p>
    <w:p w14:paraId="3AE576A9" w14:textId="77777777" w:rsidR="00FF7B49" w:rsidRPr="008174F9" w:rsidRDefault="00FF7B49" w:rsidP="008174F9">
      <w:pPr>
        <w:pStyle w:val="Bibliografa"/>
        <w:spacing w:after="240"/>
        <w:jc w:val="both"/>
        <w:rPr>
          <w:noProof/>
        </w:rPr>
      </w:pPr>
      <w:r w:rsidRPr="008174F9">
        <w:rPr>
          <w:noProof/>
        </w:rPr>
        <w:t>Alcaldía Mayor de Bogotá. (2010). Decreto Distrital 166 de 2010. Por el cual se adopta la Política Pública de Mujeres y Equidad de Género en el Distrito Capital. Bogotá: Alcaldía Mayor de Bogotá.</w:t>
      </w:r>
    </w:p>
    <w:p w14:paraId="10060B63" w14:textId="77777777" w:rsidR="00FF7B49" w:rsidRPr="008174F9" w:rsidRDefault="00FF7B49" w:rsidP="008174F9">
      <w:pPr>
        <w:pStyle w:val="Bibliografa"/>
        <w:spacing w:after="240"/>
        <w:jc w:val="both"/>
        <w:rPr>
          <w:noProof/>
        </w:rPr>
      </w:pPr>
      <w:r w:rsidRPr="008174F9">
        <w:rPr>
          <w:noProof/>
        </w:rPr>
        <w:t>Alcaldía Mayor de Bogotá. (2011). Decreto Distrital 691 de 2011. Por medio del cual se adopta la Política Pública de Prevención y Atención del Consumo y la Prevención de la Vinculación a la Oferta de Sustancias Psicoactivas en Bogotá, D.C. Bogotá: Alcaldía Mayor de Bogotá.</w:t>
      </w:r>
    </w:p>
    <w:p w14:paraId="52EF8E36"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Alcaldía de Bogotá - Secretaría Distrital de Salud y la Oficina de las Naciones Unidas contra la Droga y el Delito (UNODC), con el apoyo de la Comisión Interamericana para el Control del Abuso de Drogas (Cicad) y la Organización de los Estados Americanos (OEA). (2016) Estudio de consumo de sustancias psicoactivas en Bogotá, D.C. Informe Final</w:t>
      </w:r>
    </w:p>
    <w:p w14:paraId="4B2F7EC4" w14:textId="77777777" w:rsidR="00FF7B49" w:rsidRPr="008174F9" w:rsidRDefault="00FF7B49" w:rsidP="008174F9">
      <w:pPr>
        <w:pStyle w:val="BodyTextDesigner"/>
        <w:rPr>
          <w:rFonts w:ascii="Arial" w:hAnsi="Arial" w:cs="Arial"/>
          <w:color w:val="auto"/>
          <w:sz w:val="22"/>
          <w:szCs w:val="22"/>
        </w:rPr>
      </w:pPr>
      <w:r w:rsidRPr="008174F9">
        <w:rPr>
          <w:rFonts w:ascii="Arial" w:hAnsi="Arial" w:cs="Arial"/>
          <w:color w:val="auto"/>
          <w:sz w:val="22"/>
          <w:szCs w:val="22"/>
        </w:rPr>
        <w:t xml:space="preserve">Alcaldía de Bogotá - Secretaría Distrital de Salud y la Oficina de las Naciones Unidas contra la Droga y el Delito (UNODC), con el apoyo de la Comisión Interamericana para el Control del Abuso de Drogas (Cicad) y la Organización de los Estados Americanos (OEA). (2016). Estudio de consumo de sustancias psicoactivas en Bogotá, D.C. </w:t>
      </w:r>
    </w:p>
    <w:p w14:paraId="781EF42D" w14:textId="77777777" w:rsidR="00FF7B49" w:rsidRPr="00F63A64" w:rsidRDefault="00FF7B49" w:rsidP="00BC6594">
      <w:pPr>
        <w:pStyle w:val="BodyTextDesigner"/>
        <w:rPr>
          <w:rFonts w:ascii="Arial" w:hAnsi="Arial" w:cs="Arial"/>
          <w:color w:val="auto"/>
          <w:sz w:val="22"/>
          <w:szCs w:val="22"/>
        </w:rPr>
      </w:pPr>
      <w:r w:rsidRPr="00F63A64">
        <w:rPr>
          <w:rFonts w:ascii="Arial" w:hAnsi="Arial" w:cs="Arial"/>
          <w:color w:val="auto"/>
          <w:sz w:val="22"/>
          <w:szCs w:val="22"/>
        </w:rPr>
        <w:t xml:space="preserve">Alcaldía Mayor de Bogotá. Secretaría de Salud (2011). Política Pública para la atención y prevención del consumo y la vinculación a la oferta de Sustancias Psicoactivas en Bogotá D.C. </w:t>
      </w:r>
    </w:p>
    <w:p w14:paraId="568A4D6B" w14:textId="77777777" w:rsidR="00FF7B49" w:rsidRDefault="00FF7B49" w:rsidP="00BC6594">
      <w:pPr>
        <w:pStyle w:val="BodyTextDesigner"/>
        <w:rPr>
          <w:rFonts w:ascii="Arial" w:hAnsi="Arial" w:cs="Arial"/>
          <w:color w:val="auto"/>
          <w:sz w:val="22"/>
          <w:szCs w:val="22"/>
        </w:rPr>
      </w:pPr>
      <w:r w:rsidRPr="00F63A64">
        <w:rPr>
          <w:rFonts w:ascii="Arial" w:hAnsi="Arial" w:cs="Arial"/>
          <w:color w:val="auto"/>
          <w:sz w:val="22"/>
          <w:szCs w:val="22"/>
        </w:rPr>
        <w:lastRenderedPageBreak/>
        <w:t xml:space="preserve">Asertividad bibliotecaria siglo XXI. Tipos de Comunicación. Consultado el 27 de noviembre de 2020. </w:t>
      </w:r>
      <w:hyperlink r:id="rId14" w:history="1">
        <w:r w:rsidRPr="00F63A64">
          <w:rPr>
            <w:rStyle w:val="Hipervnculo"/>
            <w:rFonts w:ascii="Arial" w:hAnsi="Arial" w:cs="Arial"/>
            <w:color w:val="auto"/>
            <w:sz w:val="22"/>
            <w:szCs w:val="22"/>
          </w:rPr>
          <w:t>https://sites.google.com/site/asertividadbibliotecaria/tipos-de-comunicacion</w:t>
        </w:r>
      </w:hyperlink>
      <w:r w:rsidRPr="00F63A64">
        <w:rPr>
          <w:rFonts w:ascii="Arial" w:hAnsi="Arial" w:cs="Arial"/>
          <w:color w:val="auto"/>
          <w:sz w:val="22"/>
          <w:szCs w:val="22"/>
        </w:rPr>
        <w:t xml:space="preserve">. </w:t>
      </w:r>
    </w:p>
    <w:p w14:paraId="12C8F171" w14:textId="77777777" w:rsidR="00FF7B49" w:rsidRPr="00F63A64" w:rsidRDefault="00FF7B49" w:rsidP="00BC6594">
      <w:pPr>
        <w:pStyle w:val="BodyTextDesigner"/>
        <w:rPr>
          <w:rFonts w:ascii="Arial" w:hAnsi="Arial" w:cs="Arial"/>
          <w:color w:val="auto"/>
          <w:sz w:val="22"/>
          <w:szCs w:val="22"/>
        </w:rPr>
      </w:pPr>
      <w:r w:rsidRPr="00F63A64">
        <w:rPr>
          <w:rFonts w:ascii="Arial" w:hAnsi="Arial" w:cs="Arial"/>
          <w:color w:val="auto"/>
          <w:sz w:val="22"/>
          <w:szCs w:val="22"/>
        </w:rPr>
        <w:t xml:space="preserve">Barbosa M., Cienfuegos A., López A., Quintero J., Díaz H., (2011) Política pública para la atención y prevención del consumo y la vinculación a la oferta de sustancias psicoactivas en Bogotá D.C. (Secretaría Distrital de Salud) </w:t>
      </w:r>
    </w:p>
    <w:p w14:paraId="41E34149" w14:textId="77777777" w:rsidR="00FF7B49" w:rsidRDefault="00FF7B49" w:rsidP="00D824E1">
      <w:pPr>
        <w:pStyle w:val="BodyTextDesigner"/>
        <w:rPr>
          <w:rFonts w:ascii="Arial" w:hAnsi="Arial" w:cs="Arial"/>
          <w:color w:val="auto"/>
          <w:sz w:val="22"/>
          <w:szCs w:val="22"/>
        </w:rPr>
      </w:pPr>
      <w:r w:rsidRPr="002D53C3">
        <w:rPr>
          <w:rFonts w:ascii="Arial" w:hAnsi="Arial" w:cs="Arial"/>
          <w:color w:val="auto"/>
          <w:sz w:val="22"/>
          <w:szCs w:val="22"/>
        </w:rPr>
        <w:t xml:space="preserve">Bareiro (2016) citado en Secretaria Distrital de Planeación (2017) Guía para la formulación e implementación de políticas públicas del Distrito. Bogotá. </w:t>
      </w:r>
    </w:p>
    <w:p w14:paraId="464C6111" w14:textId="77777777" w:rsidR="00FF7B49" w:rsidRPr="002D53C3" w:rsidRDefault="00FF7B49" w:rsidP="00D824E1">
      <w:pPr>
        <w:pStyle w:val="BodyTextDesigner"/>
        <w:rPr>
          <w:rFonts w:ascii="Arial" w:hAnsi="Arial" w:cs="Arial"/>
          <w:color w:val="auto"/>
          <w:sz w:val="22"/>
          <w:szCs w:val="22"/>
        </w:rPr>
      </w:pPr>
      <w:r w:rsidRPr="002D53C3">
        <w:rPr>
          <w:rFonts w:ascii="Arial" w:hAnsi="Arial" w:cs="Arial"/>
          <w:color w:val="auto"/>
          <w:sz w:val="22"/>
          <w:szCs w:val="22"/>
        </w:rPr>
        <w:t xml:space="preserve">Becoña, E (2002) Bases científicas de la prevención de las drogodependencias. Universidad de Santiago de </w:t>
      </w:r>
      <w:r w:rsidRPr="009A1C37">
        <w:rPr>
          <w:rFonts w:ascii="Arial" w:hAnsi="Arial" w:cs="Arial"/>
          <w:color w:val="auto"/>
          <w:sz w:val="22"/>
          <w:szCs w:val="22"/>
        </w:rPr>
        <w:t>https://pnsd.sanidad.gob.es/profesionales/publicaciones/catalogo/catalogoPNSD/publicaciones/pdf/Bases_cientificas.pdf</w:t>
      </w:r>
    </w:p>
    <w:p w14:paraId="7B3490F4" w14:textId="77777777" w:rsidR="00FF7B49" w:rsidRPr="00A353FB" w:rsidRDefault="00FF7B49" w:rsidP="00D824E1">
      <w:pPr>
        <w:pStyle w:val="Bibliografa"/>
        <w:spacing w:after="240"/>
        <w:jc w:val="both"/>
        <w:rPr>
          <w:noProof/>
        </w:rPr>
      </w:pPr>
      <w:r w:rsidRPr="00A353FB">
        <w:rPr>
          <w:noProof/>
        </w:rPr>
        <w:t xml:space="preserve">Blanco, M. A. (2013). </w:t>
      </w:r>
      <w:r w:rsidRPr="00815ECE">
        <w:rPr>
          <w:i/>
          <w:iCs/>
          <w:noProof/>
        </w:rPr>
        <w:t>Efectos del consumo de drogas sobre la salud de los adolescentes.</w:t>
      </w:r>
      <w:r w:rsidRPr="00A353FB">
        <w:rPr>
          <w:noProof/>
        </w:rPr>
        <w:t xml:space="preserve"> Cantabria: Universidad de Cantabria.</w:t>
      </w:r>
    </w:p>
    <w:p w14:paraId="2AA9E14B" w14:textId="77777777" w:rsidR="00FF7B49" w:rsidRDefault="00FF7B49" w:rsidP="00D824E1">
      <w:pPr>
        <w:pStyle w:val="BodyTextDesigner"/>
        <w:rPr>
          <w:rFonts w:ascii="Arial" w:hAnsi="Arial" w:cs="Arial"/>
          <w:color w:val="auto"/>
          <w:sz w:val="22"/>
          <w:szCs w:val="22"/>
        </w:rPr>
      </w:pPr>
      <w:r w:rsidRPr="002D53C3">
        <w:rPr>
          <w:rFonts w:ascii="Arial" w:hAnsi="Arial" w:cs="Arial"/>
          <w:color w:val="auto"/>
          <w:sz w:val="22"/>
          <w:szCs w:val="22"/>
        </w:rPr>
        <w:t xml:space="preserve">Bustacara, E (2019) Conceptualizaciones y aportes propios-originales. Profesional Subdirección Para la Infancia, referente CISPA SDIS. Bogotá. </w:t>
      </w:r>
    </w:p>
    <w:p w14:paraId="5234CF70" w14:textId="77777777" w:rsidR="00FF7B49" w:rsidRDefault="00FF7B49" w:rsidP="00D824E1">
      <w:pPr>
        <w:pStyle w:val="BodyTextDesigner"/>
        <w:rPr>
          <w:rFonts w:ascii="Arial" w:hAnsi="Arial" w:cs="Arial"/>
          <w:color w:val="auto"/>
          <w:sz w:val="22"/>
          <w:szCs w:val="22"/>
        </w:rPr>
      </w:pPr>
      <w:r w:rsidRPr="00F63A64">
        <w:rPr>
          <w:rFonts w:ascii="Arial" w:hAnsi="Arial" w:cs="Arial"/>
          <w:color w:val="auto"/>
          <w:sz w:val="22"/>
          <w:szCs w:val="22"/>
        </w:rPr>
        <w:t>Canal Capital y la Secretaria Distrital de Integración Social (convenios interadministrativos No. 7772/2017 y 9195/2018) Guía académica sobre seriado web Tbt sin límites segunda temporada.</w:t>
      </w:r>
    </w:p>
    <w:p w14:paraId="4F06E9AE" w14:textId="77777777" w:rsidR="00FF7B49" w:rsidRPr="00F63A64" w:rsidRDefault="00FF7B49" w:rsidP="00D824E1">
      <w:pPr>
        <w:pStyle w:val="BodyTextDesigner"/>
        <w:rPr>
          <w:rFonts w:ascii="Arial" w:hAnsi="Arial" w:cs="Arial"/>
          <w:color w:val="auto"/>
          <w:sz w:val="22"/>
          <w:szCs w:val="22"/>
        </w:rPr>
      </w:pPr>
      <w:r w:rsidRPr="00F63A64">
        <w:rPr>
          <w:rFonts w:ascii="Arial" w:hAnsi="Arial" w:cs="Arial"/>
          <w:color w:val="auto"/>
          <w:sz w:val="22"/>
          <w:szCs w:val="22"/>
        </w:rPr>
        <w:t>Carvajal, C. (1992) “¿Qué es la prevención integral?” en Comunicación contra las drogas: Evaluación de campañas en América, Quito, Ecuador: Organización de los Estados</w:t>
      </w:r>
      <w:r>
        <w:rPr>
          <w:rFonts w:ascii="Arial" w:hAnsi="Arial" w:cs="Arial"/>
          <w:color w:val="auto"/>
          <w:sz w:val="22"/>
          <w:szCs w:val="22"/>
        </w:rPr>
        <w:t xml:space="preserve"> </w:t>
      </w:r>
      <w:r w:rsidRPr="00F63A64">
        <w:rPr>
          <w:rFonts w:ascii="Arial" w:hAnsi="Arial" w:cs="Arial"/>
          <w:color w:val="auto"/>
          <w:sz w:val="22"/>
          <w:szCs w:val="22"/>
        </w:rPr>
        <w:t>Americanos, CIESPAL</w:t>
      </w:r>
      <w:r>
        <w:rPr>
          <w:rFonts w:ascii="Arial" w:hAnsi="Arial" w:cs="Arial"/>
          <w:color w:val="auto"/>
          <w:sz w:val="22"/>
          <w:szCs w:val="22"/>
        </w:rPr>
        <w:t>.</w:t>
      </w:r>
    </w:p>
    <w:p w14:paraId="573FAAED" w14:textId="77777777" w:rsidR="00FF7B49" w:rsidRPr="00F63A64" w:rsidRDefault="00FF7B49" w:rsidP="00D824E1">
      <w:pPr>
        <w:pStyle w:val="BodyTextDesigner"/>
        <w:rPr>
          <w:rFonts w:ascii="Arial" w:hAnsi="Arial" w:cs="Arial"/>
          <w:color w:val="auto"/>
          <w:sz w:val="22"/>
          <w:szCs w:val="22"/>
        </w:rPr>
      </w:pPr>
      <w:r w:rsidRPr="00F63A64">
        <w:rPr>
          <w:rFonts w:ascii="Arial" w:hAnsi="Arial" w:cs="Arial"/>
          <w:color w:val="auto"/>
          <w:sz w:val="22"/>
          <w:szCs w:val="22"/>
        </w:rPr>
        <w:t>Carvajal, C. y Restrepo, L. (1993). Qué es Prevención Integral. Ed. Guadalupe Santafé de Bogotá.</w:t>
      </w:r>
    </w:p>
    <w:p w14:paraId="408D2375" w14:textId="77777777" w:rsidR="00FF7B49" w:rsidRDefault="00FF7B49" w:rsidP="00D824E1">
      <w:pPr>
        <w:pStyle w:val="BodyTextDesigner"/>
        <w:rPr>
          <w:rFonts w:ascii="Arial" w:hAnsi="Arial" w:cs="Arial"/>
          <w:color w:val="auto"/>
          <w:sz w:val="22"/>
          <w:szCs w:val="22"/>
        </w:rPr>
      </w:pPr>
      <w:r w:rsidRPr="002D53C3">
        <w:rPr>
          <w:rFonts w:ascii="Arial" w:hAnsi="Arial" w:cs="Arial"/>
          <w:color w:val="auto"/>
          <w:sz w:val="22"/>
          <w:szCs w:val="22"/>
        </w:rPr>
        <w:t>CEPAL (2002) Prevenir en drogas: enfoques integrales y contextos culturales para alimentar buenas prácticas. Santiago de Chile.</w:t>
      </w:r>
    </w:p>
    <w:p w14:paraId="019625C9" w14:textId="77777777" w:rsidR="00FF7B49" w:rsidRPr="00F63A64" w:rsidRDefault="00FF7B49" w:rsidP="00D824E1">
      <w:pPr>
        <w:pStyle w:val="BodyTextDesigner"/>
        <w:rPr>
          <w:rFonts w:ascii="Arial" w:hAnsi="Arial" w:cs="Arial"/>
          <w:color w:val="auto"/>
          <w:sz w:val="22"/>
          <w:szCs w:val="22"/>
        </w:rPr>
      </w:pPr>
      <w:r w:rsidRPr="00F63A64">
        <w:rPr>
          <w:rFonts w:ascii="Arial" w:hAnsi="Arial" w:cs="Arial"/>
          <w:color w:val="auto"/>
          <w:sz w:val="22"/>
          <w:szCs w:val="22"/>
        </w:rPr>
        <w:t xml:space="preserve">Comisión Económica para América Latina y el Caribe (CEPAL) (2002) Prevenir en drogas: enfoques integrales y contextos culturales para alimentar buenas prácticas. </w:t>
      </w:r>
    </w:p>
    <w:p w14:paraId="7834412B" w14:textId="77777777" w:rsidR="00FF7B49" w:rsidRDefault="00FF7B49" w:rsidP="00D824E1">
      <w:pPr>
        <w:pStyle w:val="BodyTextDesigner"/>
        <w:rPr>
          <w:rFonts w:ascii="Arial" w:hAnsi="Arial" w:cs="Arial"/>
          <w:color w:val="auto"/>
          <w:sz w:val="22"/>
          <w:szCs w:val="22"/>
        </w:rPr>
      </w:pPr>
      <w:r w:rsidRPr="002D53C3">
        <w:rPr>
          <w:rFonts w:ascii="Arial" w:hAnsi="Arial" w:cs="Arial"/>
          <w:color w:val="auto"/>
          <w:sz w:val="22"/>
          <w:szCs w:val="22"/>
        </w:rPr>
        <w:t xml:space="preserve">Comisión Intersectorial para la Atención Integral de Primera Infancia. (S.f) Lineamiento Técnico para la Protección Integral del ejercicio de los derechos de las niñas y los niños desde la primera infancia. http://www.deceroasiempre.gov.co/QuienesSomos/Documents/3.Para-Proteccion-Integral-del-ejercicio-de-los-derechos-de-las-ninas-y-los-ninos-desde-PI.pdf </w:t>
      </w:r>
    </w:p>
    <w:p w14:paraId="07B514D3" w14:textId="77777777" w:rsidR="00FF7B49" w:rsidRPr="00BC6594" w:rsidRDefault="00FF7B49" w:rsidP="00D824E1">
      <w:pPr>
        <w:pStyle w:val="Bibliografa"/>
        <w:spacing w:after="240"/>
        <w:jc w:val="both"/>
        <w:rPr>
          <w:noProof/>
        </w:rPr>
      </w:pPr>
      <w:r w:rsidRPr="00BC6594">
        <w:rPr>
          <w:noProof/>
        </w:rPr>
        <w:t>Comisión Económica para America Latina y el Caribe (CEPAL). (2002). Prevenir en drogas: enfoques integrales y contextos culturales para alimentar buenas prácticas. Santiago de Chile: CEPAL.</w:t>
      </w:r>
    </w:p>
    <w:p w14:paraId="48EC8797"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lastRenderedPageBreak/>
        <w:t xml:space="preserve">Comité técnico de sustancias psicoactivas CISPA (2016). </w:t>
      </w:r>
    </w:p>
    <w:p w14:paraId="351A9AC0" w14:textId="77777777" w:rsidR="00FF7B49" w:rsidRPr="00B1587D" w:rsidRDefault="00FF7B49" w:rsidP="00D824E1">
      <w:pPr>
        <w:pStyle w:val="Bibliografa"/>
        <w:spacing w:after="240"/>
        <w:jc w:val="both"/>
        <w:rPr>
          <w:noProof/>
        </w:rPr>
      </w:pPr>
      <w:r w:rsidRPr="00B1587D">
        <w:rPr>
          <w:noProof/>
        </w:rPr>
        <w:t>Congreso de la República. (2006). Ley 1098 de 2006. Por la cual se expide el Código de la Infancia y la Adolescencia. Bogotá.</w:t>
      </w:r>
    </w:p>
    <w:p w14:paraId="58AF8AFF"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Consejo Distrital de Política Económica y Social del Distrito Capital, Documento Conpes D.C. (2019) Política Pública Distrital de Juventud 2019-2030</w:t>
      </w:r>
    </w:p>
    <w:p w14:paraId="61742AE8" w14:textId="77777777" w:rsidR="00FF7B49" w:rsidRPr="00B1587D" w:rsidRDefault="00FF7B49" w:rsidP="00D824E1">
      <w:pPr>
        <w:pStyle w:val="Bibliografa"/>
        <w:spacing w:after="240"/>
        <w:jc w:val="both"/>
        <w:rPr>
          <w:noProof/>
        </w:rPr>
      </w:pPr>
      <w:r w:rsidRPr="00B1587D">
        <w:rPr>
          <w:noProof/>
        </w:rPr>
        <w:t>Dirección Poblacional de la Secretaría Distrital de Integración Social. (2017). Documento de trabajo Prevención Integral del consumo de sustancias psicoactivas. Bogotá: SDIS.</w:t>
      </w:r>
    </w:p>
    <w:p w14:paraId="409EF10E" w14:textId="77777777" w:rsidR="00FF7B49" w:rsidRPr="00B1587D" w:rsidRDefault="00FF7B49" w:rsidP="00D824E1">
      <w:pPr>
        <w:pStyle w:val="Bibliografa"/>
        <w:spacing w:after="240"/>
        <w:jc w:val="both"/>
        <w:rPr>
          <w:noProof/>
        </w:rPr>
      </w:pPr>
      <w:r w:rsidRPr="00B1587D">
        <w:rPr>
          <w:noProof/>
        </w:rPr>
        <w:t>Dirección Poblacional de la Secretaría Distrital de Integración Social. (2020). Estrategia de prevención integral del consumo de sustancias psicoactivas“Con-Sintiendo-Nos". Bogotá: SDIS.</w:t>
      </w:r>
    </w:p>
    <w:p w14:paraId="2C9279B5"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Equipo subdirección Técnica SDIS (2019) Aportes en marco del proceso de elaboración del lineamiento. Bogotá</w:t>
      </w:r>
    </w:p>
    <w:p w14:paraId="0A53E382"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Erben, R. Franzkowiak, P. y Wenzel, E. (1992). </w:t>
      </w:r>
      <w:r w:rsidRPr="00B1587D">
        <w:rPr>
          <w:rFonts w:ascii="Arial" w:hAnsi="Arial" w:cs="Arial"/>
          <w:color w:val="auto"/>
          <w:sz w:val="22"/>
          <w:szCs w:val="22"/>
          <w:lang w:val="en-US"/>
        </w:rPr>
        <w:t xml:space="preserve">Assessment of the outcomes of health intervention. </w:t>
      </w:r>
      <w:r w:rsidRPr="00B1587D">
        <w:rPr>
          <w:rFonts w:ascii="Arial" w:hAnsi="Arial" w:cs="Arial"/>
          <w:color w:val="auto"/>
          <w:sz w:val="22"/>
          <w:szCs w:val="22"/>
        </w:rPr>
        <w:t>Social Science and Medicine, 35, 359-365.</w:t>
      </w:r>
    </w:p>
    <w:p w14:paraId="4F4BA208"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Espinosa, K., Hernández, M., Cassiani, C., Cubides, A &amp;, Martínez, M. (2016). Factores relacionados con el consumo de sustancias psicoactivas en una institución educativa de Jamundí Valle, Colombia. Revista Colombiana de Psiquiatría.45(1), </w:t>
      </w:r>
    </w:p>
    <w:p w14:paraId="2393E267" w14:textId="77777777" w:rsidR="00FF7B49" w:rsidRPr="00B1587D" w:rsidRDefault="00FF7B49" w:rsidP="00D824E1">
      <w:pPr>
        <w:pStyle w:val="Bibliografa"/>
        <w:spacing w:after="240"/>
        <w:jc w:val="both"/>
        <w:rPr>
          <w:noProof/>
        </w:rPr>
      </w:pPr>
      <w:r w:rsidRPr="00B1587D">
        <w:rPr>
          <w:noProof/>
        </w:rPr>
        <w:t>Fuentes, J. M. (2005). Drogas ¿un fenómeno en evolución? Revista de estudios locales, ISSN 1696-4284, Nº. 3, 1269-1291.</w:t>
      </w:r>
    </w:p>
    <w:p w14:paraId="7B61468E"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Galvis (2011) Citado en Secretaría Distrital de Planeación. Publicación (2016) serie. Rostros y Rastros. Familia Sujeto Colectivo de Derechos. Año 4 (15). Bogotá</w:t>
      </w:r>
    </w:p>
    <w:p w14:paraId="5DDCBE2E"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Galvis (2009) Citado en Secretaría Distrital de Planeación. Publicación (2016) serie. Rostros y Rastros. Familia Sujeto Colectivo de Derechos. Año 4 (15). Bogotá</w:t>
      </w:r>
    </w:p>
    <w:p w14:paraId="7878C9A4"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Gallego G., Palacios J., Salinas L., Rincón M. (2013) Lineamientos distritales para la aplicación de enfoque diferencial (Alcaldía Mayor de Bogotá D.C.) </w:t>
      </w:r>
    </w:p>
    <w:p w14:paraId="4CDC9E1A"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Gough, I. (2008). El enfoque de las capacidades de M. Nussbaum: un análisis comparado con nuestra teoría de las necesidades humanas. Papeles de Relaciones Ecosociales y Cambio Global. </w:t>
      </w:r>
    </w:p>
    <w:p w14:paraId="46AA194C"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Guichot-Reina V. (2015) Teoría de la educación. Revista Interuniversitaria (Universidad Salamanca) El «enfoque de las capacidades» de Martha Nussbaum y sus consecuencias educativas: hacia una pedagogía socrática y pluralista</w:t>
      </w:r>
    </w:p>
    <w:p w14:paraId="069947E3"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lastRenderedPageBreak/>
        <w:t xml:space="preserve">Gumbau, R. M. G., &amp; Nieto, S. A. (2001) Una aproximación psicosocial al estudio de las competencias. Proyecto social: revista de relaciones laborales, (9), 13-24. </w:t>
      </w:r>
    </w:p>
    <w:p w14:paraId="416789AF"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Hernández, L.; Romero, M.; González de Rivera, J. &amp; Rodríguez, M. (1997). Dimensiones de estrés laboral: Relaciones con psicopatología, reactividad al estrés y algunas variables orgánicas. Piquis, 18(3), 115-120.</w:t>
      </w:r>
    </w:p>
    <w:p w14:paraId="3C19DD95" w14:textId="38E8577F"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Hopenhayn, M. (2002). Prevenir en drogas: enfoques integrales y contextos culturales para alimentar buenas prácticas.  CEPAL Serie </w:t>
      </w:r>
      <w:r w:rsidR="003C6CCD" w:rsidRPr="00B1587D">
        <w:rPr>
          <w:rFonts w:ascii="Arial" w:hAnsi="Arial" w:cs="Arial"/>
          <w:color w:val="auto"/>
          <w:sz w:val="22"/>
          <w:szCs w:val="22"/>
        </w:rPr>
        <w:t>Políticas</w:t>
      </w:r>
      <w:r w:rsidRPr="00B1587D">
        <w:rPr>
          <w:rFonts w:ascii="Arial" w:hAnsi="Arial" w:cs="Arial"/>
          <w:color w:val="auto"/>
          <w:sz w:val="22"/>
          <w:szCs w:val="22"/>
        </w:rPr>
        <w:t xml:space="preserve"> Sociales N. 61. Recuperado de http://convenioandresbello.org:8282/cgi-bin/koha/opac-detail.pl?biblionumber=17024</w:t>
      </w:r>
    </w:p>
    <w:p w14:paraId="47568342" w14:textId="77777777" w:rsidR="00FF7B49" w:rsidRPr="00B1587D" w:rsidRDefault="00FF7B49" w:rsidP="00D824E1">
      <w:pPr>
        <w:pStyle w:val="Bibliografa"/>
        <w:spacing w:after="240"/>
        <w:jc w:val="both"/>
        <w:rPr>
          <w:noProof/>
        </w:rPr>
      </w:pPr>
      <w:r w:rsidRPr="00B1587D">
        <w:rPr>
          <w:noProof/>
        </w:rPr>
        <w:t>ICBF. (2016). Lineamiento técnico para la atención de niños, niñas y adolescentes, con sus derechos inobservados, amenazados o vulnerados, con consumo de sustancias psicoactivas. Bogotá: Instituto Colombiano de Bienestar Familiar.</w:t>
      </w:r>
    </w:p>
    <w:p w14:paraId="5CF6448E" w14:textId="77777777" w:rsidR="00FF7B49" w:rsidRPr="00B1587D" w:rsidRDefault="00FF7B49" w:rsidP="00D824E1">
      <w:pPr>
        <w:pStyle w:val="Bibliografa"/>
        <w:spacing w:after="240"/>
        <w:jc w:val="both"/>
        <w:rPr>
          <w:noProof/>
        </w:rPr>
      </w:pPr>
      <w:r w:rsidRPr="00B1587D">
        <w:rPr>
          <w:noProof/>
        </w:rPr>
        <w:t>Instituto Colombiano de Bienestar Familiar; Dirección Nacional de Estuperfacientes. (2009). Estudio Nacional de consumo de sustancias psicoactivas en adolescentes en conflicto con la ley en Colombia. Bogotá.</w:t>
      </w:r>
    </w:p>
    <w:p w14:paraId="6EB0E3A9"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Joya L., Moreno J. P., &amp; Vega C. (2017). Sistema de Responsabilidad Penal para Adolescentes: Un estudio de caso desde el enfoque de capacidades de Martha Nussbaum. </w:t>
      </w:r>
    </w:p>
    <w:p w14:paraId="131AAFB3" w14:textId="50EA2576"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Lema, L. Varela, </w:t>
      </w:r>
      <w:r w:rsidR="001E3D04" w:rsidRPr="00B1587D">
        <w:rPr>
          <w:rFonts w:ascii="Arial" w:hAnsi="Arial" w:cs="Arial"/>
          <w:color w:val="auto"/>
          <w:sz w:val="22"/>
          <w:szCs w:val="22"/>
        </w:rPr>
        <w:t xml:space="preserve">M... </w:t>
      </w:r>
      <w:r w:rsidRPr="00B1587D">
        <w:rPr>
          <w:rFonts w:ascii="Arial" w:hAnsi="Arial" w:cs="Arial"/>
          <w:color w:val="auto"/>
          <w:sz w:val="22"/>
          <w:szCs w:val="22"/>
        </w:rPr>
        <w:t>Duarte, C &amp; Bonilla, M (2011). Influencia familiar y social en el consumo de alcohol en jóvenes universitarios. Revista Facultad Nacional de Salud Pública, 29 (3), pp. 264-271</w:t>
      </w:r>
    </w:p>
    <w:p w14:paraId="01D32FB0" w14:textId="2C8E6D0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Los monos sabios (2019)</w:t>
      </w:r>
      <w:r w:rsidR="001D143D" w:rsidRPr="00B1587D">
        <w:rPr>
          <w:rFonts w:ascii="Arial" w:hAnsi="Arial" w:cs="Arial"/>
          <w:color w:val="auto"/>
          <w:sz w:val="22"/>
          <w:szCs w:val="22"/>
        </w:rPr>
        <w:t>.</w:t>
      </w:r>
      <w:r w:rsidRPr="00B1587D">
        <w:rPr>
          <w:rFonts w:ascii="Arial" w:hAnsi="Arial" w:cs="Arial"/>
          <w:color w:val="auto"/>
          <w:sz w:val="22"/>
          <w:szCs w:val="22"/>
        </w:rPr>
        <w:t xml:space="preserve"> Competencias básicas para la vida. https://escuelalosmonossabios.wordpress.com/que-son-las-competencias-basicas-para-la-vida. [Mayo 28 de 2019]</w:t>
      </w:r>
    </w:p>
    <w:p w14:paraId="1DD91542" w14:textId="77777777" w:rsidR="00FF7B49" w:rsidRPr="00B1587D" w:rsidRDefault="00FF7B49" w:rsidP="00D824E1">
      <w:pPr>
        <w:pStyle w:val="Bibliografa"/>
        <w:spacing w:after="240"/>
        <w:jc w:val="both"/>
        <w:rPr>
          <w:noProof/>
        </w:rPr>
      </w:pPr>
      <w:r w:rsidRPr="00B1587D">
        <w:rPr>
          <w:noProof/>
        </w:rPr>
        <w:t>Manrique, F. O. (2009). Consumo de sustancias psicoactivas y factores determinantes en adolescentes de la ciudad de Tunja 2009. Tunja: Grupo Salud Publica.</w:t>
      </w:r>
    </w:p>
    <w:p w14:paraId="2C113FCD"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Mejía, J (2017). Distintas familias, distintos consumos: relación de las dinámicas familiares con el consumo de alcohol en adolescentes en Colombia. Hallazgos, 14(28),63-82. https://www.redalyc.org/articulo.oa?id=4138/413855437004 </w:t>
      </w:r>
    </w:p>
    <w:p w14:paraId="2CC95625"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Ministerio de Justicia y Observatorio de Drogas de Colombia. (2020). Sistema de alertas tempranas de drogas de Colombia. [Abril de 2020]. Dirección de Política de Drogas y Actividades Relacionadas. http://www.odc.gov.co/Portals/1/encuentro-regiones/docs/sistema_alertas_tempranas_jenny_fagua.pdf  </w:t>
      </w:r>
    </w:p>
    <w:p w14:paraId="42FA8589"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Ministerio de Salud y Protección Social Ministerio de Justicia y del Derecho (2018) Prevención de consumo de sustancias psicoactivas (SPA). El mejor Regalo.  p. 9 </w:t>
      </w:r>
      <w:r w:rsidRPr="00B1587D">
        <w:rPr>
          <w:rFonts w:ascii="Arial" w:hAnsi="Arial" w:cs="Arial"/>
          <w:color w:val="auto"/>
          <w:sz w:val="22"/>
          <w:szCs w:val="22"/>
        </w:rPr>
        <w:lastRenderedPageBreak/>
        <w:t>https://www.minsalud.gov.co/salud/publica/SMental/Paginas/convivencia-desarrollo-humano-sustancias-psicoactivas.aspx</w:t>
      </w:r>
    </w:p>
    <w:p w14:paraId="1FE1A62C"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Ministerio Nacional de Salud (2015). Encuesta Nacional de Salud Mental.  Colombia. </w:t>
      </w:r>
    </w:p>
    <w:p w14:paraId="2EB0B1D0" w14:textId="77777777" w:rsidR="00FF7B49" w:rsidRPr="00B1587D" w:rsidRDefault="00FF7B49" w:rsidP="00D824E1">
      <w:pPr>
        <w:pStyle w:val="Bibliografa"/>
        <w:spacing w:after="240"/>
        <w:jc w:val="both"/>
        <w:rPr>
          <w:noProof/>
        </w:rPr>
      </w:pPr>
      <w:r w:rsidRPr="00B1587D">
        <w:rPr>
          <w:noProof/>
        </w:rPr>
        <w:t>Ministerio de Educación de la Argentina &amp; UNICEF. (2008). Prevención del consumo problemático de drogas. Buenos Aires: UNICEF.</w:t>
      </w:r>
    </w:p>
    <w:p w14:paraId="4BA24B82" w14:textId="77777777" w:rsidR="00FF7B49" w:rsidRPr="00B1587D" w:rsidRDefault="00FF7B49" w:rsidP="00D824E1">
      <w:pPr>
        <w:pStyle w:val="Bibliografa"/>
        <w:spacing w:after="240"/>
        <w:jc w:val="both"/>
        <w:rPr>
          <w:noProof/>
        </w:rPr>
      </w:pPr>
      <w:r w:rsidRPr="00B1587D">
        <w:rPr>
          <w:noProof/>
        </w:rPr>
        <w:t>Ministerio de Justica y Derecho. (2017). Estudio de Consumo de Sustancias Psicoactivas en el Sistema de Responsabilidad Penal para Adolescentes (SRPA). Bogotá: MJD.</w:t>
      </w:r>
    </w:p>
    <w:p w14:paraId="2C3796FD" w14:textId="77777777" w:rsidR="00FF7B49" w:rsidRPr="00B1587D" w:rsidRDefault="00FF7B49" w:rsidP="00D824E1">
      <w:pPr>
        <w:pStyle w:val="Bibliografa"/>
        <w:spacing w:after="240"/>
        <w:jc w:val="both"/>
        <w:rPr>
          <w:noProof/>
        </w:rPr>
      </w:pPr>
      <w:r w:rsidRPr="00B1587D">
        <w:rPr>
          <w:noProof/>
        </w:rPr>
        <w:t>Ministerio de Justicia y del Derecho; Ministerio de Educación Nacional; Ministerio de Salud y Protección Social . (2011). Estudio Nacional de consumo de sustancias psicoactivas en población escolar Colombia. Bogotá.</w:t>
      </w:r>
    </w:p>
    <w:p w14:paraId="6BA83CCD" w14:textId="77777777" w:rsidR="00FF7B49" w:rsidRPr="00B1587D" w:rsidRDefault="00FF7B49" w:rsidP="00D824E1">
      <w:pPr>
        <w:pStyle w:val="Bibliografa"/>
        <w:spacing w:after="240"/>
        <w:jc w:val="both"/>
        <w:rPr>
          <w:noProof/>
        </w:rPr>
      </w:pPr>
      <w:r w:rsidRPr="00B1587D">
        <w:rPr>
          <w:noProof/>
        </w:rPr>
        <w:t>Ministerio de Justicia y Derecho; Ministerio de Salud; ICBF &amp; Fiscalía General de la Nación. (2017). Documento Metodológico para la Implementación del Programa de Seguimiento Judicial al tratamiento de drogas en el Sistema de Responsabilidad Penal para Adolescentes -SRPA. Bogotá.</w:t>
      </w:r>
    </w:p>
    <w:p w14:paraId="30317CF5" w14:textId="77777777" w:rsidR="00FF7B49" w:rsidRPr="00B1587D" w:rsidRDefault="00FF7B49" w:rsidP="00D824E1">
      <w:pPr>
        <w:pStyle w:val="Bibliografa"/>
        <w:spacing w:after="240"/>
        <w:jc w:val="both"/>
        <w:rPr>
          <w:noProof/>
        </w:rPr>
      </w:pPr>
      <w:r w:rsidRPr="00B1587D">
        <w:rPr>
          <w:noProof/>
        </w:rPr>
        <w:t>Ministerio de Protección Social. (2004). . Encuesta Nacional Sobre Consumo de Sustancias Psicoactivas en Jóvenes Escolarizados de 12 a 17 años en Colombia. Bogotá: Grupo de vigilancia en salud pública.</w:t>
      </w:r>
    </w:p>
    <w:p w14:paraId="75939FD6" w14:textId="77777777" w:rsidR="00FF7B49" w:rsidRPr="00B1587D" w:rsidRDefault="00FF7B49" w:rsidP="00D824E1">
      <w:pPr>
        <w:pStyle w:val="Bibliografa"/>
        <w:spacing w:after="240"/>
        <w:jc w:val="both"/>
        <w:rPr>
          <w:noProof/>
        </w:rPr>
      </w:pPr>
      <w:r w:rsidRPr="00B1587D">
        <w:rPr>
          <w:noProof/>
        </w:rPr>
        <w:t>Ministerio de Salud y Oficina de las Naciones Unidas contra la Droga y el Delito. (2013). Estrategia de orientación a jóvenes con consumos iniciales de drogas. Bogotá: UNODC.</w:t>
      </w:r>
    </w:p>
    <w:p w14:paraId="3B67D6F8" w14:textId="77777777" w:rsidR="00FF7B49" w:rsidRPr="00B1587D" w:rsidRDefault="00FF7B49" w:rsidP="00D824E1">
      <w:pPr>
        <w:pStyle w:val="Bibliografa"/>
        <w:spacing w:after="240"/>
        <w:jc w:val="both"/>
        <w:rPr>
          <w:noProof/>
        </w:rPr>
      </w:pPr>
      <w:r w:rsidRPr="00B1587D">
        <w:rPr>
          <w:noProof/>
        </w:rPr>
        <w:t>Ministerio del Interior de Chile &amp; Consejo Nacional de Control de Estupefacientes. (2008). Representaciones Sociales sobre el Consumo de Drogas de la(s) Juventud(es) Chilena. Santiago de Chile: CONACE.</w:t>
      </w:r>
    </w:p>
    <w:p w14:paraId="19AEB63F"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Ministerio de Salud y Protección Social de la Oficina de Naciones Unidas Contra la Droga y el Delito UNODC (2015) Lineamientos para operar programas preventivos.</w:t>
      </w:r>
    </w:p>
    <w:p w14:paraId="5E9253AB"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Ministerio de la Protección Social (2003). Estudio de Salud Mental en Colombia. Bogotá, Colombia.</w:t>
      </w:r>
    </w:p>
    <w:p w14:paraId="2EA0BD96"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Ministerio de la Protección Social (2004). Violencia en el trabajo. Formas y consecuencias de la violencia en el trabajo: Colombia 2004. Medellín: Ministerio de la Protección Social y Universidad de Antioquia.</w:t>
      </w:r>
    </w:p>
    <w:p w14:paraId="6795DDA2"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Ministerio de la Protección Social (2007). Diagnóstico situacional sustancias psicoactivas en la población trabajadora. Bogotá. Noviembre. </w:t>
      </w:r>
    </w:p>
    <w:p w14:paraId="7B648E41"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lastRenderedPageBreak/>
        <w:t xml:space="preserve">Ministerio de la Protección Social (2007). Prevención del consumo de sustancias psicoactivas desde el ámbito laboral. Lineamientos para el empleador. </w:t>
      </w:r>
    </w:p>
    <w:p w14:paraId="5BB23DDC"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Ministerio de Salud y Protección Social y Oficina de las Naciones Unidas contra la droga y el delito –UNODC– (2015). Lineamientos para operar programas preventivos. </w:t>
      </w:r>
      <w:r w:rsidRPr="00B1587D">
        <w:rPr>
          <w:rFonts w:ascii="Arial" w:hAnsi="Arial" w:cs="Arial"/>
          <w:color w:val="auto"/>
          <w:sz w:val="22"/>
          <w:szCs w:val="22"/>
        </w:rPr>
        <w:tab/>
      </w:r>
    </w:p>
    <w:p w14:paraId="5FFC10A3"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Ministerio de Salud y Protección Social Ministerio de Justicia y del Derecho (2018). Lineamiento de prevención del consumo de alcohol y sustancias psicoactivas</w:t>
      </w:r>
    </w:p>
    <w:p w14:paraId="641736BF"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Ministerio de Salud y Protección Social - Resolución 089 de 2019. Política Integral para la Prevención y Atención del Consumo de Sustancias Psicoactivas.</w:t>
      </w:r>
    </w:p>
    <w:p w14:paraId="699C2F0D"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Ministerio de Salud, (1994) Estudio Nacional de Salud Mental y de consumo de sustancias psicoactivas. Colombia, Santafé de Bogotá. </w:t>
      </w:r>
    </w:p>
    <w:p w14:paraId="27C5F49E" w14:textId="77777777" w:rsidR="00FF7B49" w:rsidRPr="00B1587D" w:rsidRDefault="00FF7B49" w:rsidP="00D824E1">
      <w:pPr>
        <w:jc w:val="both"/>
        <w:rPr>
          <w:lang w:val="es-ES" w:eastAsia="es-ES" w:bidi="es-ES"/>
        </w:rPr>
      </w:pPr>
      <w:r w:rsidRPr="00B1587D">
        <w:rPr>
          <w:rFonts w:ascii="Arial" w:hAnsi="Arial" w:cs="Arial"/>
        </w:rPr>
        <w:t>Montealegre D., Urrego J. (2011) Acción sin daño. (Universidad Nacional de Colombia) y SDIS, Secretaria técnica de discapacidad, SDH, SDS, SDP, SDCRD, (2012) Secretaria General y Alta Consejería para los derechos de las víctimas. Criterios de priorización con enfoque diferencial para la asignación de vivienda de interés prioritario.</w:t>
      </w:r>
    </w:p>
    <w:p w14:paraId="704624A4"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Observatorio de Drogas de Colombia (2019a). Sustancias psicoactivas. http://www.odc.gov.co/problematica-drogas/consumo-drogas/sustancias-psicoactivas</w:t>
      </w:r>
    </w:p>
    <w:p w14:paraId="4DF8A036" w14:textId="7CF7E231"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Observatorio de Drogas de Colombia (2019b). Situación del consumo de drogas en Colombia. </w:t>
      </w:r>
      <w:r w:rsidRPr="00B1587D">
        <w:rPr>
          <w:rFonts w:ascii="Arial" w:hAnsi="Arial" w:cs="Arial"/>
          <w:sz w:val="22"/>
          <w:szCs w:val="22"/>
        </w:rPr>
        <w:t>http://www.odc.gov.co/problematica-drogas/consumo-drogas/situacion-consumo</w:t>
      </w:r>
    </w:p>
    <w:p w14:paraId="5627228A" w14:textId="77777777" w:rsidR="00FF7B49" w:rsidRPr="00B1587D" w:rsidRDefault="00FF7B49" w:rsidP="00D824E1">
      <w:pPr>
        <w:pStyle w:val="Bibliografa"/>
        <w:spacing w:after="240"/>
        <w:jc w:val="both"/>
        <w:rPr>
          <w:noProof/>
        </w:rPr>
      </w:pPr>
      <w:r w:rsidRPr="00B1587D">
        <w:rPr>
          <w:noProof/>
        </w:rPr>
        <w:t>Observatorio de Drogas de Colombia. (2017). Resumen ejecutivo: Estudio de consumo de sustancias psicoactivas en el Sistema de Responsabilidad Penal para Adolescentes (SRPA) Colombia. Bogotá: ODC.</w:t>
      </w:r>
    </w:p>
    <w:p w14:paraId="3664E9B1" w14:textId="77777777" w:rsidR="00FF7B49" w:rsidRPr="00B1587D" w:rsidRDefault="00FF7B49" w:rsidP="00D824E1">
      <w:pPr>
        <w:pStyle w:val="Bibliografa"/>
        <w:spacing w:after="240"/>
        <w:jc w:val="both"/>
        <w:rPr>
          <w:noProof/>
        </w:rPr>
      </w:pPr>
      <w:r w:rsidRPr="00B1587D">
        <w:rPr>
          <w:noProof/>
        </w:rPr>
        <w:t xml:space="preserve">Observatorio de Drogas de Colombia. (s.f.). Sustancias Psicoactivas. Obtenido de http://www.odc.gov.co/problematica-drogas/consumo-drogas/sustancias-psicoactivas </w:t>
      </w:r>
    </w:p>
    <w:p w14:paraId="5865F1CF" w14:textId="77777777" w:rsidR="00FF7B49" w:rsidRPr="00B1587D" w:rsidRDefault="00FF7B49" w:rsidP="00D824E1">
      <w:pPr>
        <w:pStyle w:val="Bibliografa"/>
        <w:spacing w:after="240"/>
        <w:jc w:val="both"/>
        <w:rPr>
          <w:noProof/>
        </w:rPr>
      </w:pPr>
      <w:r w:rsidRPr="00B1587D">
        <w:rPr>
          <w:noProof/>
        </w:rPr>
        <w:t>Observatorio de Drogas de Colombia; Ministerio de Justicia y Derecho; Ministerio de Educación Nacional; Ministerio de Salud y Prosperidad Social. (2016). Estudio Nacional de consumo de sustancias psicoactivas en población escolar Colombia. Bogotá.</w:t>
      </w:r>
    </w:p>
    <w:p w14:paraId="59FA691D"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Observatorio Interamericano sobre Drogas (OID). En </w:t>
      </w:r>
      <w:hyperlink r:id="rId15" w:history="1">
        <w:r w:rsidRPr="00B1587D">
          <w:rPr>
            <w:rStyle w:val="Hipervnculo"/>
            <w:rFonts w:ascii="Arial" w:hAnsi="Arial" w:cs="Arial"/>
            <w:color w:val="auto"/>
            <w:sz w:val="22"/>
            <w:szCs w:val="22"/>
          </w:rPr>
          <w:t>http://www.cicad.oas.org/Main/Template.asp?File=/oid/pub_spa.asp</w:t>
        </w:r>
      </w:hyperlink>
      <w:r w:rsidRPr="00B1587D">
        <w:rPr>
          <w:rFonts w:ascii="Arial" w:hAnsi="Arial" w:cs="Arial"/>
          <w:color w:val="auto"/>
          <w:sz w:val="22"/>
          <w:szCs w:val="22"/>
        </w:rPr>
        <w:t>.</w:t>
      </w:r>
    </w:p>
    <w:p w14:paraId="769F7258"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Organización Mundial de la Salud, ASSIST. (2011). “La prueba de detección de consumo de alcohol, tabaco y sustancias (ASSIST) - Manual para uso en la atención primaria”.</w:t>
      </w:r>
    </w:p>
    <w:p w14:paraId="5DF2A0FD" w14:textId="77777777" w:rsidR="00FF7B49" w:rsidRPr="00B1587D" w:rsidRDefault="00FF7B49" w:rsidP="00D824E1">
      <w:pPr>
        <w:pStyle w:val="BodyTextDesigner"/>
        <w:rPr>
          <w:rFonts w:ascii="Arial" w:hAnsi="Arial" w:cs="Arial"/>
          <w:color w:val="auto"/>
          <w:sz w:val="22"/>
          <w:szCs w:val="22"/>
          <w:lang w:val="en-US"/>
        </w:rPr>
      </w:pPr>
      <w:r w:rsidRPr="00B1587D">
        <w:rPr>
          <w:rFonts w:ascii="Arial" w:hAnsi="Arial" w:cs="Arial"/>
          <w:color w:val="auto"/>
          <w:sz w:val="22"/>
          <w:szCs w:val="22"/>
        </w:rPr>
        <w:t xml:space="preserve">Organización Mundial de la Salud (2005). Neurociencia del consumo y dependencia de sustancias psicoactivas. </w:t>
      </w:r>
      <w:r w:rsidRPr="00B1587D">
        <w:rPr>
          <w:rFonts w:ascii="Arial" w:hAnsi="Arial" w:cs="Arial"/>
          <w:color w:val="auto"/>
          <w:sz w:val="22"/>
          <w:szCs w:val="22"/>
          <w:lang w:val="en-US"/>
        </w:rPr>
        <w:t xml:space="preserve">Washington, D.C: OPS </w:t>
      </w:r>
      <w:hyperlink r:id="rId16">
        <w:r w:rsidRPr="00B1587D">
          <w:rPr>
            <w:rStyle w:val="Hipervnculo"/>
            <w:rFonts w:ascii="Arial" w:hAnsi="Arial" w:cs="Arial"/>
            <w:color w:val="auto"/>
            <w:sz w:val="22"/>
            <w:szCs w:val="22"/>
            <w:lang w:val="en-US"/>
          </w:rPr>
          <w:t>https://bancos.salud.gob.ar/sites/default/files/2018-10/0000000896cnt-2016-10_neurociencia-consumo-dependencia-sustancias-psicoactivas.pdf</w:t>
        </w:r>
      </w:hyperlink>
    </w:p>
    <w:p w14:paraId="4016F00A"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Pastor, J. C., López-Latorre, M. J. (1993). Modelos teóricos de prevención en toxicomanías: Una propuesta de clasificación. Anales de psicología, 9(1), 19-30.</w:t>
      </w:r>
    </w:p>
    <w:p w14:paraId="4B037936"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Peñuela A., Castañeda D., Marín O., Patiño C., y Sosa G. (2018) Lineamiento de prevención del consumo de alcohol y sustancias psicoactivas. (Ministerio de Salud y Protección Social Ministerio de Justicia y del Derecho). </w:t>
      </w:r>
    </w:p>
    <w:p w14:paraId="5F4DF4B1"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Pérez, A. (2000) El Libro de las Drogas. Manual para la Familia Programa Presidencial Rumbos  </w:t>
      </w:r>
    </w:p>
    <w:p w14:paraId="4CB10F9A" w14:textId="77777777" w:rsidR="00FF7B49" w:rsidRPr="00B1587D" w:rsidRDefault="00FF7B49" w:rsidP="00D824E1">
      <w:pPr>
        <w:pStyle w:val="Bibliografa"/>
        <w:spacing w:after="240"/>
        <w:jc w:val="both"/>
        <w:rPr>
          <w:noProof/>
        </w:rPr>
      </w:pPr>
      <w:r w:rsidRPr="00B1587D">
        <w:t>Pons, Xavier. (2007). Materiales para la intervención social y educativa ante el consumo de drogas, Alicante, Editorial Club Universitario.</w:t>
      </w:r>
    </w:p>
    <w:p w14:paraId="3FB076F7" w14:textId="77777777" w:rsidR="00FF7B49" w:rsidRPr="00B1587D" w:rsidRDefault="00FF7B49" w:rsidP="00D824E1">
      <w:pPr>
        <w:pStyle w:val="Bibliografa"/>
        <w:spacing w:after="240"/>
        <w:jc w:val="both"/>
        <w:rPr>
          <w:noProof/>
        </w:rPr>
      </w:pPr>
      <w:r w:rsidRPr="00B1587D">
        <w:rPr>
          <w:noProof/>
        </w:rPr>
        <w:t>Pontificia Universidad Católica de Chile &amp; Servicio Nacional de Menores . (2007). Estudio de prevalencia y factores asociados en adolescentes infractores de ley. Santiago de Chile: SENAME.</w:t>
      </w:r>
    </w:p>
    <w:p w14:paraId="6FD0AA69"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Programa de Naciones Unidas para el Desarrollo -PNUD, (2008) Nota de práctica Desarrollo de capacidades. Nueva York, EE.UU. p.2. https://www.undp.org/content/dam/undp/library/capacity-development/spanish/SP_ Nota%20de%20Practica_Desarrollo%20de%20Capacidades.pdf</w:t>
      </w:r>
    </w:p>
    <w:p w14:paraId="33265F54"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Pulido, M. A. (2002). Los agenciamientos sociales y la prevención integral del uso indebido de drogas: una lectura cultural. Prevenir en drogas. Enfoques integrales y contactos culturales. Santiago de Chile, Chile: Series políticas sociales, (61). </w:t>
      </w:r>
    </w:p>
    <w:p w14:paraId="6223E39E"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Pulido, M. E., &amp; Laguado, C. (1994). Prevención integral. Universitas Humanística, (39).</w:t>
      </w:r>
    </w:p>
    <w:p w14:paraId="15E016E4"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Pulido, María &amp; Laguado, A (1993), Prevención integral una Lectura Cultural. Universitas Humanística. Colombia, 0 (39), pp. 34-42.</w:t>
      </w:r>
    </w:p>
    <w:p w14:paraId="50DAF148"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Restrepo, L. (2001). La fruta prohibida: la droga como espejo de la cultura. Panamerica Editorial. Bogotá.</w:t>
      </w:r>
    </w:p>
    <w:p w14:paraId="7A6749CB" w14:textId="77777777" w:rsidR="00FF7B49" w:rsidRPr="00B1587D" w:rsidRDefault="00FF7B49" w:rsidP="00D824E1">
      <w:pPr>
        <w:pStyle w:val="Bibliografa"/>
        <w:spacing w:after="240"/>
        <w:jc w:val="both"/>
        <w:rPr>
          <w:noProof/>
        </w:rPr>
      </w:pPr>
      <w:r w:rsidRPr="00B1587D">
        <w:rPr>
          <w:noProof/>
        </w:rPr>
        <w:t>Rivarola Montejano, G., Pilatti, A., Godoy, J. C., Brussino, S. A., &amp; Pautassi, R. M. (2016). Modelo de predisposición adquirida para el uso de alcohol en adolescentes argentinos. Revista Suma Psicológica 23, 116-124.</w:t>
      </w:r>
    </w:p>
    <w:p w14:paraId="3E5231F9" w14:textId="4378133D"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Ríos, M. &amp; &amp; Godoy, C. (2005). Burnout y salud percibidos en una muestra de enfermería de urgencias. Disponible en: www. Enfermeriadeurgencias.com/ciber/PRIMERA_EPOCA/2007/noviembre/ </w:t>
      </w:r>
      <w:r w:rsidRPr="00B1587D">
        <w:rPr>
          <w:rFonts w:ascii="Arial" w:hAnsi="Arial" w:cs="Arial"/>
          <w:color w:val="auto"/>
          <w:sz w:val="22"/>
          <w:szCs w:val="22"/>
          <w:u w:val="single"/>
        </w:rPr>
        <w:t>Burnout.pdf.Rodríguez, R.; Roque, Y. &amp; Molerio, O. (2002). Estrés laboral,</w:t>
      </w:r>
      <w:r w:rsidRPr="00B1587D">
        <w:rPr>
          <w:rFonts w:ascii="Arial" w:hAnsi="Arial" w:cs="Arial"/>
          <w:color w:val="auto"/>
          <w:sz w:val="22"/>
          <w:szCs w:val="22"/>
        </w:rPr>
        <w:t xml:space="preserve"> consideraciones sobre sus características y formas de afrontamiento. Disponible en internet: </w:t>
      </w:r>
      <w:r w:rsidRPr="007A481E">
        <w:rPr>
          <w:color w:val="auto"/>
        </w:rPr>
        <w:t>www.psicolog</w:t>
      </w:r>
      <w:r w:rsidRPr="007A481E">
        <w:rPr>
          <w:color w:val="auto"/>
        </w:rPr>
        <w:t>í</w:t>
      </w:r>
      <w:r w:rsidRPr="007A481E">
        <w:rPr>
          <w:color w:val="auto"/>
        </w:rPr>
        <w:t>acient</w:t>
      </w:r>
      <w:r w:rsidRPr="007A481E">
        <w:rPr>
          <w:color w:val="auto"/>
        </w:rPr>
        <w:t>í</w:t>
      </w:r>
      <w:r w:rsidRPr="007A481E">
        <w:rPr>
          <w:color w:val="auto"/>
        </w:rPr>
        <w:t>fica.com</w:t>
      </w:r>
      <w:r w:rsidRPr="00B1587D">
        <w:rPr>
          <w:rFonts w:ascii="Arial" w:hAnsi="Arial" w:cs="Arial"/>
          <w:color w:val="auto"/>
          <w:sz w:val="22"/>
          <w:szCs w:val="22"/>
        </w:rPr>
        <w:t>.</w:t>
      </w:r>
    </w:p>
    <w:p w14:paraId="7253FB90"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lastRenderedPageBreak/>
        <w:t>Rodríguez, A (2019) Conceptualizaciones y aportes propios-originales. Profesional Subdirección para la Familia. 2019</w:t>
      </w:r>
    </w:p>
    <w:p w14:paraId="1AE6C8EA"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Rodríguez, E. (1996). Consumo de sustancias psicoactivas en Colombia, 1996. Bogotá DC.: Carrera 7a. DNE.</w:t>
      </w:r>
    </w:p>
    <w:p w14:paraId="22B66764"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Sánchez, M S (2020) Conceptualizaciones y aportes propios-originales. Profesional Dirección Poblacional -SDIS. </w:t>
      </w:r>
    </w:p>
    <w:p w14:paraId="4AA92B83"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Sánchez, M S (2019) Conceptualizaciones y aportes propios-originales. Profesional Dirección Poblacional- SDIS. </w:t>
      </w:r>
    </w:p>
    <w:p w14:paraId="56F725AB"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Sánchez, M S (s. f) Documento de trabajo estrategia de Prevención del consumo de sustancia psicoactivas. Dirección Poblacional-SDIS.</w:t>
      </w:r>
    </w:p>
    <w:p w14:paraId="626CEC3B"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Sánchez, J C., Sánchez J A., González, P &amp; González, V (2009). Guía para padres y maestros, Programa Educativo de Prevención de las Drogas. Cultural S.A. Cuba. </w:t>
      </w:r>
    </w:p>
    <w:p w14:paraId="07AF8ED8"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Sánchez, M. S. (2020). Creación propia. Bogotá: Secretaría Distrital de Integración Social.</w:t>
      </w:r>
    </w:p>
    <w:p w14:paraId="7507AE29" w14:textId="4275343D"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Saravia, J. C., Gutiérrez, C., &amp; Frech, H. (2014). Factores asociados al inicio de consumo de drogas ilícitas en adolescentes de educación secundaria. Revista Peruana de Epidemiología, vol. 18, núm. 1.</w:t>
      </w:r>
    </w:p>
    <w:p w14:paraId="42B155DA"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Secretaria Distrital de Integración Social (2018) Lineamiento estrategia de abordaje territorial – componente contacto activo y permanente. Dirección Poblacional, Subdirección para la Adultez. Bogotá.</w:t>
      </w:r>
    </w:p>
    <w:p w14:paraId="283768E2"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Secretaria Distrital de Planeación de Bogotá (2017). Guía para la formulación e implementación de políticas públicas del Distrito, Bogotá. </w:t>
      </w:r>
    </w:p>
    <w:p w14:paraId="70BF7406"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Secretaría de Integración Social (s.f.) Objetivos estratégicos. </w:t>
      </w:r>
      <w:hyperlink r:id="rId17" w:history="1">
        <w:r w:rsidRPr="00B1587D">
          <w:rPr>
            <w:rStyle w:val="Hipervnculo"/>
            <w:rFonts w:ascii="Arial" w:hAnsi="Arial" w:cs="Arial"/>
            <w:color w:val="auto"/>
            <w:sz w:val="22"/>
            <w:szCs w:val="22"/>
          </w:rPr>
          <w:t>https://www.integracionsocial.gov.co/index.php/noticias/1718</w:t>
        </w:r>
      </w:hyperlink>
    </w:p>
    <w:p w14:paraId="7BD306C8"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Secretaria Distrital de Integración Social (s.f) Glosario – Numeral 3.2.3.3.2. Guía de Orientaciones Técnicas Ampliación Capacidades. </w:t>
      </w:r>
    </w:p>
    <w:p w14:paraId="69B8298E" w14:textId="77777777" w:rsidR="00FF7B49" w:rsidRPr="00B1587D" w:rsidRDefault="00FF7B49" w:rsidP="00D824E1">
      <w:pPr>
        <w:pStyle w:val="Bibliografa"/>
        <w:spacing w:after="240"/>
        <w:jc w:val="both"/>
        <w:rPr>
          <w:noProof/>
        </w:rPr>
      </w:pPr>
      <w:r w:rsidRPr="00B1587D">
        <w:rPr>
          <w:noProof/>
        </w:rPr>
        <w:t>Secretaría Distrital de Gobierno. (2018). Documento diagnóstico e identificación de factores estratégicos. Política Pública Integral de Derechos Humanos de Bogotá, 2018-2034. Bogotá: SDG.</w:t>
      </w:r>
    </w:p>
    <w:p w14:paraId="591F1303" w14:textId="77777777" w:rsidR="00FF7B49" w:rsidRPr="00B1587D" w:rsidRDefault="00FF7B49" w:rsidP="00D824E1">
      <w:pPr>
        <w:pStyle w:val="Bibliografa"/>
        <w:spacing w:after="240"/>
        <w:jc w:val="both"/>
        <w:rPr>
          <w:noProof/>
        </w:rPr>
      </w:pPr>
      <w:r w:rsidRPr="00B1587D">
        <w:rPr>
          <w:noProof/>
        </w:rPr>
        <w:t>Secretaría Distrital de Integración Social. (2011). Política Pública para las familias de Bogotá 2011-2025. Bogotá.</w:t>
      </w:r>
    </w:p>
    <w:p w14:paraId="18293F8C" w14:textId="77777777" w:rsidR="00FF7B49" w:rsidRPr="00B1587D" w:rsidRDefault="00FF7B49" w:rsidP="00D824E1">
      <w:pPr>
        <w:pStyle w:val="Bibliografa"/>
        <w:spacing w:after="240"/>
        <w:jc w:val="both"/>
        <w:rPr>
          <w:noProof/>
        </w:rPr>
      </w:pPr>
      <w:r w:rsidRPr="00B1587D">
        <w:rPr>
          <w:noProof/>
        </w:rPr>
        <w:t xml:space="preserve">Secretaría Distrital de Planeación. (2017). Guía para la formulación e implementación de políticas </w:t>
      </w:r>
      <w:r w:rsidRPr="00B1587D">
        <w:rPr>
          <w:noProof/>
        </w:rPr>
        <w:lastRenderedPageBreak/>
        <w:t>públicas del Distrito Capital. Bogotá: SDP.</w:t>
      </w:r>
    </w:p>
    <w:p w14:paraId="01778F17" w14:textId="77777777" w:rsidR="00FF7B49" w:rsidRPr="00B1587D" w:rsidRDefault="00FF7B49" w:rsidP="00D824E1">
      <w:pPr>
        <w:pStyle w:val="Bibliografa"/>
        <w:spacing w:after="240"/>
        <w:jc w:val="both"/>
        <w:rPr>
          <w:noProof/>
        </w:rPr>
      </w:pPr>
      <w:r w:rsidRPr="00B1587D">
        <w:rPr>
          <w:noProof/>
        </w:rPr>
        <w:t>Secretaría Distrital de Salud. (2011). Política Pública para la prevención y atención del consumo y la prevención de la vinculación a la oferta de sustancias psicoactivas de Bogotá 2011-2021. Bogotá: SDS.</w:t>
      </w:r>
    </w:p>
    <w:p w14:paraId="62B925CB"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Secretaría Distrital de Salud, Secretaría Distrital de Integración Social, Secretaría Distrital de Gobierno, Secretaría Distrital de Educación (2011) Política pública para la atención y prevención del consumo y la vinculación a la oferta de sustancias psicoactivas en Bogotá D.C.</w:t>
      </w:r>
    </w:p>
    <w:p w14:paraId="73EBBEAD"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Secretaria Distrital de Planeación. Circular 007 “Lineamientos para la elaboración del anexo de territorialización de la inversión 2014 establecido por el Decreto 101 de 2010”. Agosto 2013</w:t>
      </w:r>
    </w:p>
    <w:p w14:paraId="35FEE7A9"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Sepúlveda S., Rodríguez A., Echeverry R., Portilla M. (2003). El enfoque Territorial del Desarrollo Rural. (Lica) </w:t>
      </w:r>
    </w:p>
    <w:p w14:paraId="0F0A1F21" w14:textId="77777777" w:rsidR="00FF7B49" w:rsidRPr="00B1587D" w:rsidRDefault="00FF7B49" w:rsidP="00D824E1">
      <w:pPr>
        <w:pStyle w:val="Bibliografa"/>
        <w:spacing w:after="240"/>
        <w:jc w:val="both"/>
        <w:rPr>
          <w:noProof/>
        </w:rPr>
      </w:pPr>
      <w:r w:rsidRPr="00B1587D">
        <w:rPr>
          <w:noProof/>
        </w:rPr>
        <w:t>Soto, K. E., Carrillo, M. H., Cassiani, C. A., Munevar, Á. M., &amp; Cardona, M. d. (2016). Factores relacionados con el consumo de sustancias psicoactivas en una institución educativa de Jamundí Valle, Colombia. Revista Colombiana de Psiquiatría. Volume 45, Issue 1, 2-7.</w:t>
      </w:r>
    </w:p>
    <w:p w14:paraId="1258FB93"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Suslay, S. (14 de septiembre de 2021). Quinta Sesión. Cualificación de Prevención del Consumo de SPA. Secretaria de Integración Social. Bogotá, Colombia.</w:t>
      </w:r>
    </w:p>
    <w:p w14:paraId="7AB7EDEC"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 xml:space="preserve">Tibocha, J (2019) Conceptualizaciones y aportes propios-originales. Profesional del proyecto 1113 Por una ciudad incluyente y sin barreras, referente CISPA SDIS, Bogotá. </w:t>
      </w:r>
    </w:p>
    <w:p w14:paraId="7D2F676C"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noProof/>
          <w:sz w:val="22"/>
          <w:szCs w:val="22"/>
        </w:rPr>
        <w:t>UNICEF. (2002). Adolescencia una etapa fundamental. Nueva York: UNICEF.</w:t>
      </w:r>
    </w:p>
    <w:p w14:paraId="1E9FA1A2"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Unidad Coordinadora de Prevención Integral UCPI -Alcaldía Mayor De Bogotá D.C. (2002), Secretara General, documento Un trabajo de campo en la ciudad. Bogotá.</w:t>
      </w:r>
    </w:p>
    <w:p w14:paraId="6D088004" w14:textId="77777777" w:rsidR="00FF7B49" w:rsidRPr="00B1587D" w:rsidRDefault="00FF7B49" w:rsidP="00D824E1">
      <w:pPr>
        <w:pStyle w:val="BodyTextDesigner"/>
        <w:rPr>
          <w:rFonts w:ascii="Arial" w:hAnsi="Arial" w:cs="Arial"/>
          <w:color w:val="auto"/>
          <w:sz w:val="22"/>
          <w:szCs w:val="22"/>
        </w:rPr>
      </w:pPr>
      <w:r w:rsidRPr="00B1587D">
        <w:rPr>
          <w:rFonts w:ascii="Arial" w:hAnsi="Arial" w:cs="Arial"/>
          <w:color w:val="auto"/>
          <w:sz w:val="22"/>
          <w:szCs w:val="22"/>
        </w:rPr>
        <w:t>Universidad Nacional Abierta y a Distancia, Descripción Líneas de Acción de Proyección Social y Extensión Universitaria. Consultado el 20 de octubre de 2020.  https://vider.unad.edu.co/index.php/vider-lineas-de-accion</w:t>
      </w:r>
    </w:p>
    <w:p w14:paraId="7A24142F" w14:textId="77777777" w:rsidR="00FF7B49" w:rsidRPr="00B1587D" w:rsidRDefault="00FF7B49" w:rsidP="00D824E1">
      <w:pPr>
        <w:pStyle w:val="BodyTextDesigner"/>
        <w:rPr>
          <w:rFonts w:ascii="Arial" w:hAnsi="Arial" w:cs="Arial"/>
          <w:sz w:val="22"/>
          <w:szCs w:val="22"/>
        </w:rPr>
      </w:pPr>
      <w:r w:rsidRPr="00B1587D">
        <w:rPr>
          <w:rFonts w:ascii="Arial" w:hAnsi="Arial" w:cs="Arial"/>
          <w:color w:val="auto"/>
          <w:sz w:val="22"/>
          <w:szCs w:val="22"/>
        </w:rPr>
        <w:t>Van Avermaet, E. (1992). Influencia social en los grupos. En M. Hewstone y W. Stroebe (Eds.), Introducción a la psicología social. Barcelona: Ariel.</w:t>
      </w:r>
    </w:p>
    <w:p w14:paraId="55273D4B" w14:textId="77777777" w:rsidR="00FF7B49" w:rsidRPr="00BA4E2C" w:rsidRDefault="00FF7B49" w:rsidP="00D824E1">
      <w:pPr>
        <w:pStyle w:val="BodyTextDesigner"/>
        <w:rPr>
          <w:rFonts w:ascii="Arial" w:hAnsi="Arial" w:cs="Arial"/>
          <w:sz w:val="22"/>
          <w:szCs w:val="22"/>
        </w:rPr>
      </w:pPr>
      <w:r w:rsidRPr="00B1587D">
        <w:rPr>
          <w:rFonts w:ascii="Arial" w:hAnsi="Arial" w:cs="Arial"/>
          <w:sz w:val="22"/>
          <w:szCs w:val="22"/>
        </w:rPr>
        <w:t xml:space="preserve">Vélez, D (2019). Aportes propios-originales. Profesional Subdirección para la Vejez, referente </w:t>
      </w:r>
      <w:r w:rsidRPr="00BA4E2C">
        <w:rPr>
          <w:rFonts w:ascii="Arial" w:hAnsi="Arial" w:cs="Arial"/>
          <w:sz w:val="22"/>
          <w:szCs w:val="22"/>
        </w:rPr>
        <w:t>CISPA SDIS, Bogotá.</w:t>
      </w:r>
    </w:p>
    <w:p w14:paraId="68E5EE85" w14:textId="1FC33F12" w:rsidR="0049204E" w:rsidRPr="00437013" w:rsidRDefault="0049204E" w:rsidP="00B5463A">
      <w:pPr>
        <w:pStyle w:val="Ttulo3"/>
        <w:numPr>
          <w:ilvl w:val="0"/>
          <w:numId w:val="36"/>
        </w:numPr>
        <w:tabs>
          <w:tab w:val="left" w:pos="426"/>
        </w:tabs>
        <w:ind w:left="0" w:firstLine="0"/>
        <w:rPr>
          <w:b w:val="0"/>
          <w:i w:val="0"/>
          <w:sz w:val="22"/>
          <w:szCs w:val="22"/>
        </w:rPr>
      </w:pPr>
      <w:bookmarkStart w:id="90" w:name="_Toc46434780"/>
      <w:bookmarkStart w:id="91" w:name="_Toc56014011"/>
      <w:r w:rsidRPr="00437013">
        <w:rPr>
          <w:b w:val="0"/>
          <w:i w:val="0"/>
          <w:sz w:val="22"/>
          <w:szCs w:val="22"/>
        </w:rPr>
        <w:lastRenderedPageBreak/>
        <w:t>Aprobación del documento</w:t>
      </w:r>
      <w:bookmarkEnd w:id="90"/>
      <w:bookmarkEnd w:id="91"/>
    </w:p>
    <w:p w14:paraId="57FC5981" w14:textId="77777777" w:rsidR="0049204E" w:rsidRPr="00F63A64" w:rsidRDefault="0049204E" w:rsidP="0049204E">
      <w:pPr>
        <w:pStyle w:val="Prrafodelista"/>
        <w:keepNext/>
        <w:keepLines/>
        <w:spacing w:before="240" w:after="0" w:line="240" w:lineRule="auto"/>
        <w:ind w:left="360"/>
        <w:jc w:val="center"/>
        <w:outlineLvl w:val="0"/>
        <w:rPr>
          <w:rFonts w:ascii="Arial" w:eastAsiaTheme="majorEastAsia" w:hAnsi="Arial" w:cs="Arial"/>
          <w:bCs/>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6"/>
        <w:gridCol w:w="3259"/>
        <w:gridCol w:w="2977"/>
        <w:gridCol w:w="1985"/>
      </w:tblGrid>
      <w:tr w:rsidR="0049204E" w:rsidRPr="008F56F2" w14:paraId="308444E3" w14:textId="77777777" w:rsidTr="001514D6">
        <w:trPr>
          <w:trHeight w:val="300"/>
          <w:jc w:val="center"/>
        </w:trPr>
        <w:tc>
          <w:tcPr>
            <w:tcW w:w="1276" w:type="dxa"/>
            <w:tcBorders>
              <w:top w:val="nil"/>
              <w:left w:val="nil"/>
              <w:bottom w:val="single" w:sz="4" w:space="0" w:color="000000" w:themeColor="text1"/>
              <w:right w:val="single" w:sz="4" w:space="0" w:color="000000" w:themeColor="text1"/>
            </w:tcBorders>
            <w:vAlign w:val="center"/>
          </w:tcPr>
          <w:p w14:paraId="07028701" w14:textId="77777777" w:rsidR="0049204E" w:rsidRPr="008F56F2" w:rsidRDefault="0049204E" w:rsidP="001811D7">
            <w:pPr>
              <w:spacing w:after="0" w:line="240" w:lineRule="auto"/>
              <w:ind w:firstLine="709"/>
              <w:jc w:val="center"/>
              <w:rPr>
                <w:rFonts w:ascii="Arial" w:eastAsia="Times New Roman" w:hAnsi="Arial" w:cs="Arial"/>
                <w:bCs/>
                <w:sz w:val="18"/>
                <w:szCs w:val="18"/>
                <w:lang w:bidi="en-US"/>
              </w:rPr>
            </w:pP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1DC60" w14:textId="77777777" w:rsidR="0049204E" w:rsidRPr="008F56F2" w:rsidRDefault="0049204E" w:rsidP="001811D7">
            <w:pPr>
              <w:spacing w:after="0" w:line="240" w:lineRule="auto"/>
              <w:ind w:firstLine="709"/>
              <w:jc w:val="center"/>
              <w:rPr>
                <w:rFonts w:ascii="Arial" w:eastAsia="Times New Roman" w:hAnsi="Arial" w:cs="Arial"/>
                <w:bCs/>
                <w:sz w:val="18"/>
                <w:szCs w:val="18"/>
                <w:lang w:val="en-US" w:bidi="en-US"/>
              </w:rPr>
            </w:pPr>
            <w:r w:rsidRPr="008F56F2">
              <w:rPr>
                <w:rFonts w:ascii="Arial" w:eastAsia="Arial" w:hAnsi="Arial" w:cs="Arial"/>
                <w:bCs/>
                <w:sz w:val="18"/>
                <w:szCs w:val="18"/>
                <w:lang w:val="en-US" w:bidi="en-US"/>
              </w:rPr>
              <w:t>ELABORÓ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00C64" w14:textId="77777777" w:rsidR="0049204E" w:rsidRPr="008F56F2" w:rsidRDefault="0049204E" w:rsidP="001811D7">
            <w:pPr>
              <w:spacing w:after="0" w:line="240" w:lineRule="auto"/>
              <w:jc w:val="center"/>
              <w:rPr>
                <w:rFonts w:ascii="Arial" w:eastAsia="Times New Roman" w:hAnsi="Arial" w:cs="Arial"/>
                <w:bCs/>
                <w:sz w:val="18"/>
                <w:szCs w:val="18"/>
                <w:lang w:val="en-US" w:bidi="en-US"/>
              </w:rPr>
            </w:pPr>
            <w:r w:rsidRPr="008F56F2">
              <w:rPr>
                <w:rFonts w:ascii="Arial" w:eastAsia="Arial" w:hAnsi="Arial" w:cs="Arial"/>
                <w:bCs/>
                <w:sz w:val="18"/>
                <w:szCs w:val="18"/>
                <w:lang w:val="en-US" w:bidi="en-US"/>
              </w:rPr>
              <w:t>REVISÓ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83709" w14:textId="77777777" w:rsidR="0049204E" w:rsidRPr="008F56F2" w:rsidRDefault="0049204E" w:rsidP="001811D7">
            <w:pPr>
              <w:spacing w:after="0" w:line="240" w:lineRule="auto"/>
              <w:jc w:val="center"/>
              <w:rPr>
                <w:rFonts w:ascii="Arial" w:eastAsia="Times New Roman" w:hAnsi="Arial" w:cs="Arial"/>
                <w:bCs/>
                <w:sz w:val="18"/>
                <w:szCs w:val="18"/>
                <w:lang w:val="en-US" w:bidi="en-US"/>
              </w:rPr>
            </w:pPr>
            <w:r w:rsidRPr="008F56F2">
              <w:rPr>
                <w:rFonts w:ascii="Arial" w:eastAsia="Arial" w:hAnsi="Arial" w:cs="Arial"/>
                <w:bCs/>
                <w:sz w:val="18"/>
                <w:szCs w:val="18"/>
                <w:lang w:val="en-US" w:bidi="en-US"/>
              </w:rPr>
              <w:t>APROBÓ</w:t>
            </w:r>
          </w:p>
        </w:tc>
      </w:tr>
      <w:tr w:rsidR="0049204E" w:rsidRPr="008F56F2" w14:paraId="05210613" w14:textId="77777777" w:rsidTr="001514D6">
        <w:trPr>
          <w:trHeight w:val="300"/>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3929A" w14:textId="77777777" w:rsidR="0049204E" w:rsidRPr="008F56F2" w:rsidRDefault="0049204E" w:rsidP="001811D7">
            <w:pPr>
              <w:spacing w:after="0" w:line="240" w:lineRule="auto"/>
              <w:jc w:val="both"/>
              <w:rPr>
                <w:rFonts w:ascii="Arial" w:eastAsia="Times New Roman" w:hAnsi="Arial" w:cs="Arial"/>
                <w:bCs/>
                <w:sz w:val="18"/>
                <w:szCs w:val="18"/>
                <w:lang w:val="en-US" w:bidi="en-US"/>
              </w:rPr>
            </w:pPr>
            <w:r w:rsidRPr="008F56F2">
              <w:rPr>
                <w:rFonts w:ascii="Arial" w:eastAsia="Arial" w:hAnsi="Arial" w:cs="Arial"/>
                <w:bCs/>
                <w:sz w:val="18"/>
                <w:szCs w:val="18"/>
                <w:lang w:val="en-US" w:bidi="en-US"/>
              </w:rPr>
              <w:t>NOMBRE</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1A9AE" w14:textId="77777777" w:rsidR="0049204E" w:rsidRPr="008F56F2" w:rsidRDefault="0049204E" w:rsidP="001811D7">
            <w:pPr>
              <w:spacing w:after="0" w:line="240" w:lineRule="auto"/>
              <w:jc w:val="center"/>
              <w:rPr>
                <w:rFonts w:ascii="Arial" w:eastAsia="Arial" w:hAnsi="Arial" w:cs="Arial"/>
                <w:bCs/>
                <w:sz w:val="18"/>
                <w:szCs w:val="18"/>
                <w:lang w:bidi="en-US"/>
              </w:rPr>
            </w:pPr>
            <w:r w:rsidRPr="008F56F2">
              <w:rPr>
                <w:rFonts w:ascii="Arial" w:eastAsia="Arial" w:hAnsi="Arial" w:cs="Arial"/>
                <w:bCs/>
                <w:sz w:val="18"/>
                <w:szCs w:val="18"/>
                <w:lang w:bidi="en-US"/>
              </w:rPr>
              <w:t>Rita Elena Serna Sánchez</w:t>
            </w:r>
          </w:p>
          <w:p w14:paraId="4CAF7FDA" w14:textId="77777777" w:rsidR="0049204E" w:rsidRPr="008F56F2" w:rsidRDefault="0049204E" w:rsidP="001811D7">
            <w:pPr>
              <w:spacing w:after="0" w:line="240" w:lineRule="auto"/>
              <w:jc w:val="center"/>
              <w:rPr>
                <w:rFonts w:ascii="Arial" w:eastAsia="Arial" w:hAnsi="Arial" w:cs="Arial"/>
                <w:sz w:val="18"/>
                <w:szCs w:val="18"/>
                <w:lang w:val="es-ES" w:eastAsia="es-ES" w:bidi="es-ES"/>
              </w:rPr>
            </w:pPr>
            <w:r w:rsidRPr="008F56F2">
              <w:rPr>
                <w:rFonts w:ascii="Arial" w:eastAsia="Arial" w:hAnsi="Arial" w:cs="Arial"/>
                <w:sz w:val="18"/>
                <w:szCs w:val="18"/>
                <w:lang w:val="es-ES" w:eastAsia="es-ES" w:bidi="es-ES"/>
              </w:rPr>
              <w:t>Fanny Edna Rozo Mogollón</w:t>
            </w:r>
          </w:p>
          <w:p w14:paraId="03C8BAD8" w14:textId="77777777" w:rsidR="0049204E" w:rsidRPr="008F56F2" w:rsidRDefault="0049204E" w:rsidP="001811D7">
            <w:pPr>
              <w:spacing w:after="0" w:line="240" w:lineRule="auto"/>
              <w:jc w:val="center"/>
              <w:rPr>
                <w:rFonts w:ascii="Arial" w:eastAsia="Arial" w:hAnsi="Arial" w:cs="Arial"/>
                <w:sz w:val="18"/>
                <w:szCs w:val="18"/>
                <w:lang w:val="es-ES" w:eastAsia="es-ES" w:bidi="es-ES"/>
              </w:rPr>
            </w:pPr>
            <w:r w:rsidRPr="008F56F2">
              <w:rPr>
                <w:rFonts w:ascii="Arial" w:eastAsia="Arial" w:hAnsi="Arial" w:cs="Arial"/>
                <w:sz w:val="18"/>
                <w:szCs w:val="18"/>
                <w:lang w:val="es-ES" w:eastAsia="es-ES" w:bidi="es-ES"/>
              </w:rPr>
              <w:t>Diana Lorena Poveda Segura</w:t>
            </w:r>
          </w:p>
          <w:p w14:paraId="1D2FF380" w14:textId="08E5A6D2" w:rsidR="0049204E" w:rsidRPr="008F56F2" w:rsidRDefault="0049204E" w:rsidP="001811D7">
            <w:pPr>
              <w:spacing w:after="0" w:line="240" w:lineRule="auto"/>
              <w:jc w:val="center"/>
              <w:rPr>
                <w:rFonts w:ascii="Arial" w:eastAsia="Arial" w:hAnsi="Arial" w:cs="Arial"/>
                <w:sz w:val="18"/>
                <w:szCs w:val="18"/>
                <w:lang w:bidi="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D2EAB" w14:textId="77777777" w:rsidR="0049204E" w:rsidRPr="008F56F2" w:rsidRDefault="0049204E" w:rsidP="001811D7">
            <w:pPr>
              <w:spacing w:after="0" w:line="240" w:lineRule="auto"/>
              <w:jc w:val="center"/>
              <w:rPr>
                <w:rFonts w:ascii="Arial" w:eastAsia="Arial" w:hAnsi="Arial" w:cs="Arial"/>
                <w:bCs/>
                <w:sz w:val="18"/>
                <w:szCs w:val="18"/>
                <w:lang w:bidi="en-US"/>
              </w:rPr>
            </w:pPr>
            <w:r w:rsidRPr="008F56F2">
              <w:rPr>
                <w:rFonts w:ascii="Arial" w:eastAsia="Arial" w:hAnsi="Arial" w:cs="Arial"/>
                <w:bCs/>
                <w:sz w:val="18"/>
                <w:szCs w:val="18"/>
                <w:lang w:bidi="en-US"/>
              </w:rPr>
              <w:t>María Suslay Sánchez Ortiz</w:t>
            </w:r>
          </w:p>
          <w:p w14:paraId="501446AA" w14:textId="77777777" w:rsidR="0049204E" w:rsidRPr="008F56F2" w:rsidRDefault="0049204E" w:rsidP="001811D7">
            <w:pPr>
              <w:spacing w:after="0" w:line="240" w:lineRule="auto"/>
              <w:jc w:val="center"/>
              <w:rPr>
                <w:rFonts w:ascii="Arial" w:eastAsia="Arial" w:hAnsi="Arial" w:cs="Arial"/>
                <w:bCs/>
                <w:sz w:val="18"/>
                <w:szCs w:val="18"/>
                <w:lang w:bidi="en-US"/>
              </w:rPr>
            </w:pPr>
          </w:p>
          <w:p w14:paraId="34E7BADB" w14:textId="5BDEAE1D" w:rsidR="0049204E" w:rsidRPr="008F56F2" w:rsidRDefault="0049204E" w:rsidP="001811D7">
            <w:pPr>
              <w:spacing w:after="0" w:line="240" w:lineRule="auto"/>
              <w:jc w:val="center"/>
              <w:rPr>
                <w:rFonts w:ascii="Arial" w:eastAsia="Arial" w:hAnsi="Arial" w:cs="Arial"/>
                <w:bCs/>
                <w:sz w:val="18"/>
                <w:szCs w:val="18"/>
                <w:lang w:bidi="en-US"/>
              </w:rPr>
            </w:pPr>
            <w:r w:rsidRPr="008F56F2">
              <w:rPr>
                <w:rFonts w:ascii="Arial" w:eastAsia="Arial" w:hAnsi="Arial" w:cs="Arial"/>
                <w:bCs/>
                <w:sz w:val="18"/>
                <w:szCs w:val="18"/>
                <w:lang w:bidi="en-US"/>
              </w:rPr>
              <w:t xml:space="preserve">Sully Amparo Criollo </w:t>
            </w:r>
            <w:r w:rsidR="003D4B22" w:rsidRPr="008F56F2">
              <w:rPr>
                <w:rFonts w:ascii="Arial" w:eastAsia="Arial" w:hAnsi="Arial" w:cs="Arial"/>
                <w:bCs/>
                <w:sz w:val="18"/>
                <w:szCs w:val="18"/>
                <w:lang w:bidi="en-US"/>
              </w:rPr>
              <w:t>Pérez</w:t>
            </w:r>
          </w:p>
          <w:p w14:paraId="38F827E5" w14:textId="77777777" w:rsidR="0049204E" w:rsidRPr="008F56F2" w:rsidRDefault="0049204E" w:rsidP="001811D7">
            <w:pPr>
              <w:spacing w:after="0" w:line="240" w:lineRule="auto"/>
              <w:jc w:val="center"/>
              <w:rPr>
                <w:rFonts w:ascii="Arial" w:eastAsia="Arial" w:hAnsi="Arial" w:cs="Arial"/>
                <w:bCs/>
                <w:sz w:val="18"/>
                <w:szCs w:val="18"/>
                <w:lang w:bidi="en-US"/>
              </w:rPr>
            </w:pPr>
          </w:p>
          <w:p w14:paraId="023A5958" w14:textId="77777777" w:rsidR="0049204E" w:rsidRPr="008F56F2" w:rsidRDefault="0049204E" w:rsidP="00541B32">
            <w:pPr>
              <w:spacing w:after="0" w:line="240" w:lineRule="auto"/>
              <w:jc w:val="center"/>
              <w:rPr>
                <w:rFonts w:ascii="Arial" w:eastAsia="Arial" w:hAnsi="Arial" w:cs="Arial"/>
                <w:bCs/>
                <w:sz w:val="18"/>
                <w:szCs w:val="18"/>
                <w:lang w:bidi="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23467" w14:textId="77777777" w:rsidR="0049204E" w:rsidRPr="008F56F2" w:rsidRDefault="0049204E" w:rsidP="00B5463A">
            <w:pPr>
              <w:spacing w:after="0" w:line="240" w:lineRule="auto"/>
              <w:jc w:val="center"/>
              <w:rPr>
                <w:rFonts w:ascii="Arial" w:eastAsia="Times New Roman" w:hAnsi="Arial" w:cs="Arial"/>
                <w:bCs/>
                <w:sz w:val="18"/>
                <w:szCs w:val="18"/>
                <w:lang w:bidi="en-US"/>
              </w:rPr>
            </w:pPr>
            <w:r w:rsidRPr="008F56F2">
              <w:rPr>
                <w:rFonts w:ascii="Arial" w:eastAsia="Times New Roman" w:hAnsi="Arial" w:cs="Arial"/>
                <w:bCs/>
                <w:sz w:val="18"/>
                <w:szCs w:val="18"/>
                <w:lang w:bidi="en-US"/>
              </w:rPr>
              <w:t>Natalia Martínez Pardo</w:t>
            </w:r>
          </w:p>
        </w:tc>
      </w:tr>
      <w:tr w:rsidR="0049204E" w:rsidRPr="008F56F2" w14:paraId="1028157D" w14:textId="77777777" w:rsidTr="001514D6">
        <w:trPr>
          <w:trHeight w:val="300"/>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2C94A" w14:textId="77777777" w:rsidR="0049204E" w:rsidRPr="008F56F2" w:rsidRDefault="0049204E" w:rsidP="001811D7">
            <w:pPr>
              <w:spacing w:after="0" w:line="240" w:lineRule="auto"/>
              <w:jc w:val="both"/>
              <w:rPr>
                <w:rFonts w:ascii="Arial" w:eastAsia="Times New Roman" w:hAnsi="Arial" w:cs="Arial"/>
                <w:bCs/>
                <w:sz w:val="18"/>
                <w:szCs w:val="18"/>
                <w:lang w:bidi="en-US"/>
              </w:rPr>
            </w:pPr>
            <w:r w:rsidRPr="008F56F2">
              <w:rPr>
                <w:rFonts w:ascii="Arial" w:eastAsia="Arial" w:hAnsi="Arial" w:cs="Arial"/>
                <w:bCs/>
                <w:sz w:val="18"/>
                <w:szCs w:val="18"/>
                <w:lang w:bidi="en-US"/>
              </w:rPr>
              <w:t>CARGO</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0F32D" w14:textId="77777777" w:rsidR="0049204E" w:rsidRPr="008F56F2" w:rsidRDefault="0049204E" w:rsidP="001811D7">
            <w:pPr>
              <w:spacing w:after="0" w:line="240" w:lineRule="auto"/>
              <w:jc w:val="center"/>
              <w:rPr>
                <w:rFonts w:ascii="Arial" w:eastAsia="Arial" w:hAnsi="Arial" w:cs="Arial"/>
                <w:bCs/>
                <w:iCs/>
                <w:sz w:val="18"/>
                <w:szCs w:val="18"/>
                <w:lang w:bidi="en-US"/>
              </w:rPr>
            </w:pPr>
            <w:r w:rsidRPr="008F56F2">
              <w:rPr>
                <w:rFonts w:ascii="Arial" w:eastAsia="Arial" w:hAnsi="Arial" w:cs="Arial"/>
                <w:bCs/>
                <w:iCs/>
                <w:sz w:val="18"/>
                <w:szCs w:val="18"/>
                <w:lang w:bidi="en-US"/>
              </w:rPr>
              <w:t>Asesora Subdirección Familias</w:t>
            </w:r>
          </w:p>
          <w:p w14:paraId="421DD047" w14:textId="77777777" w:rsidR="0049204E" w:rsidRDefault="0049204E" w:rsidP="001811D7">
            <w:pPr>
              <w:spacing w:after="0" w:line="240" w:lineRule="auto"/>
              <w:jc w:val="center"/>
              <w:rPr>
                <w:rFonts w:ascii="Arial" w:eastAsia="Arial" w:hAnsi="Arial" w:cs="Arial"/>
                <w:bCs/>
                <w:sz w:val="18"/>
                <w:szCs w:val="18"/>
                <w:lang w:bidi="en-US"/>
              </w:rPr>
            </w:pPr>
            <w:r w:rsidRPr="008F56F2">
              <w:rPr>
                <w:rFonts w:ascii="Arial" w:eastAsia="Arial" w:hAnsi="Arial" w:cs="Arial"/>
                <w:bCs/>
                <w:iCs/>
                <w:sz w:val="18"/>
                <w:szCs w:val="18"/>
                <w:lang w:bidi="en-US"/>
              </w:rPr>
              <w:t>Profesional e</w:t>
            </w:r>
            <w:r w:rsidRPr="008F56F2">
              <w:rPr>
                <w:rFonts w:ascii="Arial" w:eastAsia="Arial" w:hAnsi="Arial" w:cs="Arial"/>
                <w:bCs/>
                <w:sz w:val="18"/>
                <w:szCs w:val="18"/>
                <w:lang w:bidi="en-US"/>
              </w:rPr>
              <w:t>quipo Prevención Subdirección de Familias</w:t>
            </w:r>
          </w:p>
          <w:p w14:paraId="401841EA" w14:textId="2B5F9682" w:rsidR="00D167AE" w:rsidRPr="008F56F2" w:rsidRDefault="00D167AE" w:rsidP="001811D7">
            <w:pPr>
              <w:spacing w:after="0" w:line="240" w:lineRule="auto"/>
              <w:jc w:val="center"/>
              <w:rPr>
                <w:rFonts w:ascii="Arial" w:eastAsia="Arial" w:hAnsi="Arial" w:cs="Arial"/>
                <w:bCs/>
                <w:sz w:val="18"/>
                <w:szCs w:val="18"/>
                <w:lang w:bidi="en-US"/>
              </w:rPr>
            </w:pPr>
            <w:r w:rsidRPr="008F56F2">
              <w:rPr>
                <w:rFonts w:ascii="Arial" w:eastAsia="Arial" w:hAnsi="Arial" w:cs="Arial"/>
                <w:bCs/>
                <w:iCs/>
                <w:sz w:val="18"/>
                <w:szCs w:val="18"/>
                <w:lang w:bidi="en-US"/>
              </w:rPr>
              <w:t>Profesional e</w:t>
            </w:r>
            <w:r w:rsidRPr="008F56F2">
              <w:rPr>
                <w:rFonts w:ascii="Arial" w:eastAsia="Arial" w:hAnsi="Arial" w:cs="Arial"/>
                <w:bCs/>
                <w:sz w:val="18"/>
                <w:szCs w:val="18"/>
                <w:lang w:bidi="en-US"/>
              </w:rPr>
              <w:t>quipo Pre</w:t>
            </w:r>
            <w:r>
              <w:rPr>
                <w:rFonts w:ascii="Arial" w:eastAsia="Arial" w:hAnsi="Arial" w:cs="Arial"/>
                <w:bCs/>
                <w:sz w:val="18"/>
                <w:szCs w:val="18"/>
                <w:lang w:bidi="en-US"/>
              </w:rPr>
              <w:t>vención Subdirección de Juventud</w:t>
            </w:r>
          </w:p>
          <w:p w14:paraId="1B5DBF31" w14:textId="39C132F4" w:rsidR="0049204E" w:rsidRPr="008F56F2" w:rsidRDefault="0049204E" w:rsidP="001811D7">
            <w:pPr>
              <w:spacing w:after="0" w:line="240" w:lineRule="auto"/>
              <w:jc w:val="center"/>
              <w:rPr>
                <w:rFonts w:ascii="Arial" w:eastAsia="Arial" w:hAnsi="Arial" w:cs="Arial"/>
                <w:sz w:val="18"/>
                <w:szCs w:val="18"/>
                <w:lang w:val="es-ES" w:eastAsia="es-ES" w:bidi="es-ES"/>
              </w:rPr>
            </w:pPr>
            <w:r w:rsidRPr="008F56F2">
              <w:rPr>
                <w:rFonts w:ascii="Arial" w:eastAsia="Arial" w:hAnsi="Arial" w:cs="Arial"/>
                <w:sz w:val="18"/>
                <w:szCs w:val="18"/>
                <w:lang w:val="es-ES" w:eastAsia="es-ES" w:bidi="es-ES"/>
              </w:rPr>
              <w:t>Desarrollo del Talento Humano.</w:t>
            </w:r>
          </w:p>
          <w:p w14:paraId="767C6A74" w14:textId="5D9BB198" w:rsidR="0049204E" w:rsidRPr="008F56F2" w:rsidRDefault="0049204E" w:rsidP="001811D7">
            <w:pPr>
              <w:spacing w:after="0" w:line="240" w:lineRule="auto"/>
              <w:jc w:val="center"/>
              <w:rPr>
                <w:rFonts w:ascii="Arial" w:eastAsia="Arial" w:hAnsi="Arial" w:cs="Arial"/>
                <w:sz w:val="18"/>
                <w:szCs w:val="18"/>
                <w:lang w:val="es-ES" w:eastAsia="es-ES" w:bidi="es-E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CD210" w14:textId="77777777" w:rsidR="0049204E" w:rsidRPr="008F56F2" w:rsidRDefault="0049204E" w:rsidP="001811D7">
            <w:pPr>
              <w:spacing w:after="0" w:line="240" w:lineRule="auto"/>
              <w:jc w:val="center"/>
              <w:rPr>
                <w:rFonts w:ascii="Arial" w:eastAsia="Times New Roman" w:hAnsi="Arial" w:cs="Arial"/>
                <w:bCs/>
                <w:sz w:val="18"/>
                <w:szCs w:val="18"/>
                <w:lang w:bidi="en-US"/>
              </w:rPr>
            </w:pPr>
            <w:r w:rsidRPr="008F56F2">
              <w:rPr>
                <w:rFonts w:ascii="Arial" w:eastAsia="Times New Roman" w:hAnsi="Arial" w:cs="Arial"/>
                <w:bCs/>
                <w:sz w:val="18"/>
                <w:szCs w:val="18"/>
                <w:lang w:bidi="en-US"/>
              </w:rPr>
              <w:t>Profesional Dirección Poblacional</w:t>
            </w:r>
          </w:p>
          <w:p w14:paraId="6CE37545" w14:textId="77777777" w:rsidR="0049204E" w:rsidRPr="008F56F2" w:rsidRDefault="0049204E" w:rsidP="001811D7">
            <w:pPr>
              <w:spacing w:after="0" w:line="240" w:lineRule="auto"/>
              <w:jc w:val="center"/>
              <w:rPr>
                <w:rFonts w:ascii="Arial" w:eastAsia="Times New Roman" w:hAnsi="Arial" w:cs="Arial"/>
                <w:bCs/>
                <w:sz w:val="18"/>
                <w:szCs w:val="18"/>
                <w:lang w:bidi="en-US"/>
              </w:rPr>
            </w:pPr>
          </w:p>
          <w:p w14:paraId="6D16C084" w14:textId="77777777" w:rsidR="0049204E" w:rsidRPr="008F56F2" w:rsidRDefault="0049204E" w:rsidP="001811D7">
            <w:pPr>
              <w:spacing w:after="0" w:line="240" w:lineRule="auto"/>
              <w:jc w:val="center"/>
              <w:rPr>
                <w:rFonts w:ascii="Arial" w:eastAsia="Times New Roman" w:hAnsi="Arial" w:cs="Arial"/>
                <w:bCs/>
                <w:sz w:val="18"/>
                <w:szCs w:val="18"/>
                <w:lang w:bidi="en-US"/>
              </w:rPr>
            </w:pPr>
            <w:r w:rsidRPr="008F56F2">
              <w:rPr>
                <w:rFonts w:ascii="Arial" w:eastAsia="Times New Roman" w:hAnsi="Arial" w:cs="Arial"/>
                <w:bCs/>
                <w:sz w:val="18"/>
                <w:szCs w:val="18"/>
                <w:lang w:bidi="en-US"/>
              </w:rPr>
              <w:t>Gestora SG dirección Poblacional</w:t>
            </w:r>
          </w:p>
          <w:p w14:paraId="1CE469E3" w14:textId="77777777" w:rsidR="0049204E" w:rsidRPr="008F56F2" w:rsidRDefault="0049204E" w:rsidP="001811D7">
            <w:pPr>
              <w:spacing w:after="0" w:line="240" w:lineRule="auto"/>
              <w:jc w:val="center"/>
              <w:rPr>
                <w:rFonts w:ascii="Arial" w:eastAsia="Times New Roman" w:hAnsi="Arial" w:cs="Arial"/>
                <w:bCs/>
                <w:sz w:val="18"/>
                <w:szCs w:val="18"/>
                <w:lang w:bidi="en-US"/>
              </w:rPr>
            </w:pPr>
          </w:p>
          <w:p w14:paraId="1484C053" w14:textId="77777777" w:rsidR="0049204E" w:rsidRPr="008F56F2" w:rsidRDefault="0049204E" w:rsidP="00D167AE">
            <w:pPr>
              <w:spacing w:after="0" w:line="240" w:lineRule="auto"/>
              <w:jc w:val="center"/>
              <w:rPr>
                <w:rFonts w:ascii="Arial" w:eastAsia="Times New Roman" w:hAnsi="Arial" w:cs="Arial"/>
                <w:bCs/>
                <w:sz w:val="18"/>
                <w:szCs w:val="18"/>
                <w:lang w:bidi="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2FC5B" w14:textId="77777777" w:rsidR="0049204E" w:rsidRPr="008F56F2" w:rsidRDefault="0049204E" w:rsidP="001811D7">
            <w:pPr>
              <w:spacing w:after="0" w:line="240" w:lineRule="auto"/>
              <w:jc w:val="center"/>
              <w:rPr>
                <w:rFonts w:ascii="Arial" w:eastAsia="Times New Roman" w:hAnsi="Arial" w:cs="Arial"/>
                <w:bCs/>
                <w:sz w:val="18"/>
                <w:szCs w:val="18"/>
                <w:lang w:bidi="en-US"/>
              </w:rPr>
            </w:pPr>
            <w:r w:rsidRPr="008F56F2">
              <w:rPr>
                <w:rFonts w:ascii="Arial" w:eastAsia="Times New Roman" w:hAnsi="Arial" w:cs="Arial"/>
                <w:bCs/>
                <w:sz w:val="18"/>
                <w:szCs w:val="18"/>
                <w:lang w:bidi="en-US"/>
              </w:rPr>
              <w:t>Directora Poblacional</w:t>
            </w:r>
          </w:p>
        </w:tc>
      </w:tr>
    </w:tbl>
    <w:p w14:paraId="6CCD1B7F" w14:textId="77777777" w:rsidR="0049204E" w:rsidRPr="00F63A64" w:rsidRDefault="0049204E" w:rsidP="0049204E">
      <w:pPr>
        <w:pStyle w:val="BodyTextDesigner"/>
        <w:spacing w:after="0"/>
        <w:rPr>
          <w:rFonts w:ascii="Arial" w:hAnsi="Arial" w:cs="Arial"/>
          <w:color w:val="auto"/>
          <w:sz w:val="22"/>
          <w:szCs w:val="22"/>
        </w:rPr>
      </w:pPr>
    </w:p>
    <w:p w14:paraId="1A311B02" w14:textId="77777777" w:rsidR="0049204E" w:rsidRPr="00F63A64" w:rsidRDefault="0049204E" w:rsidP="0049204E">
      <w:pPr>
        <w:spacing w:after="0" w:line="240" w:lineRule="auto"/>
        <w:jc w:val="both"/>
        <w:rPr>
          <w:rFonts w:ascii="Arial" w:hAnsi="Arial" w:cs="Arial"/>
        </w:rPr>
      </w:pPr>
    </w:p>
    <w:sectPr w:rsidR="0049204E" w:rsidRPr="00F63A64" w:rsidSect="00390D14">
      <w:headerReference w:type="default" r:id="rId18"/>
      <w:pgSz w:w="12240" w:h="15840" w:code="1"/>
      <w:pgMar w:top="1701" w:right="1134" w:bottom="1134" w:left="1701" w:header="149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E097" w14:textId="77777777" w:rsidR="00AA067E" w:rsidRDefault="00AA067E" w:rsidP="00B41D48">
      <w:pPr>
        <w:spacing w:after="0" w:line="240" w:lineRule="auto"/>
      </w:pPr>
      <w:r>
        <w:separator/>
      </w:r>
    </w:p>
  </w:endnote>
  <w:endnote w:type="continuationSeparator" w:id="0">
    <w:p w14:paraId="5CEB5D74" w14:textId="77777777" w:rsidR="00AA067E" w:rsidRDefault="00AA067E" w:rsidP="00B41D48">
      <w:pPr>
        <w:spacing w:after="0" w:line="240" w:lineRule="auto"/>
      </w:pPr>
      <w:r>
        <w:continuationSeparator/>
      </w:r>
    </w:p>
  </w:endnote>
  <w:endnote w:type="continuationNotice" w:id="1">
    <w:p w14:paraId="0F254EAF" w14:textId="77777777" w:rsidR="00AA067E" w:rsidRDefault="00AA0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s Gothic MT">
    <w:altName w:val="News Gothic M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3139" w14:textId="77777777" w:rsidR="00AA067E" w:rsidRDefault="00AA067E" w:rsidP="00B41D48">
      <w:pPr>
        <w:spacing w:after="0" w:line="240" w:lineRule="auto"/>
      </w:pPr>
      <w:r>
        <w:separator/>
      </w:r>
    </w:p>
  </w:footnote>
  <w:footnote w:type="continuationSeparator" w:id="0">
    <w:p w14:paraId="1A3D33F9" w14:textId="77777777" w:rsidR="00AA067E" w:rsidRDefault="00AA067E" w:rsidP="00B41D48">
      <w:pPr>
        <w:spacing w:after="0" w:line="240" w:lineRule="auto"/>
      </w:pPr>
      <w:r>
        <w:continuationSeparator/>
      </w:r>
    </w:p>
  </w:footnote>
  <w:footnote w:type="continuationNotice" w:id="1">
    <w:p w14:paraId="40A10C0E" w14:textId="77777777" w:rsidR="00AA067E" w:rsidRDefault="00AA067E">
      <w:pPr>
        <w:spacing w:after="0" w:line="240" w:lineRule="auto"/>
      </w:pPr>
    </w:p>
  </w:footnote>
  <w:footnote w:id="2">
    <w:p w14:paraId="07CD59B6" w14:textId="3B383F94" w:rsidR="00DB2E26" w:rsidRPr="00634552" w:rsidRDefault="00DB2E26">
      <w:pPr>
        <w:pStyle w:val="Textonotapie"/>
        <w:rPr>
          <w:sz w:val="18"/>
          <w:szCs w:val="18"/>
          <w:lang w:val="es-ES"/>
        </w:rPr>
      </w:pPr>
      <w:r>
        <w:rPr>
          <w:rStyle w:val="Refdenotaalpie"/>
        </w:rPr>
        <w:footnoteRef/>
      </w:r>
      <w:r>
        <w:t xml:space="preserve"> </w:t>
      </w:r>
      <w:r w:rsidRPr="00634552">
        <w:rPr>
          <w:sz w:val="18"/>
          <w:szCs w:val="18"/>
          <w:lang w:val="es-ES"/>
        </w:rPr>
        <w:t>Cepal pág. 25</w:t>
      </w:r>
    </w:p>
  </w:footnote>
  <w:footnote w:id="3">
    <w:p w14:paraId="65E290CF" w14:textId="77777777" w:rsidR="00DB2E26" w:rsidRPr="00006712" w:rsidRDefault="00DB2E26" w:rsidP="005D7FC4">
      <w:pPr>
        <w:pStyle w:val="Textonotapie"/>
        <w:rPr>
          <w:lang w:val="es-ES"/>
        </w:rPr>
      </w:pPr>
      <w:r>
        <w:rPr>
          <w:rStyle w:val="Refdenotaalpie"/>
        </w:rPr>
        <w:footnoteRef/>
      </w:r>
      <w:r>
        <w:t xml:space="preserve"> </w:t>
      </w:r>
      <w:r w:rsidRPr="00D45EAC">
        <w:rPr>
          <w:sz w:val="18"/>
          <w:szCs w:val="18"/>
          <w:lang w:val="es-ES"/>
        </w:rPr>
        <w:t>Unidad Coordinadora de Prevención Integral -UCPI-. Alcaldía Mayor de Bogotá. Un trabajo de Campo en la Ciudad. Conceptualización y materialización de la Prevención Integral. Serie Prevenir es Construir Futuro No 15.</w:t>
      </w:r>
    </w:p>
    <w:p w14:paraId="69CF38A9" w14:textId="7F366C38" w:rsidR="00DB2E26" w:rsidRPr="005D7FC4" w:rsidRDefault="00DB2E26">
      <w:pPr>
        <w:pStyle w:val="Textonotapie"/>
        <w:rPr>
          <w:lang w:val="es-ES"/>
        </w:rPr>
      </w:pPr>
    </w:p>
  </w:footnote>
  <w:footnote w:id="4">
    <w:p w14:paraId="43EFA3D2" w14:textId="77777777" w:rsidR="00DB2E26" w:rsidRPr="00821B2A" w:rsidRDefault="00DB2E26" w:rsidP="0063750C">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Alcaldía Mayor de Bogotá. Secretaría Distrital de Planeación. Guía para la Formulación e Implementación de Políticas Públicas del Distrito. Bogotá, D.C. Disponible en: http://www.sdp.gov.co/sites/default/files/guia_para_la_formulacion_pp_wf_1.pdf</w:t>
      </w:r>
    </w:p>
  </w:footnote>
  <w:footnote w:id="5">
    <w:p w14:paraId="655D2744" w14:textId="77777777" w:rsidR="00DB2E26" w:rsidRPr="00821B2A" w:rsidRDefault="00DB2E26" w:rsidP="0099008F">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Ídem.</w:t>
      </w:r>
    </w:p>
  </w:footnote>
  <w:footnote w:id="6">
    <w:p w14:paraId="41B839E3" w14:textId="77777777" w:rsidR="00DB2E26" w:rsidRPr="00821B2A" w:rsidRDefault="00DB2E26" w:rsidP="0099008F">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Secretaría Distrital de Integración Social. Enfoque Diferencial. Bogotá, D.C., 2020. Disponible en: https://www.integracionsocial.gov.co/index.php/politicas-publicas/la-sdis-aporta-a-la-implementacion/politica-publica-enfoque-diferencial</w:t>
      </w:r>
    </w:p>
  </w:footnote>
  <w:footnote w:id="7">
    <w:p w14:paraId="3F825F46" w14:textId="77777777" w:rsidR="00DB2E26" w:rsidRPr="00821B2A" w:rsidRDefault="00DB2E26" w:rsidP="00913899">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w:t>
      </w:r>
      <w:r w:rsidRPr="00821B2A">
        <w:rPr>
          <w:rFonts w:ascii="Arial" w:eastAsia="Calibri" w:hAnsi="Arial" w:cs="Arial"/>
          <w:sz w:val="18"/>
          <w:szCs w:val="18"/>
          <w:lang w:val="es"/>
        </w:rPr>
        <w:t xml:space="preserve">Solángel García-Ruiz y cols. </w:t>
      </w:r>
      <w:r w:rsidRPr="00821B2A">
        <w:rPr>
          <w:rFonts w:ascii="Arial" w:eastAsia="Calibri" w:hAnsi="Arial" w:cs="Arial"/>
          <w:sz w:val="18"/>
          <w:szCs w:val="18"/>
        </w:rPr>
        <w:t>El Enfoque Poblacional: Reflexiones para su Implementación. Investigaciones en Seguridad Social y Salud. Enero, 2013.</w:t>
      </w:r>
    </w:p>
  </w:footnote>
  <w:footnote w:id="8">
    <w:p w14:paraId="5CAE3C98" w14:textId="77777777" w:rsidR="00DB2E26" w:rsidRPr="00821B2A" w:rsidRDefault="00DB2E26" w:rsidP="000A0A10">
      <w:pPr>
        <w:pStyle w:val="Textonotapie"/>
        <w:jc w:val="both"/>
        <w:rPr>
          <w:rFonts w:ascii="Arial" w:hAnsi="Arial" w:cs="Arial"/>
          <w:sz w:val="18"/>
          <w:szCs w:val="18"/>
          <w:lang w:val="es-ES"/>
        </w:rPr>
      </w:pPr>
      <w:r w:rsidRPr="00821B2A">
        <w:rPr>
          <w:rStyle w:val="Refdenotaalpie"/>
          <w:rFonts w:ascii="Arial" w:hAnsi="Arial" w:cs="Arial"/>
          <w:sz w:val="18"/>
          <w:szCs w:val="18"/>
        </w:rPr>
        <w:footnoteRef/>
      </w:r>
      <w:r w:rsidRPr="00821B2A">
        <w:rPr>
          <w:rFonts w:ascii="Arial" w:hAnsi="Arial" w:cs="Arial"/>
          <w:sz w:val="18"/>
          <w:szCs w:val="18"/>
        </w:rPr>
        <w:t xml:space="preserve"> Alcaldía Mayor de Bogotá. Departamento Administrativo del Servicio Civil. Implementación de la Política de Gestión Estratégica de Talento Humano –PGETH– del MIPG en el Distrito Capital. Bogotá, D.C., 2018.</w:t>
      </w:r>
    </w:p>
  </w:footnote>
  <w:footnote w:id="9">
    <w:p w14:paraId="63E6312C" w14:textId="77777777" w:rsidR="00DB2E26" w:rsidRPr="00821B2A" w:rsidRDefault="00DB2E26" w:rsidP="00214FD8">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Organización Mundial de la Salud. Glosario de Términos de Alcohol y Drogas. Madrid, 1994.</w:t>
      </w:r>
    </w:p>
  </w:footnote>
  <w:footnote w:id="10">
    <w:p w14:paraId="496A41DF" w14:textId="77777777" w:rsidR="00DB2E26" w:rsidRPr="00821B2A" w:rsidRDefault="00DB2E26" w:rsidP="001A0985">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Alcaldía Mayor de Bogotá, D.C. Secretaria Distrital de Salud. Política Pública para la Atención y Prevención del Consumo y la Vinculación a la Oferta de Sustancias Psicoactivas en Bogotá D.C. Documento Resumen. Bogotá, D.C. 2011.</w:t>
      </w:r>
    </w:p>
  </w:footnote>
  <w:footnote w:id="11">
    <w:p w14:paraId="5EB4CFC3" w14:textId="77777777" w:rsidR="00DB2E26" w:rsidRPr="00821B2A" w:rsidRDefault="00DB2E26" w:rsidP="00D037B8">
      <w:pPr>
        <w:pStyle w:val="Textonotapie"/>
        <w:jc w:val="both"/>
        <w:rPr>
          <w:rFonts w:ascii="Arial" w:hAnsi="Arial" w:cs="Arial"/>
          <w:sz w:val="18"/>
          <w:szCs w:val="18"/>
          <w:lang w:val="es-MX"/>
        </w:rPr>
      </w:pPr>
      <w:r w:rsidRPr="00821B2A">
        <w:rPr>
          <w:rFonts w:ascii="Arial" w:hAnsi="Arial" w:cs="Arial"/>
          <w:sz w:val="18"/>
          <w:szCs w:val="18"/>
        </w:rPr>
        <w:footnoteRef/>
      </w:r>
      <w:r w:rsidRPr="00821B2A">
        <w:rPr>
          <w:rFonts w:ascii="Arial" w:hAnsi="Arial" w:cs="Arial"/>
          <w:sz w:val="18"/>
          <w:szCs w:val="18"/>
        </w:rPr>
        <w:t xml:space="preserve"> Este concepto puede definirse de la siguiente forma: “las representaciones sociales son un cuerpo de conocimiento práctico y de sentido común, que nos permite comprender un modo de entender la realidad, y al mismo tiempo un modo de darle valor a cada aspecto de ella en un grupo determinado de individuos que forman parte de una cultura.” Ver en: Gobierno de Chile. Ministerio del Interior. Secretaría Ejecutiva del Consejo Nacional de Control de Estupefacientes (CONACE). Representaciones Sociales sobre el Consumo de Drogas de la(s) Juventud(es) Chilena. Marzo 2008. P 8 y 9. </w:t>
      </w:r>
    </w:p>
  </w:footnote>
  <w:footnote w:id="12">
    <w:p w14:paraId="74CFC771" w14:textId="77777777" w:rsidR="00DB2E26" w:rsidRPr="00821B2A" w:rsidRDefault="00DB2E26" w:rsidP="002A1935">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Volkow, N. D., Koob, G. F. y McLellan, A. T. (2016). </w:t>
      </w:r>
      <w:r w:rsidRPr="00821B2A">
        <w:rPr>
          <w:rFonts w:ascii="Arial" w:hAnsi="Arial" w:cs="Arial"/>
          <w:sz w:val="18"/>
          <w:szCs w:val="18"/>
          <w:lang w:val="en-US"/>
        </w:rPr>
        <w:t xml:space="preserve">Neurobiologic advances from the brain disease model of addiction. </w:t>
      </w:r>
      <w:r w:rsidRPr="00821B2A">
        <w:rPr>
          <w:rFonts w:ascii="Arial" w:hAnsi="Arial" w:cs="Arial"/>
          <w:sz w:val="18"/>
          <w:szCs w:val="18"/>
        </w:rPr>
        <w:t>New England Journal of Medicine, 374(4), 363-371. DOI: 10.1056/NEJMra1511480</w:t>
      </w:r>
    </w:p>
  </w:footnote>
  <w:footnote w:id="13">
    <w:p w14:paraId="479D43FF" w14:textId="77777777" w:rsidR="00DB2E26" w:rsidRPr="00821B2A" w:rsidRDefault="00DB2E26" w:rsidP="00F772E5">
      <w:pPr>
        <w:pStyle w:val="Textonotapie"/>
        <w:jc w:val="both"/>
        <w:rPr>
          <w:rFonts w:ascii="Arial" w:hAnsi="Arial" w:cs="Arial"/>
          <w:sz w:val="18"/>
          <w:szCs w:val="18"/>
          <w:lang w:val="es-MX"/>
        </w:rPr>
      </w:pPr>
      <w:r w:rsidRPr="00821B2A">
        <w:rPr>
          <w:rStyle w:val="Refdenotaalpie"/>
          <w:rFonts w:ascii="Arial" w:hAnsi="Arial" w:cs="Arial"/>
          <w:sz w:val="18"/>
          <w:szCs w:val="18"/>
        </w:rPr>
        <w:footnoteRef/>
      </w:r>
      <w:r w:rsidRPr="00821B2A">
        <w:rPr>
          <w:rFonts w:ascii="Arial" w:hAnsi="Arial" w:cs="Arial"/>
          <w:sz w:val="18"/>
          <w:szCs w:val="18"/>
          <w:lang w:val="es-MX"/>
        </w:rPr>
        <w:t xml:space="preserve">Al respecto consultar las siguientes investigaciones: Pontificia Universidad Católica de Chile y Servicio Nacional de Menores (SENAME). </w:t>
      </w:r>
      <w:r w:rsidRPr="00821B2A">
        <w:rPr>
          <w:rFonts w:ascii="Arial" w:hAnsi="Arial" w:cs="Arial"/>
          <w:i/>
          <w:iCs/>
          <w:sz w:val="18"/>
          <w:szCs w:val="18"/>
          <w:lang w:val="es-MX"/>
        </w:rPr>
        <w:t>Estudio de prevalencia y factores asociados en adolescentes infractores de ley</w:t>
      </w:r>
      <w:r w:rsidRPr="00821B2A">
        <w:rPr>
          <w:rFonts w:ascii="Arial" w:hAnsi="Arial" w:cs="Arial"/>
          <w:sz w:val="18"/>
          <w:szCs w:val="18"/>
          <w:lang w:val="es-MX"/>
        </w:rPr>
        <w:t xml:space="preserve">. Santiago de Chile, enero de 2007; </w:t>
      </w:r>
      <w:r w:rsidRPr="00821B2A">
        <w:rPr>
          <w:rFonts w:ascii="Arial" w:hAnsi="Arial" w:cs="Arial"/>
          <w:sz w:val="18"/>
          <w:szCs w:val="18"/>
        </w:rPr>
        <w:t xml:space="preserve">Manrique, F., Ospina, J., &amp; Herrera, G. </w:t>
      </w:r>
      <w:r w:rsidRPr="00821B2A">
        <w:rPr>
          <w:rFonts w:ascii="Arial" w:hAnsi="Arial" w:cs="Arial"/>
          <w:i/>
          <w:iCs/>
          <w:sz w:val="18"/>
          <w:szCs w:val="18"/>
        </w:rPr>
        <w:t>Consumo de sustancias psicoactivas y factores determinantes en adolescentes de la ciudad de Tunja 2009</w:t>
      </w:r>
      <w:r w:rsidRPr="00821B2A">
        <w:rPr>
          <w:rFonts w:ascii="Arial" w:hAnsi="Arial" w:cs="Arial"/>
          <w:sz w:val="18"/>
          <w:szCs w:val="18"/>
        </w:rPr>
        <w:t xml:space="preserve">. Grupo Salud Publica; Katalina Espinosa Soto, Mauricio Hernández Carrillo, Carlos Arturo Cassiani, Ángela M. Cubides Munevar y María del Carmen Martínez Cardona. </w:t>
      </w:r>
      <w:r w:rsidRPr="00821B2A">
        <w:rPr>
          <w:rFonts w:ascii="Arial" w:hAnsi="Arial" w:cs="Arial"/>
          <w:i/>
          <w:iCs/>
          <w:sz w:val="18"/>
          <w:szCs w:val="18"/>
        </w:rPr>
        <w:t>Factores relacionados con el consumo de sustancias psicoactivas en una institución educativa de Jamundí Valle, Colombia</w:t>
      </w:r>
      <w:r w:rsidRPr="00821B2A">
        <w:rPr>
          <w:rFonts w:ascii="Arial" w:hAnsi="Arial" w:cs="Arial"/>
          <w:sz w:val="18"/>
          <w:szCs w:val="18"/>
        </w:rPr>
        <w:t xml:space="preserve">. Revista Colombiana de Psiquiatría. Volume 45, Issue 1, Enero– Marzo 2016; Saravia, Juan Carlos; Gutiérrez, César; Frech, Hans. </w:t>
      </w:r>
      <w:r w:rsidRPr="00821B2A">
        <w:rPr>
          <w:rFonts w:ascii="Arial" w:hAnsi="Arial" w:cs="Arial"/>
          <w:i/>
          <w:iCs/>
          <w:sz w:val="18"/>
          <w:szCs w:val="18"/>
        </w:rPr>
        <w:t>Factores asociados al inicio de consumo de drogas ilícitas en adolescentes de educación secundaria</w:t>
      </w:r>
      <w:r w:rsidRPr="00821B2A">
        <w:rPr>
          <w:rFonts w:ascii="Arial" w:hAnsi="Arial" w:cs="Arial"/>
          <w:sz w:val="18"/>
          <w:szCs w:val="18"/>
        </w:rPr>
        <w:t xml:space="preserve">. Revista Peruana de Epidemiología, vol. 18, núm. 1, enero-abril, 2014. Sociedad Peruana de Epidemiología. Lima, Perú, entre otros. </w:t>
      </w:r>
    </w:p>
  </w:footnote>
  <w:footnote w:id="14">
    <w:p w14:paraId="51E53CD7" w14:textId="77777777" w:rsidR="00DB2E26" w:rsidRPr="0050772D" w:rsidRDefault="00DB2E26" w:rsidP="006D74FB">
      <w:pPr>
        <w:pStyle w:val="Textonotapie"/>
        <w:rPr>
          <w:lang w:val="es-ES"/>
        </w:rPr>
      </w:pPr>
      <w:r>
        <w:rPr>
          <w:rStyle w:val="Refdenotaalpie"/>
        </w:rPr>
        <w:footnoteRef/>
      </w:r>
      <w:r>
        <w:t xml:space="preserve"> Prieto-Montoya, J. A., Cardona-Castañeda, L. M. &amp; Vélez-Álvarez, C. (2016). Estilos parentales y consumo de sustancias psicoactivas en estudiantes de 8º a 10º. Revista Latinoamericana de Ciencias Sociales, Niñez y Juventud, 14 (2), pp. 1345-1356</w:t>
      </w:r>
    </w:p>
  </w:footnote>
  <w:footnote w:id="15">
    <w:p w14:paraId="68D9E238" w14:textId="77777777" w:rsidR="00DB2E26" w:rsidRPr="00C42CDA" w:rsidRDefault="00DB2E26" w:rsidP="00C225D9">
      <w:pPr>
        <w:pStyle w:val="Textonotapie"/>
        <w:jc w:val="both"/>
        <w:rPr>
          <w:sz w:val="18"/>
          <w:szCs w:val="18"/>
          <w:lang w:val="es-ES"/>
        </w:rPr>
      </w:pPr>
      <w:r>
        <w:rPr>
          <w:rStyle w:val="Refdenotaalpie"/>
        </w:rPr>
        <w:footnoteRef/>
      </w:r>
      <w:r>
        <w:t xml:space="preserve"> </w:t>
      </w:r>
      <w:r w:rsidRPr="002F19BE">
        <w:rPr>
          <w:sz w:val="18"/>
          <w:szCs w:val="18"/>
        </w:rPr>
        <w:t>Ministerio de Justicia y del Derecho - Observatorio de Drogas de Colombia, Ministerio de Educación Nacional y Ministerio de Salud y Protección Social (2016), Estudio Nacional de consumo de sustancias psicoactivas en población escolar - Colombia 2016. Bogotá D.C.</w:t>
      </w:r>
      <w:r>
        <w:rPr>
          <w:sz w:val="18"/>
          <w:szCs w:val="18"/>
        </w:rPr>
        <w:t xml:space="preserve"> </w:t>
      </w:r>
      <w:r w:rsidRPr="00C42CDA">
        <w:rPr>
          <w:sz w:val="18"/>
          <w:szCs w:val="18"/>
        </w:rPr>
        <w:t>La versión digital de este documento puede ser consultada en www.odc.gov.co</w:t>
      </w:r>
      <w:r>
        <w:rPr>
          <w:sz w:val="18"/>
          <w:szCs w:val="18"/>
        </w:rPr>
        <w:t>.</w:t>
      </w:r>
    </w:p>
  </w:footnote>
  <w:footnote w:id="16">
    <w:p w14:paraId="2926146C" w14:textId="77777777" w:rsidR="00DB2E26" w:rsidRPr="00821B2A" w:rsidRDefault="00DB2E26" w:rsidP="00E3558C">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Para la estimación se tuvieron en cuenta las personas vinculadas como servidores(as) públicos(as) o contratistas a noviembre de 2020.</w:t>
      </w:r>
    </w:p>
  </w:footnote>
  <w:footnote w:id="17">
    <w:p w14:paraId="0B35BFF6" w14:textId="77777777" w:rsidR="00DB2E26" w:rsidRPr="00821B2A" w:rsidRDefault="00DB2E26" w:rsidP="00E24840">
      <w:pPr>
        <w:pStyle w:val="Textonotapie"/>
        <w:jc w:val="both"/>
        <w:rPr>
          <w:rFonts w:ascii="Arial" w:hAnsi="Arial" w:cs="Arial"/>
          <w:sz w:val="18"/>
          <w:szCs w:val="18"/>
        </w:rPr>
      </w:pPr>
      <w:r w:rsidRPr="00821B2A">
        <w:rPr>
          <w:rStyle w:val="Refdenotaalpie"/>
          <w:rFonts w:ascii="Arial" w:hAnsi="Arial" w:cs="Arial"/>
          <w:sz w:val="18"/>
          <w:szCs w:val="18"/>
        </w:rPr>
        <w:footnoteRef/>
      </w:r>
      <w:r w:rsidRPr="00821B2A">
        <w:rPr>
          <w:rFonts w:ascii="Arial" w:hAnsi="Arial" w:cs="Arial"/>
          <w:sz w:val="18"/>
          <w:szCs w:val="18"/>
        </w:rPr>
        <w:t xml:space="preserve"> Sistema Basado en centros y servicios a la persona consumidora de sustancias psicoactivas.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5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423"/>
      <w:gridCol w:w="2665"/>
    </w:tblGrid>
    <w:tr w:rsidR="00DB2E26" w:rsidRPr="0017761E" w14:paraId="1433FF9D" w14:textId="77777777" w:rsidTr="0017761E">
      <w:trPr>
        <w:cantSplit/>
        <w:trHeight w:val="397"/>
      </w:trPr>
      <w:tc>
        <w:tcPr>
          <w:tcW w:w="2518" w:type="dxa"/>
          <w:vMerge w:val="restart"/>
          <w:tcBorders>
            <w:right w:val="single" w:sz="4" w:space="0" w:color="auto"/>
          </w:tcBorders>
          <w:vAlign w:val="center"/>
        </w:tcPr>
        <w:p w14:paraId="70F16762" w14:textId="77777777" w:rsidR="00DB2E26" w:rsidRPr="0017761E" w:rsidRDefault="00DB2E26" w:rsidP="007F7031">
          <w:pPr>
            <w:pStyle w:val="Encabezado"/>
            <w:rPr>
              <w:rFonts w:ascii="Arial" w:hAnsi="Arial" w:cs="Arial"/>
              <w:sz w:val="18"/>
              <w:szCs w:val="18"/>
            </w:rPr>
          </w:pPr>
          <w:r w:rsidRPr="0017761E">
            <w:rPr>
              <w:rFonts w:ascii="Arial" w:hAnsi="Arial" w:cs="Arial"/>
              <w:noProof/>
              <w:sz w:val="18"/>
              <w:szCs w:val="18"/>
              <w:lang w:eastAsia="es-CO"/>
            </w:rPr>
            <w:drawing>
              <wp:inline distT="0" distB="0" distL="0" distR="0" wp14:anchorId="015A2C67" wp14:editId="7B660D35">
                <wp:extent cx="1419225" cy="809625"/>
                <wp:effectExtent l="0" t="0" r="9525" b="9525"/>
                <wp:docPr id="1753226528" name="Imagen 1753226528" descr="escudo-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al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809625"/>
                        </a:xfrm>
                        <a:prstGeom prst="rect">
                          <a:avLst/>
                        </a:prstGeom>
                        <a:noFill/>
                        <a:ln>
                          <a:noFill/>
                        </a:ln>
                      </pic:spPr>
                    </pic:pic>
                  </a:graphicData>
                </a:graphic>
              </wp:inline>
            </w:drawing>
          </w:r>
        </w:p>
      </w:tc>
      <w:tc>
        <w:tcPr>
          <w:tcW w:w="4423" w:type="dxa"/>
          <w:vMerge w:val="restart"/>
          <w:tcBorders>
            <w:left w:val="single" w:sz="4" w:space="0" w:color="auto"/>
          </w:tcBorders>
          <w:vAlign w:val="center"/>
        </w:tcPr>
        <w:p w14:paraId="78180DA7" w14:textId="77777777" w:rsidR="00DB2E26" w:rsidRPr="0017761E" w:rsidRDefault="00DB2E26" w:rsidP="00341001">
          <w:pPr>
            <w:pStyle w:val="Encabezado"/>
            <w:jc w:val="center"/>
            <w:rPr>
              <w:rFonts w:ascii="Arial" w:hAnsi="Arial" w:cs="Arial"/>
              <w:bCs/>
              <w:sz w:val="18"/>
              <w:szCs w:val="18"/>
              <w:lang w:val="es-ES_tradnl"/>
            </w:rPr>
          </w:pPr>
          <w:r w:rsidRPr="0017761E">
            <w:rPr>
              <w:rFonts w:ascii="Arial" w:hAnsi="Arial" w:cs="Arial"/>
              <w:sz w:val="18"/>
              <w:szCs w:val="18"/>
            </w:rPr>
            <w:fldChar w:fldCharType="begin"/>
          </w:r>
          <w:r w:rsidRPr="0017761E">
            <w:rPr>
              <w:rFonts w:ascii="Arial" w:hAnsi="Arial" w:cs="Arial"/>
              <w:sz w:val="18"/>
              <w:szCs w:val="18"/>
            </w:rPr>
            <w:instrText xml:space="preserve"> MACROBUTTON  ActDesactEscrituraManual </w:instrText>
          </w:r>
          <w:r w:rsidRPr="0017761E">
            <w:rPr>
              <w:rFonts w:ascii="Arial" w:hAnsi="Arial" w:cs="Arial"/>
              <w:sz w:val="18"/>
              <w:szCs w:val="18"/>
            </w:rPr>
            <w:fldChar w:fldCharType="end"/>
          </w:r>
          <w:r w:rsidRPr="0017761E">
            <w:rPr>
              <w:rFonts w:ascii="Arial" w:hAnsi="Arial" w:cs="Arial"/>
              <w:sz w:val="18"/>
              <w:szCs w:val="18"/>
            </w:rPr>
            <w:fldChar w:fldCharType="begin"/>
          </w:r>
          <w:r w:rsidRPr="0017761E">
            <w:rPr>
              <w:rFonts w:ascii="Arial" w:hAnsi="Arial" w:cs="Arial"/>
              <w:sz w:val="18"/>
              <w:szCs w:val="18"/>
            </w:rPr>
            <w:instrText xml:space="preserve"> MACROBUTTON  InsertarCampo </w:instrText>
          </w:r>
          <w:r w:rsidRPr="0017761E">
            <w:rPr>
              <w:rFonts w:ascii="Arial" w:hAnsi="Arial" w:cs="Arial"/>
              <w:sz w:val="18"/>
              <w:szCs w:val="18"/>
            </w:rPr>
            <w:fldChar w:fldCharType="end"/>
          </w:r>
          <w:r w:rsidRPr="0017761E">
            <w:rPr>
              <w:rFonts w:ascii="Arial" w:hAnsi="Arial" w:cs="Arial"/>
              <w:sz w:val="18"/>
              <w:szCs w:val="18"/>
            </w:rPr>
            <w:t>PROCESO PRESTACIÓN DE LOS SERVICIOS SOCIALES</w:t>
          </w:r>
        </w:p>
        <w:p w14:paraId="4DD0A93E" w14:textId="77777777" w:rsidR="00DB2E26" w:rsidRPr="0017761E" w:rsidRDefault="00DB2E26" w:rsidP="007F7031">
          <w:pPr>
            <w:pStyle w:val="Encabezado"/>
            <w:rPr>
              <w:rFonts w:ascii="Arial" w:hAnsi="Arial" w:cs="Arial"/>
              <w:bCs/>
              <w:sz w:val="18"/>
              <w:szCs w:val="18"/>
              <w:lang w:val="es-ES_tradnl"/>
            </w:rPr>
          </w:pPr>
        </w:p>
        <w:p w14:paraId="58F986D0" w14:textId="77777777" w:rsidR="00DB2E26" w:rsidRPr="0017761E" w:rsidRDefault="00DB2E26" w:rsidP="00906E00">
          <w:pPr>
            <w:pStyle w:val="Encabezado"/>
            <w:jc w:val="center"/>
            <w:rPr>
              <w:rFonts w:ascii="Arial" w:hAnsi="Arial" w:cs="Arial"/>
              <w:b/>
              <w:sz w:val="18"/>
              <w:szCs w:val="18"/>
            </w:rPr>
          </w:pPr>
          <w:r w:rsidRPr="0017761E">
            <w:rPr>
              <w:rFonts w:ascii="Arial" w:hAnsi="Arial" w:cs="Arial"/>
              <w:sz w:val="18"/>
              <w:szCs w:val="18"/>
            </w:rPr>
            <w:t>MANUAL PARA ABORDAR LA PREVENCIÓN DEL CONSUMO DE SUSTANCIAS PSICOACTIVAS</w:t>
          </w:r>
        </w:p>
      </w:tc>
      <w:tc>
        <w:tcPr>
          <w:tcW w:w="2665" w:type="dxa"/>
          <w:tcBorders>
            <w:left w:val="single" w:sz="4" w:space="0" w:color="auto"/>
          </w:tcBorders>
          <w:vAlign w:val="center"/>
        </w:tcPr>
        <w:p w14:paraId="77B5CADA" w14:textId="167C8C17" w:rsidR="00DB2E26" w:rsidRPr="0017761E" w:rsidRDefault="00DB2E26" w:rsidP="007F7031">
          <w:pPr>
            <w:pStyle w:val="Encabezado"/>
            <w:rPr>
              <w:rFonts w:ascii="Arial" w:hAnsi="Arial" w:cs="Arial"/>
              <w:bCs/>
              <w:sz w:val="18"/>
              <w:szCs w:val="18"/>
              <w:lang w:val="es-ES_tradnl"/>
            </w:rPr>
          </w:pPr>
          <w:r w:rsidRPr="0017761E">
            <w:rPr>
              <w:rFonts w:ascii="Arial" w:hAnsi="Arial" w:cs="Arial"/>
              <w:sz w:val="18"/>
              <w:szCs w:val="18"/>
            </w:rPr>
            <w:t>Código:</w:t>
          </w:r>
          <w:r w:rsidRPr="0017761E">
            <w:rPr>
              <w:rFonts w:ascii="Arial" w:hAnsi="Arial" w:cs="Arial"/>
              <w:sz w:val="18"/>
              <w:szCs w:val="18"/>
              <w:lang w:val="es-ES"/>
            </w:rPr>
            <w:t xml:space="preserve"> MNL-PSS-</w:t>
          </w:r>
          <w:r w:rsidR="00E52522" w:rsidRPr="0017761E">
            <w:rPr>
              <w:rFonts w:ascii="Arial" w:hAnsi="Arial" w:cs="Arial"/>
              <w:sz w:val="18"/>
              <w:szCs w:val="18"/>
              <w:lang w:val="es-ES"/>
            </w:rPr>
            <w:t>026</w:t>
          </w:r>
        </w:p>
      </w:tc>
    </w:tr>
    <w:tr w:rsidR="00DB2E26" w:rsidRPr="0017761E" w14:paraId="3FA8CD47" w14:textId="77777777" w:rsidTr="0017761E">
      <w:trPr>
        <w:cantSplit/>
        <w:trHeight w:val="397"/>
      </w:trPr>
      <w:tc>
        <w:tcPr>
          <w:tcW w:w="2518" w:type="dxa"/>
          <w:vMerge/>
          <w:tcBorders>
            <w:right w:val="single" w:sz="4" w:space="0" w:color="auto"/>
          </w:tcBorders>
        </w:tcPr>
        <w:p w14:paraId="29E1EB99" w14:textId="77777777" w:rsidR="00DB2E26" w:rsidRPr="0017761E" w:rsidRDefault="00DB2E26" w:rsidP="007F7031">
          <w:pPr>
            <w:pStyle w:val="Encabezado"/>
            <w:rPr>
              <w:rFonts w:ascii="Arial" w:hAnsi="Arial" w:cs="Arial"/>
              <w:sz w:val="18"/>
              <w:szCs w:val="18"/>
            </w:rPr>
          </w:pPr>
        </w:p>
      </w:tc>
      <w:tc>
        <w:tcPr>
          <w:tcW w:w="4423" w:type="dxa"/>
          <w:vMerge/>
          <w:tcBorders>
            <w:left w:val="single" w:sz="4" w:space="0" w:color="auto"/>
          </w:tcBorders>
        </w:tcPr>
        <w:p w14:paraId="5B1823F2" w14:textId="77777777" w:rsidR="00DB2E26" w:rsidRPr="0017761E" w:rsidRDefault="00DB2E26" w:rsidP="007F7031">
          <w:pPr>
            <w:pStyle w:val="Encabezado"/>
            <w:rPr>
              <w:rFonts w:ascii="Arial" w:hAnsi="Arial" w:cs="Arial"/>
              <w:sz w:val="18"/>
              <w:szCs w:val="18"/>
            </w:rPr>
          </w:pPr>
        </w:p>
      </w:tc>
      <w:tc>
        <w:tcPr>
          <w:tcW w:w="2665" w:type="dxa"/>
          <w:tcBorders>
            <w:left w:val="single" w:sz="4" w:space="0" w:color="auto"/>
          </w:tcBorders>
          <w:vAlign w:val="center"/>
        </w:tcPr>
        <w:p w14:paraId="4827F32C" w14:textId="77777777" w:rsidR="00DB2E26" w:rsidRPr="0017761E" w:rsidRDefault="00DB2E26" w:rsidP="007F7031">
          <w:pPr>
            <w:pStyle w:val="Encabezado"/>
            <w:rPr>
              <w:rFonts w:ascii="Arial" w:hAnsi="Arial" w:cs="Arial"/>
              <w:sz w:val="18"/>
              <w:szCs w:val="18"/>
            </w:rPr>
          </w:pPr>
          <w:r w:rsidRPr="0017761E">
            <w:rPr>
              <w:rFonts w:ascii="Arial" w:hAnsi="Arial" w:cs="Arial"/>
              <w:sz w:val="18"/>
              <w:szCs w:val="18"/>
            </w:rPr>
            <w:t>Versión: 0</w:t>
          </w:r>
        </w:p>
      </w:tc>
    </w:tr>
    <w:tr w:rsidR="00DB2E26" w:rsidRPr="0017761E" w14:paraId="58D5C3C5" w14:textId="77777777" w:rsidTr="0017761E">
      <w:trPr>
        <w:cantSplit/>
        <w:trHeight w:val="510"/>
      </w:trPr>
      <w:tc>
        <w:tcPr>
          <w:tcW w:w="2518" w:type="dxa"/>
          <w:vMerge/>
          <w:tcBorders>
            <w:right w:val="single" w:sz="4" w:space="0" w:color="auto"/>
          </w:tcBorders>
        </w:tcPr>
        <w:p w14:paraId="49D80505" w14:textId="77777777" w:rsidR="00DB2E26" w:rsidRPr="0017761E" w:rsidRDefault="00DB2E26" w:rsidP="007F7031">
          <w:pPr>
            <w:pStyle w:val="Encabezado"/>
            <w:rPr>
              <w:rFonts w:ascii="Arial" w:hAnsi="Arial" w:cs="Arial"/>
              <w:sz w:val="18"/>
              <w:szCs w:val="18"/>
            </w:rPr>
          </w:pPr>
        </w:p>
      </w:tc>
      <w:tc>
        <w:tcPr>
          <w:tcW w:w="4423" w:type="dxa"/>
          <w:vMerge/>
          <w:tcBorders>
            <w:left w:val="single" w:sz="4" w:space="0" w:color="auto"/>
          </w:tcBorders>
        </w:tcPr>
        <w:p w14:paraId="7F455DB0" w14:textId="77777777" w:rsidR="00DB2E26" w:rsidRPr="0017761E" w:rsidRDefault="00DB2E26" w:rsidP="007F7031">
          <w:pPr>
            <w:pStyle w:val="Encabezado"/>
            <w:rPr>
              <w:rFonts w:ascii="Arial" w:hAnsi="Arial" w:cs="Arial"/>
              <w:sz w:val="18"/>
              <w:szCs w:val="18"/>
            </w:rPr>
          </w:pPr>
        </w:p>
      </w:tc>
      <w:tc>
        <w:tcPr>
          <w:tcW w:w="2665" w:type="dxa"/>
          <w:tcBorders>
            <w:left w:val="single" w:sz="4" w:space="0" w:color="auto"/>
          </w:tcBorders>
          <w:vAlign w:val="center"/>
        </w:tcPr>
        <w:p w14:paraId="23283714" w14:textId="3F203F9F" w:rsidR="00DB2E26" w:rsidRPr="0017761E" w:rsidRDefault="00DB2E26" w:rsidP="00906E00">
          <w:pPr>
            <w:pStyle w:val="Encabezado"/>
            <w:rPr>
              <w:rFonts w:ascii="Arial" w:hAnsi="Arial" w:cs="Arial"/>
              <w:sz w:val="18"/>
              <w:szCs w:val="18"/>
            </w:rPr>
          </w:pPr>
          <w:r w:rsidRPr="0017761E">
            <w:rPr>
              <w:rFonts w:ascii="Arial" w:hAnsi="Arial" w:cs="Arial"/>
              <w:sz w:val="18"/>
              <w:szCs w:val="18"/>
            </w:rPr>
            <w:t xml:space="preserve">Fecha: </w:t>
          </w:r>
          <w:r w:rsidR="00FC5B53" w:rsidRPr="0017761E">
            <w:rPr>
              <w:rFonts w:ascii="Arial" w:hAnsi="Arial" w:cs="Arial"/>
              <w:sz w:val="18"/>
              <w:szCs w:val="18"/>
            </w:rPr>
            <w:t xml:space="preserve">Memo </w:t>
          </w:r>
          <w:r w:rsidR="00304F06" w:rsidRPr="0017761E">
            <w:rPr>
              <w:rFonts w:ascii="Arial" w:hAnsi="Arial" w:cs="Arial"/>
              <w:sz w:val="18"/>
              <w:szCs w:val="18"/>
            </w:rPr>
            <w:t>I2025000370</w:t>
          </w:r>
          <w:r w:rsidR="00341001" w:rsidRPr="0017761E">
            <w:rPr>
              <w:rFonts w:ascii="Arial" w:hAnsi="Arial" w:cs="Arial"/>
              <w:sz w:val="18"/>
              <w:szCs w:val="18"/>
            </w:rPr>
            <w:t xml:space="preserve"> – 08/01/2025</w:t>
          </w:r>
        </w:p>
      </w:tc>
    </w:tr>
    <w:tr w:rsidR="00DB2E26" w:rsidRPr="0017761E" w14:paraId="2325EF4D" w14:textId="77777777" w:rsidTr="0017761E">
      <w:trPr>
        <w:cantSplit/>
        <w:trHeight w:val="397"/>
      </w:trPr>
      <w:tc>
        <w:tcPr>
          <w:tcW w:w="2518" w:type="dxa"/>
          <w:vMerge/>
          <w:tcBorders>
            <w:bottom w:val="single" w:sz="4" w:space="0" w:color="auto"/>
            <w:right w:val="single" w:sz="4" w:space="0" w:color="auto"/>
          </w:tcBorders>
        </w:tcPr>
        <w:p w14:paraId="1BC43DAD" w14:textId="77777777" w:rsidR="00DB2E26" w:rsidRPr="0017761E" w:rsidRDefault="00DB2E26" w:rsidP="007F7031">
          <w:pPr>
            <w:pStyle w:val="Encabezado"/>
            <w:rPr>
              <w:rFonts w:ascii="Arial" w:hAnsi="Arial" w:cs="Arial"/>
              <w:sz w:val="18"/>
              <w:szCs w:val="18"/>
            </w:rPr>
          </w:pPr>
        </w:p>
      </w:tc>
      <w:tc>
        <w:tcPr>
          <w:tcW w:w="4423" w:type="dxa"/>
          <w:vMerge/>
          <w:tcBorders>
            <w:left w:val="single" w:sz="4" w:space="0" w:color="auto"/>
            <w:bottom w:val="single" w:sz="4" w:space="0" w:color="auto"/>
          </w:tcBorders>
        </w:tcPr>
        <w:p w14:paraId="527ED8E8" w14:textId="77777777" w:rsidR="00DB2E26" w:rsidRPr="0017761E" w:rsidRDefault="00DB2E26" w:rsidP="007F7031">
          <w:pPr>
            <w:pStyle w:val="Encabezado"/>
            <w:rPr>
              <w:rFonts w:ascii="Arial" w:hAnsi="Arial" w:cs="Arial"/>
              <w:sz w:val="18"/>
              <w:szCs w:val="18"/>
            </w:rPr>
          </w:pPr>
        </w:p>
      </w:tc>
      <w:tc>
        <w:tcPr>
          <w:tcW w:w="2665" w:type="dxa"/>
          <w:tcBorders>
            <w:left w:val="single" w:sz="4" w:space="0" w:color="auto"/>
            <w:bottom w:val="single" w:sz="4" w:space="0" w:color="auto"/>
          </w:tcBorders>
          <w:vAlign w:val="center"/>
        </w:tcPr>
        <w:p w14:paraId="67542BEC" w14:textId="77777777" w:rsidR="00DB2E26" w:rsidRPr="0017761E" w:rsidRDefault="00DB2E26" w:rsidP="007F7031">
          <w:pPr>
            <w:pStyle w:val="Encabezado"/>
            <w:rPr>
              <w:rFonts w:ascii="Arial" w:hAnsi="Arial" w:cs="Arial"/>
              <w:sz w:val="18"/>
              <w:szCs w:val="18"/>
            </w:rPr>
          </w:pPr>
          <w:r w:rsidRPr="0017761E">
            <w:rPr>
              <w:rFonts w:ascii="Arial" w:hAnsi="Arial" w:cs="Arial"/>
              <w:sz w:val="18"/>
              <w:szCs w:val="18"/>
            </w:rPr>
            <w:t xml:space="preserve">Página: </w:t>
          </w:r>
          <w:r w:rsidRPr="0017761E">
            <w:rPr>
              <w:rFonts w:ascii="Arial" w:hAnsi="Arial" w:cs="Arial"/>
              <w:sz w:val="18"/>
              <w:szCs w:val="18"/>
              <w:lang w:val="es-ES"/>
            </w:rPr>
            <w:fldChar w:fldCharType="begin"/>
          </w:r>
          <w:r w:rsidRPr="0017761E">
            <w:rPr>
              <w:rFonts w:ascii="Arial" w:hAnsi="Arial" w:cs="Arial"/>
              <w:sz w:val="18"/>
              <w:szCs w:val="18"/>
              <w:lang w:val="es-ES"/>
            </w:rPr>
            <w:instrText xml:space="preserve"> PAGE </w:instrText>
          </w:r>
          <w:r w:rsidRPr="0017761E">
            <w:rPr>
              <w:rFonts w:ascii="Arial" w:hAnsi="Arial" w:cs="Arial"/>
              <w:sz w:val="18"/>
              <w:szCs w:val="18"/>
              <w:lang w:val="es-ES"/>
            </w:rPr>
            <w:fldChar w:fldCharType="separate"/>
          </w:r>
          <w:r w:rsidR="003812C4" w:rsidRPr="0017761E">
            <w:rPr>
              <w:rFonts w:ascii="Arial" w:hAnsi="Arial" w:cs="Arial"/>
              <w:noProof/>
              <w:sz w:val="18"/>
              <w:szCs w:val="18"/>
              <w:lang w:val="es-ES"/>
            </w:rPr>
            <w:t>117</w:t>
          </w:r>
          <w:r w:rsidRPr="0017761E">
            <w:rPr>
              <w:rFonts w:ascii="Arial" w:hAnsi="Arial" w:cs="Arial"/>
              <w:sz w:val="18"/>
              <w:szCs w:val="18"/>
            </w:rPr>
            <w:fldChar w:fldCharType="end"/>
          </w:r>
          <w:r w:rsidRPr="0017761E">
            <w:rPr>
              <w:rFonts w:ascii="Arial" w:hAnsi="Arial" w:cs="Arial"/>
              <w:sz w:val="18"/>
              <w:szCs w:val="18"/>
              <w:lang w:val="es-ES"/>
            </w:rPr>
            <w:t xml:space="preserve"> de </w:t>
          </w:r>
          <w:r w:rsidRPr="0017761E">
            <w:rPr>
              <w:rFonts w:ascii="Arial" w:hAnsi="Arial" w:cs="Arial"/>
              <w:sz w:val="18"/>
              <w:szCs w:val="18"/>
              <w:lang w:val="es-ES"/>
            </w:rPr>
            <w:fldChar w:fldCharType="begin"/>
          </w:r>
          <w:r w:rsidRPr="0017761E">
            <w:rPr>
              <w:rFonts w:ascii="Arial" w:hAnsi="Arial" w:cs="Arial"/>
              <w:sz w:val="18"/>
              <w:szCs w:val="18"/>
              <w:lang w:val="es-ES"/>
            </w:rPr>
            <w:instrText xml:space="preserve"> NUMPAGES  </w:instrText>
          </w:r>
          <w:r w:rsidRPr="0017761E">
            <w:rPr>
              <w:rFonts w:ascii="Arial" w:hAnsi="Arial" w:cs="Arial"/>
              <w:sz w:val="18"/>
              <w:szCs w:val="18"/>
              <w:lang w:val="es-ES"/>
            </w:rPr>
            <w:fldChar w:fldCharType="separate"/>
          </w:r>
          <w:r w:rsidR="003812C4" w:rsidRPr="0017761E">
            <w:rPr>
              <w:rFonts w:ascii="Arial" w:hAnsi="Arial" w:cs="Arial"/>
              <w:noProof/>
              <w:sz w:val="18"/>
              <w:szCs w:val="18"/>
              <w:lang w:val="es-ES"/>
            </w:rPr>
            <w:t>117</w:t>
          </w:r>
          <w:r w:rsidRPr="0017761E">
            <w:rPr>
              <w:rFonts w:ascii="Arial" w:hAnsi="Arial" w:cs="Arial"/>
              <w:sz w:val="18"/>
              <w:szCs w:val="18"/>
            </w:rPr>
            <w:fldChar w:fldCharType="end"/>
          </w:r>
        </w:p>
      </w:tc>
    </w:tr>
  </w:tbl>
  <w:p w14:paraId="29268A72" w14:textId="77777777" w:rsidR="00DB2E26" w:rsidRPr="00CB4CEB" w:rsidRDefault="00DB2E26" w:rsidP="00CB4C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24C"/>
    <w:multiLevelType w:val="hybridMultilevel"/>
    <w:tmpl w:val="5F6065A4"/>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6120113"/>
    <w:multiLevelType w:val="hybridMultilevel"/>
    <w:tmpl w:val="56103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6D6F4E"/>
    <w:multiLevelType w:val="hybridMultilevel"/>
    <w:tmpl w:val="1AB84C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C52112"/>
    <w:multiLevelType w:val="hybridMultilevel"/>
    <w:tmpl w:val="399EF0D0"/>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DB752D"/>
    <w:multiLevelType w:val="hybridMultilevel"/>
    <w:tmpl w:val="7DEAF0C0"/>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B44A8"/>
    <w:multiLevelType w:val="multilevel"/>
    <w:tmpl w:val="57000E56"/>
    <w:lvl w:ilvl="0">
      <w:start w:val="15"/>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A0347"/>
    <w:multiLevelType w:val="hybridMultilevel"/>
    <w:tmpl w:val="745EC7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FD65D2"/>
    <w:multiLevelType w:val="hybridMultilevel"/>
    <w:tmpl w:val="ECEA60B0"/>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0DC7AFA"/>
    <w:multiLevelType w:val="hybridMultilevel"/>
    <w:tmpl w:val="A60A4D46"/>
    <w:lvl w:ilvl="0" w:tplc="240A000F">
      <w:start w:val="12"/>
      <w:numFmt w:val="decimal"/>
      <w:lvlText w:val="%1."/>
      <w:lvlJc w:val="left"/>
      <w:pPr>
        <w:ind w:left="64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5C2D56"/>
    <w:multiLevelType w:val="multilevel"/>
    <w:tmpl w:val="0CEE7D1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871E07"/>
    <w:multiLevelType w:val="hybridMultilevel"/>
    <w:tmpl w:val="36C44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433E9E"/>
    <w:multiLevelType w:val="multilevel"/>
    <w:tmpl w:val="488C7D2A"/>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70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F7500B"/>
    <w:multiLevelType w:val="hybridMultilevel"/>
    <w:tmpl w:val="F5926E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31C455F"/>
    <w:multiLevelType w:val="hybridMultilevel"/>
    <w:tmpl w:val="C96CB21C"/>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B46B16"/>
    <w:multiLevelType w:val="multilevel"/>
    <w:tmpl w:val="0882C91E"/>
    <w:lvl w:ilvl="0">
      <w:start w:val="13"/>
      <w:numFmt w:val="decimal"/>
      <w:lvlText w:val="%1"/>
      <w:lvlJc w:val="left"/>
      <w:pPr>
        <w:ind w:left="600" w:hanging="600"/>
      </w:pPr>
      <w:rPr>
        <w:rFonts w:cstheme="majorBidi" w:hint="default"/>
      </w:rPr>
    </w:lvl>
    <w:lvl w:ilvl="1">
      <w:start w:val="4"/>
      <w:numFmt w:val="decimal"/>
      <w:lvlText w:val="%1.%2"/>
      <w:lvlJc w:val="left"/>
      <w:pPr>
        <w:ind w:left="960" w:hanging="600"/>
      </w:pPr>
      <w:rPr>
        <w:rFonts w:cstheme="majorBidi" w:hint="default"/>
      </w:rPr>
    </w:lvl>
    <w:lvl w:ilvl="2">
      <w:start w:val="3"/>
      <w:numFmt w:val="decimal"/>
      <w:lvlText w:val="%1.%2.%3"/>
      <w:lvlJc w:val="left"/>
      <w:pPr>
        <w:ind w:left="1440" w:hanging="720"/>
      </w:pPr>
      <w:rPr>
        <w:rFonts w:cstheme="majorBidi" w:hint="default"/>
      </w:rPr>
    </w:lvl>
    <w:lvl w:ilvl="3">
      <w:start w:val="1"/>
      <w:numFmt w:val="decimal"/>
      <w:lvlText w:val="%1.%2.%3.%4"/>
      <w:lvlJc w:val="left"/>
      <w:pPr>
        <w:ind w:left="1800" w:hanging="720"/>
      </w:pPr>
      <w:rPr>
        <w:rFonts w:cstheme="majorBidi" w:hint="default"/>
      </w:rPr>
    </w:lvl>
    <w:lvl w:ilvl="4">
      <w:start w:val="1"/>
      <w:numFmt w:val="decimal"/>
      <w:lvlText w:val="%1.%2.%3.%4.%5"/>
      <w:lvlJc w:val="left"/>
      <w:pPr>
        <w:ind w:left="2520" w:hanging="1080"/>
      </w:pPr>
      <w:rPr>
        <w:rFonts w:cstheme="majorBidi" w:hint="default"/>
      </w:rPr>
    </w:lvl>
    <w:lvl w:ilvl="5">
      <w:start w:val="1"/>
      <w:numFmt w:val="decimal"/>
      <w:lvlText w:val="%1.%2.%3.%4.%5.%6"/>
      <w:lvlJc w:val="left"/>
      <w:pPr>
        <w:ind w:left="2880" w:hanging="1080"/>
      </w:pPr>
      <w:rPr>
        <w:rFonts w:cstheme="majorBidi" w:hint="default"/>
      </w:rPr>
    </w:lvl>
    <w:lvl w:ilvl="6">
      <w:start w:val="1"/>
      <w:numFmt w:val="decimal"/>
      <w:lvlText w:val="%1.%2.%3.%4.%5.%6.%7"/>
      <w:lvlJc w:val="left"/>
      <w:pPr>
        <w:ind w:left="3600" w:hanging="1440"/>
      </w:pPr>
      <w:rPr>
        <w:rFonts w:cstheme="majorBidi" w:hint="default"/>
      </w:rPr>
    </w:lvl>
    <w:lvl w:ilvl="7">
      <w:start w:val="1"/>
      <w:numFmt w:val="decimal"/>
      <w:lvlText w:val="%1.%2.%3.%4.%5.%6.%7.%8"/>
      <w:lvlJc w:val="left"/>
      <w:pPr>
        <w:ind w:left="3960" w:hanging="1440"/>
      </w:pPr>
      <w:rPr>
        <w:rFonts w:cstheme="majorBidi" w:hint="default"/>
      </w:rPr>
    </w:lvl>
    <w:lvl w:ilvl="8">
      <w:start w:val="1"/>
      <w:numFmt w:val="decimal"/>
      <w:lvlText w:val="%1.%2.%3.%4.%5.%6.%7.%8.%9"/>
      <w:lvlJc w:val="left"/>
      <w:pPr>
        <w:ind w:left="4680" w:hanging="1800"/>
      </w:pPr>
      <w:rPr>
        <w:rFonts w:cstheme="majorBidi" w:hint="default"/>
      </w:rPr>
    </w:lvl>
  </w:abstractNum>
  <w:abstractNum w:abstractNumId="15" w15:restartNumberingAfterBreak="0">
    <w:nsid w:val="1D324431"/>
    <w:multiLevelType w:val="hybridMultilevel"/>
    <w:tmpl w:val="AD6CB1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532A30"/>
    <w:multiLevelType w:val="hybridMultilevel"/>
    <w:tmpl w:val="7F58BB06"/>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268461B7"/>
    <w:multiLevelType w:val="hybridMultilevel"/>
    <w:tmpl w:val="C5BC34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31DE6"/>
    <w:multiLevelType w:val="hybridMultilevel"/>
    <w:tmpl w:val="6576C7EA"/>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B60322C"/>
    <w:multiLevelType w:val="hybridMultilevel"/>
    <w:tmpl w:val="113A5E1A"/>
    <w:lvl w:ilvl="0" w:tplc="23362DD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B836930"/>
    <w:multiLevelType w:val="hybridMultilevel"/>
    <w:tmpl w:val="8AB249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CC06E5F"/>
    <w:multiLevelType w:val="multilevel"/>
    <w:tmpl w:val="DDFA5284"/>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F7482A"/>
    <w:multiLevelType w:val="hybridMultilevel"/>
    <w:tmpl w:val="6E7C0F4C"/>
    <w:lvl w:ilvl="0" w:tplc="2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954F82"/>
    <w:multiLevelType w:val="multilevel"/>
    <w:tmpl w:val="D1589B30"/>
    <w:lvl w:ilvl="0">
      <w:start w:val="13"/>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306B40BA"/>
    <w:multiLevelType w:val="hybridMultilevel"/>
    <w:tmpl w:val="E548BB6E"/>
    <w:lvl w:ilvl="0" w:tplc="23362DD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17E7D40"/>
    <w:multiLevelType w:val="hybridMultilevel"/>
    <w:tmpl w:val="AA3AF8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34108B7"/>
    <w:multiLevelType w:val="hybridMultilevel"/>
    <w:tmpl w:val="26E0D4DC"/>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5E7CCC"/>
    <w:multiLevelType w:val="hybridMultilevel"/>
    <w:tmpl w:val="D28E196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AEC42B3"/>
    <w:multiLevelType w:val="hybridMultilevel"/>
    <w:tmpl w:val="42F044BC"/>
    <w:lvl w:ilvl="0" w:tplc="23362DD8">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9" w15:restartNumberingAfterBreak="0">
    <w:nsid w:val="3AF341AE"/>
    <w:multiLevelType w:val="hybridMultilevel"/>
    <w:tmpl w:val="F5963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B2964F5"/>
    <w:multiLevelType w:val="multilevel"/>
    <w:tmpl w:val="A9BE4778"/>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BD70E2"/>
    <w:multiLevelType w:val="hybridMultilevel"/>
    <w:tmpl w:val="E95C19E2"/>
    <w:lvl w:ilvl="0" w:tplc="240A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D96D22"/>
    <w:multiLevelType w:val="multilevel"/>
    <w:tmpl w:val="F592A16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CB4178"/>
    <w:multiLevelType w:val="hybridMultilevel"/>
    <w:tmpl w:val="77BE5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FF30F2D"/>
    <w:multiLevelType w:val="hybridMultilevel"/>
    <w:tmpl w:val="519C4ECE"/>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2C502E"/>
    <w:multiLevelType w:val="hybridMultilevel"/>
    <w:tmpl w:val="1DC68870"/>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2F459D4"/>
    <w:multiLevelType w:val="hybridMultilevel"/>
    <w:tmpl w:val="C2943538"/>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44D85B9A"/>
    <w:multiLevelType w:val="hybridMultilevel"/>
    <w:tmpl w:val="082CC8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7624720"/>
    <w:multiLevelType w:val="hybridMultilevel"/>
    <w:tmpl w:val="A0C4286C"/>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15:restartNumberingAfterBreak="0">
    <w:nsid w:val="4C370C9D"/>
    <w:multiLevelType w:val="hybridMultilevel"/>
    <w:tmpl w:val="03E029B8"/>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D4E678A"/>
    <w:multiLevelType w:val="hybridMultilevel"/>
    <w:tmpl w:val="BAA862C8"/>
    <w:lvl w:ilvl="0" w:tplc="240A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E50E13"/>
    <w:multiLevelType w:val="hybridMultilevel"/>
    <w:tmpl w:val="857A1E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EA27146"/>
    <w:multiLevelType w:val="multilevel"/>
    <w:tmpl w:val="BDE0B07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3" w15:restartNumberingAfterBreak="0">
    <w:nsid w:val="51AD1A81"/>
    <w:multiLevelType w:val="multilevel"/>
    <w:tmpl w:val="E7E6F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6242C8"/>
    <w:multiLevelType w:val="multilevel"/>
    <w:tmpl w:val="497CA986"/>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5" w15:restartNumberingAfterBreak="0">
    <w:nsid w:val="56640CB7"/>
    <w:multiLevelType w:val="multilevel"/>
    <w:tmpl w:val="19E82FF4"/>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1F0A23"/>
    <w:multiLevelType w:val="hybridMultilevel"/>
    <w:tmpl w:val="7D802F46"/>
    <w:lvl w:ilvl="0" w:tplc="2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9C40647"/>
    <w:multiLevelType w:val="multilevel"/>
    <w:tmpl w:val="221CFAEE"/>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B423D96"/>
    <w:multiLevelType w:val="hybridMultilevel"/>
    <w:tmpl w:val="A90E27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CE44EF2"/>
    <w:multiLevelType w:val="hybridMultilevel"/>
    <w:tmpl w:val="AD5E9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D3B6BAD"/>
    <w:multiLevelType w:val="hybridMultilevel"/>
    <w:tmpl w:val="33DC087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5F0332DB"/>
    <w:multiLevelType w:val="hybridMultilevel"/>
    <w:tmpl w:val="959281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0CA65F5"/>
    <w:multiLevelType w:val="hybridMultilevel"/>
    <w:tmpl w:val="63621E30"/>
    <w:lvl w:ilvl="0" w:tplc="23362DD8">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3" w15:restartNumberingAfterBreak="0">
    <w:nsid w:val="62866F5C"/>
    <w:multiLevelType w:val="hybridMultilevel"/>
    <w:tmpl w:val="8DFA56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4DE5352"/>
    <w:multiLevelType w:val="multilevel"/>
    <w:tmpl w:val="894CD1C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5" w15:restartNumberingAfterBreak="0">
    <w:nsid w:val="65D6123C"/>
    <w:multiLevelType w:val="hybridMultilevel"/>
    <w:tmpl w:val="806AD658"/>
    <w:lvl w:ilvl="0" w:tplc="23362DD8">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6" w15:restartNumberingAfterBreak="0">
    <w:nsid w:val="65D864DD"/>
    <w:multiLevelType w:val="hybridMultilevel"/>
    <w:tmpl w:val="82EE61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62B5F4A"/>
    <w:multiLevelType w:val="multilevel"/>
    <w:tmpl w:val="488C7D2A"/>
    <w:numStyleLink w:val="Estilo1"/>
  </w:abstractNum>
  <w:abstractNum w:abstractNumId="58" w15:restartNumberingAfterBreak="0">
    <w:nsid w:val="67561EC2"/>
    <w:multiLevelType w:val="multilevel"/>
    <w:tmpl w:val="5D0C3122"/>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E67222"/>
    <w:multiLevelType w:val="hybridMultilevel"/>
    <w:tmpl w:val="4B067902"/>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B072BE8"/>
    <w:multiLevelType w:val="hybridMultilevel"/>
    <w:tmpl w:val="AB22DF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6E656A75"/>
    <w:multiLevelType w:val="hybridMultilevel"/>
    <w:tmpl w:val="B6427FE8"/>
    <w:lvl w:ilvl="0" w:tplc="23362DD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6F491A19"/>
    <w:multiLevelType w:val="multilevel"/>
    <w:tmpl w:val="80D2959E"/>
    <w:lvl w:ilvl="0">
      <w:start w:val="1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08862F5"/>
    <w:multiLevelType w:val="multilevel"/>
    <w:tmpl w:val="476A1EE2"/>
    <w:lvl w:ilvl="0">
      <w:start w:val="15"/>
      <w:numFmt w:val="decimal"/>
      <w:lvlText w:val="%1"/>
      <w:lvlJc w:val="left"/>
      <w:pPr>
        <w:ind w:left="465" w:hanging="465"/>
      </w:pPr>
      <w:rPr>
        <w:rFonts w:eastAsiaTheme="majorEastAsia" w:hint="default"/>
      </w:rPr>
    </w:lvl>
    <w:lvl w:ilvl="1">
      <w:start w:val="6"/>
      <w:numFmt w:val="decimal"/>
      <w:lvlText w:val="%1.%2"/>
      <w:lvlJc w:val="left"/>
      <w:pPr>
        <w:ind w:left="465" w:hanging="465"/>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64" w15:restartNumberingAfterBreak="0">
    <w:nsid w:val="741517EA"/>
    <w:multiLevelType w:val="multilevel"/>
    <w:tmpl w:val="3732F502"/>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5D673C0"/>
    <w:multiLevelType w:val="multilevel"/>
    <w:tmpl w:val="C036926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6" w15:restartNumberingAfterBreak="0">
    <w:nsid w:val="76706CE2"/>
    <w:multiLevelType w:val="multilevel"/>
    <w:tmpl w:val="C538910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7" w15:restartNumberingAfterBreak="0">
    <w:nsid w:val="77A36F4D"/>
    <w:multiLevelType w:val="hybridMultilevel"/>
    <w:tmpl w:val="DFC66A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78827884"/>
    <w:multiLevelType w:val="multilevel"/>
    <w:tmpl w:val="79CE3886"/>
    <w:lvl w:ilvl="0">
      <w:start w:val="1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D002FE3"/>
    <w:multiLevelType w:val="multilevel"/>
    <w:tmpl w:val="B8A40A3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0" w15:restartNumberingAfterBreak="0">
    <w:nsid w:val="7E205361"/>
    <w:multiLevelType w:val="hybridMultilevel"/>
    <w:tmpl w:val="FADECED0"/>
    <w:lvl w:ilvl="0" w:tplc="23362DD8">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11"/>
  </w:num>
  <w:num w:numId="2">
    <w:abstractNumId w:val="29"/>
  </w:num>
  <w:num w:numId="3">
    <w:abstractNumId w:val="5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lvlText w:val="%1.%2.%3"/>
        <w:lvlJc w:val="left"/>
        <w:pPr>
          <w:ind w:left="1213" w:hanging="504"/>
        </w:pPr>
        <w:rPr>
          <w:rFonts w:hint="default"/>
          <w:b w:val="0"/>
          <w:bCs/>
        </w:rPr>
      </w:lvl>
    </w:lvlOverride>
    <w:lvlOverride w:ilvl="3">
      <w:lvl w:ilvl="3">
        <w:start w:val="1"/>
        <w:numFmt w:val="decimal"/>
        <w:lvlText w:val="%1.%2.%3.%4"/>
        <w:lvlJc w:val="left"/>
        <w:pPr>
          <w:ind w:left="70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5"/>
  </w:num>
  <w:num w:numId="5">
    <w:abstractNumId w:val="47"/>
  </w:num>
  <w:num w:numId="6">
    <w:abstractNumId w:val="42"/>
  </w:num>
  <w:num w:numId="7">
    <w:abstractNumId w:val="37"/>
  </w:num>
  <w:num w:numId="8">
    <w:abstractNumId w:val="24"/>
  </w:num>
  <w:num w:numId="9">
    <w:abstractNumId w:val="61"/>
  </w:num>
  <w:num w:numId="10">
    <w:abstractNumId w:val="19"/>
  </w:num>
  <w:num w:numId="11">
    <w:abstractNumId w:val="56"/>
  </w:num>
  <w:num w:numId="12">
    <w:abstractNumId w:val="25"/>
  </w:num>
  <w:num w:numId="13">
    <w:abstractNumId w:val="70"/>
  </w:num>
  <w:num w:numId="14">
    <w:abstractNumId w:val="52"/>
  </w:num>
  <w:num w:numId="15">
    <w:abstractNumId w:val="38"/>
  </w:num>
  <w:num w:numId="16">
    <w:abstractNumId w:val="18"/>
  </w:num>
  <w:num w:numId="17">
    <w:abstractNumId w:val="55"/>
  </w:num>
  <w:num w:numId="18">
    <w:abstractNumId w:val="0"/>
  </w:num>
  <w:num w:numId="19">
    <w:abstractNumId w:val="7"/>
  </w:num>
  <w:num w:numId="20">
    <w:abstractNumId w:val="36"/>
  </w:num>
  <w:num w:numId="21">
    <w:abstractNumId w:val="28"/>
  </w:num>
  <w:num w:numId="22">
    <w:abstractNumId w:val="16"/>
  </w:num>
  <w:num w:numId="23">
    <w:abstractNumId w:val="44"/>
  </w:num>
  <w:num w:numId="24">
    <w:abstractNumId w:val="69"/>
  </w:num>
  <w:num w:numId="25">
    <w:abstractNumId w:val="65"/>
  </w:num>
  <w:num w:numId="26">
    <w:abstractNumId w:val="66"/>
  </w:num>
  <w:num w:numId="27">
    <w:abstractNumId w:val="54"/>
  </w:num>
  <w:num w:numId="28">
    <w:abstractNumId w:val="17"/>
  </w:num>
  <w:num w:numId="29">
    <w:abstractNumId w:val="12"/>
  </w:num>
  <w:num w:numId="30">
    <w:abstractNumId w:val="20"/>
  </w:num>
  <w:num w:numId="31">
    <w:abstractNumId w:val="32"/>
  </w:num>
  <w:num w:numId="32">
    <w:abstractNumId w:val="9"/>
  </w:num>
  <w:num w:numId="33">
    <w:abstractNumId w:val="64"/>
  </w:num>
  <w:num w:numId="34">
    <w:abstractNumId w:val="2"/>
  </w:num>
  <w:num w:numId="35">
    <w:abstractNumId w:val="45"/>
  </w:num>
  <w:num w:numId="36">
    <w:abstractNumId w:val="8"/>
  </w:num>
  <w:num w:numId="37">
    <w:abstractNumId w:val="21"/>
  </w:num>
  <w:num w:numId="38">
    <w:abstractNumId w:val="62"/>
  </w:num>
  <w:num w:numId="39">
    <w:abstractNumId w:val="68"/>
  </w:num>
  <w:num w:numId="40">
    <w:abstractNumId w:val="51"/>
  </w:num>
  <w:num w:numId="41">
    <w:abstractNumId w:val="46"/>
  </w:num>
  <w:num w:numId="42">
    <w:abstractNumId w:val="31"/>
  </w:num>
  <w:num w:numId="43">
    <w:abstractNumId w:val="59"/>
  </w:num>
  <w:num w:numId="44">
    <w:abstractNumId w:val="4"/>
  </w:num>
  <w:num w:numId="45">
    <w:abstractNumId w:val="13"/>
  </w:num>
  <w:num w:numId="46">
    <w:abstractNumId w:val="35"/>
  </w:num>
  <w:num w:numId="47">
    <w:abstractNumId w:val="6"/>
  </w:num>
  <w:num w:numId="48">
    <w:abstractNumId w:val="49"/>
  </w:num>
  <w:num w:numId="49">
    <w:abstractNumId w:val="27"/>
  </w:num>
  <w:num w:numId="50">
    <w:abstractNumId w:val="40"/>
  </w:num>
  <w:num w:numId="51">
    <w:abstractNumId w:val="34"/>
  </w:num>
  <w:num w:numId="52">
    <w:abstractNumId w:val="50"/>
  </w:num>
  <w:num w:numId="53">
    <w:abstractNumId w:val="48"/>
  </w:num>
  <w:num w:numId="54">
    <w:abstractNumId w:val="39"/>
  </w:num>
  <w:num w:numId="55">
    <w:abstractNumId w:val="22"/>
  </w:num>
  <w:num w:numId="56">
    <w:abstractNumId w:val="26"/>
  </w:num>
  <w:num w:numId="57">
    <w:abstractNumId w:val="33"/>
  </w:num>
  <w:num w:numId="58">
    <w:abstractNumId w:val="3"/>
  </w:num>
  <w:num w:numId="59">
    <w:abstractNumId w:val="53"/>
  </w:num>
  <w:num w:numId="60">
    <w:abstractNumId w:val="60"/>
  </w:num>
  <w:num w:numId="61">
    <w:abstractNumId w:val="5"/>
  </w:num>
  <w:num w:numId="62">
    <w:abstractNumId w:val="67"/>
  </w:num>
  <w:num w:numId="63">
    <w:abstractNumId w:val="1"/>
  </w:num>
  <w:num w:numId="64">
    <w:abstractNumId w:val="41"/>
  </w:num>
  <w:num w:numId="65">
    <w:abstractNumId w:val="10"/>
  </w:num>
  <w:num w:numId="66">
    <w:abstractNumId w:val="63"/>
  </w:num>
  <w:num w:numId="67">
    <w:abstractNumId w:val="43"/>
  </w:num>
  <w:num w:numId="68">
    <w:abstractNumId w:val="58"/>
  </w:num>
  <w:num w:numId="69">
    <w:abstractNumId w:val="30"/>
  </w:num>
  <w:num w:numId="70">
    <w:abstractNumId w:val="23"/>
  </w:num>
  <w:num w:numId="71">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48"/>
    <w:rsid w:val="00000A8D"/>
    <w:rsid w:val="00001329"/>
    <w:rsid w:val="00002B67"/>
    <w:rsid w:val="0000307B"/>
    <w:rsid w:val="00003A21"/>
    <w:rsid w:val="00003BCF"/>
    <w:rsid w:val="00004536"/>
    <w:rsid w:val="00004E87"/>
    <w:rsid w:val="000056C4"/>
    <w:rsid w:val="00006688"/>
    <w:rsid w:val="00007297"/>
    <w:rsid w:val="000100AE"/>
    <w:rsid w:val="00011F16"/>
    <w:rsid w:val="00012D5C"/>
    <w:rsid w:val="0001325D"/>
    <w:rsid w:val="00013624"/>
    <w:rsid w:val="00013A4B"/>
    <w:rsid w:val="00013DAA"/>
    <w:rsid w:val="00013E1B"/>
    <w:rsid w:val="00014D75"/>
    <w:rsid w:val="00015212"/>
    <w:rsid w:val="00015287"/>
    <w:rsid w:val="00015EB4"/>
    <w:rsid w:val="00015EBA"/>
    <w:rsid w:val="000170E8"/>
    <w:rsid w:val="000178AC"/>
    <w:rsid w:val="000179FE"/>
    <w:rsid w:val="000201D6"/>
    <w:rsid w:val="00020283"/>
    <w:rsid w:val="000204A2"/>
    <w:rsid w:val="00020B2B"/>
    <w:rsid w:val="00020C2B"/>
    <w:rsid w:val="0002128A"/>
    <w:rsid w:val="00021459"/>
    <w:rsid w:val="000215C2"/>
    <w:rsid w:val="00021C05"/>
    <w:rsid w:val="00022E84"/>
    <w:rsid w:val="00023F80"/>
    <w:rsid w:val="00024038"/>
    <w:rsid w:val="00024A67"/>
    <w:rsid w:val="00024B42"/>
    <w:rsid w:val="000254F6"/>
    <w:rsid w:val="00025571"/>
    <w:rsid w:val="00026E25"/>
    <w:rsid w:val="00027D45"/>
    <w:rsid w:val="00027FE4"/>
    <w:rsid w:val="000308BE"/>
    <w:rsid w:val="00031320"/>
    <w:rsid w:val="0003163B"/>
    <w:rsid w:val="000318BA"/>
    <w:rsid w:val="00032695"/>
    <w:rsid w:val="00032EA8"/>
    <w:rsid w:val="00033F86"/>
    <w:rsid w:val="000343E1"/>
    <w:rsid w:val="00035AD3"/>
    <w:rsid w:val="00036335"/>
    <w:rsid w:val="00036709"/>
    <w:rsid w:val="00036EFB"/>
    <w:rsid w:val="000375B1"/>
    <w:rsid w:val="00037AB2"/>
    <w:rsid w:val="0004016A"/>
    <w:rsid w:val="00040BA2"/>
    <w:rsid w:val="00041A96"/>
    <w:rsid w:val="00041DA5"/>
    <w:rsid w:val="00043191"/>
    <w:rsid w:val="0004322E"/>
    <w:rsid w:val="00043413"/>
    <w:rsid w:val="0004374E"/>
    <w:rsid w:val="00045006"/>
    <w:rsid w:val="000462F0"/>
    <w:rsid w:val="00046B50"/>
    <w:rsid w:val="00047273"/>
    <w:rsid w:val="00050082"/>
    <w:rsid w:val="000517CB"/>
    <w:rsid w:val="000519AB"/>
    <w:rsid w:val="00052038"/>
    <w:rsid w:val="00052949"/>
    <w:rsid w:val="00053F1B"/>
    <w:rsid w:val="000546A8"/>
    <w:rsid w:val="00054A8F"/>
    <w:rsid w:val="00054E4A"/>
    <w:rsid w:val="000558D3"/>
    <w:rsid w:val="00055CDE"/>
    <w:rsid w:val="000560FC"/>
    <w:rsid w:val="000563C1"/>
    <w:rsid w:val="000572FF"/>
    <w:rsid w:val="00057C2B"/>
    <w:rsid w:val="00057DF5"/>
    <w:rsid w:val="00060273"/>
    <w:rsid w:val="000607D5"/>
    <w:rsid w:val="00060D29"/>
    <w:rsid w:val="00061328"/>
    <w:rsid w:val="00061358"/>
    <w:rsid w:val="00061455"/>
    <w:rsid w:val="0006209D"/>
    <w:rsid w:val="000622CA"/>
    <w:rsid w:val="000637F0"/>
    <w:rsid w:val="00063EE6"/>
    <w:rsid w:val="000647CD"/>
    <w:rsid w:val="00064CF5"/>
    <w:rsid w:val="000658DB"/>
    <w:rsid w:val="00065F77"/>
    <w:rsid w:val="00066611"/>
    <w:rsid w:val="00066D03"/>
    <w:rsid w:val="000670AD"/>
    <w:rsid w:val="0007033B"/>
    <w:rsid w:val="00070C2D"/>
    <w:rsid w:val="00070F81"/>
    <w:rsid w:val="00071239"/>
    <w:rsid w:val="000721FD"/>
    <w:rsid w:val="00073472"/>
    <w:rsid w:val="00073B41"/>
    <w:rsid w:val="000759E6"/>
    <w:rsid w:val="00075C99"/>
    <w:rsid w:val="00076086"/>
    <w:rsid w:val="000774F1"/>
    <w:rsid w:val="000807F2"/>
    <w:rsid w:val="00080F9C"/>
    <w:rsid w:val="00081223"/>
    <w:rsid w:val="00081A79"/>
    <w:rsid w:val="0008233C"/>
    <w:rsid w:val="00082FEF"/>
    <w:rsid w:val="00082FFB"/>
    <w:rsid w:val="00083069"/>
    <w:rsid w:val="00083DF8"/>
    <w:rsid w:val="00085E28"/>
    <w:rsid w:val="00085F62"/>
    <w:rsid w:val="0008647C"/>
    <w:rsid w:val="000867D1"/>
    <w:rsid w:val="0008683C"/>
    <w:rsid w:val="00086CA2"/>
    <w:rsid w:val="000875B7"/>
    <w:rsid w:val="000875EA"/>
    <w:rsid w:val="00087C9C"/>
    <w:rsid w:val="00092CC5"/>
    <w:rsid w:val="0009398E"/>
    <w:rsid w:val="00094814"/>
    <w:rsid w:val="00094A89"/>
    <w:rsid w:val="00094AC1"/>
    <w:rsid w:val="00095032"/>
    <w:rsid w:val="0009535A"/>
    <w:rsid w:val="00095633"/>
    <w:rsid w:val="00095DB6"/>
    <w:rsid w:val="000965E9"/>
    <w:rsid w:val="000968F2"/>
    <w:rsid w:val="00096E94"/>
    <w:rsid w:val="000979F8"/>
    <w:rsid w:val="000A0110"/>
    <w:rsid w:val="000A095F"/>
    <w:rsid w:val="000A0A10"/>
    <w:rsid w:val="000A0FEF"/>
    <w:rsid w:val="000A1385"/>
    <w:rsid w:val="000A21A5"/>
    <w:rsid w:val="000A2D37"/>
    <w:rsid w:val="000A3004"/>
    <w:rsid w:val="000A39A2"/>
    <w:rsid w:val="000A3EEB"/>
    <w:rsid w:val="000A4852"/>
    <w:rsid w:val="000A485A"/>
    <w:rsid w:val="000A4A24"/>
    <w:rsid w:val="000A4EEE"/>
    <w:rsid w:val="000A5A8F"/>
    <w:rsid w:val="000A60B5"/>
    <w:rsid w:val="000A756C"/>
    <w:rsid w:val="000B0105"/>
    <w:rsid w:val="000B0135"/>
    <w:rsid w:val="000B034A"/>
    <w:rsid w:val="000B0429"/>
    <w:rsid w:val="000B1998"/>
    <w:rsid w:val="000B2030"/>
    <w:rsid w:val="000B2669"/>
    <w:rsid w:val="000B267F"/>
    <w:rsid w:val="000B2861"/>
    <w:rsid w:val="000B3FBA"/>
    <w:rsid w:val="000B5137"/>
    <w:rsid w:val="000B64E4"/>
    <w:rsid w:val="000B6879"/>
    <w:rsid w:val="000C059E"/>
    <w:rsid w:val="000C094E"/>
    <w:rsid w:val="000C0BD5"/>
    <w:rsid w:val="000C0FC7"/>
    <w:rsid w:val="000C15D7"/>
    <w:rsid w:val="000C1D23"/>
    <w:rsid w:val="000C2D74"/>
    <w:rsid w:val="000C3FEB"/>
    <w:rsid w:val="000C412B"/>
    <w:rsid w:val="000C46A7"/>
    <w:rsid w:val="000C4F53"/>
    <w:rsid w:val="000C5069"/>
    <w:rsid w:val="000C54BA"/>
    <w:rsid w:val="000C56F1"/>
    <w:rsid w:val="000C5814"/>
    <w:rsid w:val="000C5858"/>
    <w:rsid w:val="000C733F"/>
    <w:rsid w:val="000C76AF"/>
    <w:rsid w:val="000C76E8"/>
    <w:rsid w:val="000C794B"/>
    <w:rsid w:val="000D0BF6"/>
    <w:rsid w:val="000D1100"/>
    <w:rsid w:val="000D1D55"/>
    <w:rsid w:val="000D1EDF"/>
    <w:rsid w:val="000D209F"/>
    <w:rsid w:val="000D2716"/>
    <w:rsid w:val="000D2EF8"/>
    <w:rsid w:val="000D3AC6"/>
    <w:rsid w:val="000D4784"/>
    <w:rsid w:val="000D5E97"/>
    <w:rsid w:val="000D74B1"/>
    <w:rsid w:val="000D7612"/>
    <w:rsid w:val="000E085A"/>
    <w:rsid w:val="000E095C"/>
    <w:rsid w:val="000E13C7"/>
    <w:rsid w:val="000E21F8"/>
    <w:rsid w:val="000E3C43"/>
    <w:rsid w:val="000E3D03"/>
    <w:rsid w:val="000E3E71"/>
    <w:rsid w:val="000E49A0"/>
    <w:rsid w:val="000E5939"/>
    <w:rsid w:val="000E5BBA"/>
    <w:rsid w:val="000E652B"/>
    <w:rsid w:val="000E6DBD"/>
    <w:rsid w:val="000E7304"/>
    <w:rsid w:val="000E73F8"/>
    <w:rsid w:val="000F1D0A"/>
    <w:rsid w:val="000F2173"/>
    <w:rsid w:val="000F2813"/>
    <w:rsid w:val="000F35FB"/>
    <w:rsid w:val="000F37FC"/>
    <w:rsid w:val="000F405B"/>
    <w:rsid w:val="000F588F"/>
    <w:rsid w:val="000F5B81"/>
    <w:rsid w:val="000F5CA5"/>
    <w:rsid w:val="000F5DDF"/>
    <w:rsid w:val="000F6679"/>
    <w:rsid w:val="000F6FEB"/>
    <w:rsid w:val="000F7687"/>
    <w:rsid w:val="001005E0"/>
    <w:rsid w:val="001005F7"/>
    <w:rsid w:val="001016F7"/>
    <w:rsid w:val="00101C5A"/>
    <w:rsid w:val="00101D24"/>
    <w:rsid w:val="00101F31"/>
    <w:rsid w:val="00101F75"/>
    <w:rsid w:val="001033FA"/>
    <w:rsid w:val="00104619"/>
    <w:rsid w:val="00104A3E"/>
    <w:rsid w:val="0010504E"/>
    <w:rsid w:val="00107AD9"/>
    <w:rsid w:val="00110A1E"/>
    <w:rsid w:val="00111178"/>
    <w:rsid w:val="001117D9"/>
    <w:rsid w:val="00111CDB"/>
    <w:rsid w:val="00113328"/>
    <w:rsid w:val="00115548"/>
    <w:rsid w:val="0011599B"/>
    <w:rsid w:val="00115AC1"/>
    <w:rsid w:val="00116B04"/>
    <w:rsid w:val="0011786B"/>
    <w:rsid w:val="001207B5"/>
    <w:rsid w:val="001207C7"/>
    <w:rsid w:val="00120DFE"/>
    <w:rsid w:val="00121A1A"/>
    <w:rsid w:val="00121A4C"/>
    <w:rsid w:val="00122304"/>
    <w:rsid w:val="00122C89"/>
    <w:rsid w:val="00123458"/>
    <w:rsid w:val="0012383D"/>
    <w:rsid w:val="00123CEB"/>
    <w:rsid w:val="00124452"/>
    <w:rsid w:val="00124A08"/>
    <w:rsid w:val="001251FE"/>
    <w:rsid w:val="00125439"/>
    <w:rsid w:val="00125D93"/>
    <w:rsid w:val="00126719"/>
    <w:rsid w:val="00127744"/>
    <w:rsid w:val="00130A88"/>
    <w:rsid w:val="00132A48"/>
    <w:rsid w:val="00134652"/>
    <w:rsid w:val="001346DE"/>
    <w:rsid w:val="00134EA0"/>
    <w:rsid w:val="001354C6"/>
    <w:rsid w:val="001355CA"/>
    <w:rsid w:val="00135BB7"/>
    <w:rsid w:val="001364AA"/>
    <w:rsid w:val="00136B76"/>
    <w:rsid w:val="001401E0"/>
    <w:rsid w:val="00141C5E"/>
    <w:rsid w:val="00142197"/>
    <w:rsid w:val="001467E0"/>
    <w:rsid w:val="00147671"/>
    <w:rsid w:val="00147A7E"/>
    <w:rsid w:val="001504DD"/>
    <w:rsid w:val="00150EFB"/>
    <w:rsid w:val="001514D6"/>
    <w:rsid w:val="001520E7"/>
    <w:rsid w:val="001521A4"/>
    <w:rsid w:val="001528FA"/>
    <w:rsid w:val="001530C9"/>
    <w:rsid w:val="00153641"/>
    <w:rsid w:val="001546E6"/>
    <w:rsid w:val="00155764"/>
    <w:rsid w:val="001571D0"/>
    <w:rsid w:val="001574DF"/>
    <w:rsid w:val="00161A00"/>
    <w:rsid w:val="00162578"/>
    <w:rsid w:val="00162CE2"/>
    <w:rsid w:val="00162F7E"/>
    <w:rsid w:val="001632F6"/>
    <w:rsid w:val="00164417"/>
    <w:rsid w:val="001658AC"/>
    <w:rsid w:val="001669BA"/>
    <w:rsid w:val="00167A5B"/>
    <w:rsid w:val="00167BC0"/>
    <w:rsid w:val="00167CCB"/>
    <w:rsid w:val="00167E07"/>
    <w:rsid w:val="00167E2C"/>
    <w:rsid w:val="001701A7"/>
    <w:rsid w:val="00170832"/>
    <w:rsid w:val="001709CD"/>
    <w:rsid w:val="00170DDE"/>
    <w:rsid w:val="00171B94"/>
    <w:rsid w:val="00172650"/>
    <w:rsid w:val="001727EF"/>
    <w:rsid w:val="001737E8"/>
    <w:rsid w:val="00173935"/>
    <w:rsid w:val="00173E2E"/>
    <w:rsid w:val="0017476E"/>
    <w:rsid w:val="00174E59"/>
    <w:rsid w:val="00175550"/>
    <w:rsid w:val="00175904"/>
    <w:rsid w:val="00176316"/>
    <w:rsid w:val="0017761E"/>
    <w:rsid w:val="00177A37"/>
    <w:rsid w:val="00177B16"/>
    <w:rsid w:val="00180A79"/>
    <w:rsid w:val="00180D8F"/>
    <w:rsid w:val="0018109E"/>
    <w:rsid w:val="001811D7"/>
    <w:rsid w:val="00181B29"/>
    <w:rsid w:val="00182952"/>
    <w:rsid w:val="00183B7F"/>
    <w:rsid w:val="00184256"/>
    <w:rsid w:val="001842D9"/>
    <w:rsid w:val="00185AEE"/>
    <w:rsid w:val="00185D1A"/>
    <w:rsid w:val="001863FA"/>
    <w:rsid w:val="00191115"/>
    <w:rsid w:val="001916EA"/>
    <w:rsid w:val="001917AB"/>
    <w:rsid w:val="00191CC1"/>
    <w:rsid w:val="00192F97"/>
    <w:rsid w:val="001935C3"/>
    <w:rsid w:val="00193865"/>
    <w:rsid w:val="00193C1C"/>
    <w:rsid w:val="00194351"/>
    <w:rsid w:val="001944E6"/>
    <w:rsid w:val="00194E7E"/>
    <w:rsid w:val="001966B1"/>
    <w:rsid w:val="001967C0"/>
    <w:rsid w:val="001969D9"/>
    <w:rsid w:val="0019777C"/>
    <w:rsid w:val="001978D7"/>
    <w:rsid w:val="001A0985"/>
    <w:rsid w:val="001A1593"/>
    <w:rsid w:val="001A15F8"/>
    <w:rsid w:val="001A172E"/>
    <w:rsid w:val="001A2EB0"/>
    <w:rsid w:val="001A3334"/>
    <w:rsid w:val="001A3BB4"/>
    <w:rsid w:val="001A3FC4"/>
    <w:rsid w:val="001A4C20"/>
    <w:rsid w:val="001A4F11"/>
    <w:rsid w:val="001A6839"/>
    <w:rsid w:val="001A6DA1"/>
    <w:rsid w:val="001A7B13"/>
    <w:rsid w:val="001B0192"/>
    <w:rsid w:val="001B0611"/>
    <w:rsid w:val="001B0A37"/>
    <w:rsid w:val="001B19A0"/>
    <w:rsid w:val="001B1B9D"/>
    <w:rsid w:val="001B1BCA"/>
    <w:rsid w:val="001B1ECD"/>
    <w:rsid w:val="001B206B"/>
    <w:rsid w:val="001B2C57"/>
    <w:rsid w:val="001B3034"/>
    <w:rsid w:val="001B32D1"/>
    <w:rsid w:val="001B34DC"/>
    <w:rsid w:val="001B4320"/>
    <w:rsid w:val="001B47CF"/>
    <w:rsid w:val="001B4EF6"/>
    <w:rsid w:val="001B56A2"/>
    <w:rsid w:val="001B5A28"/>
    <w:rsid w:val="001B62A0"/>
    <w:rsid w:val="001C0740"/>
    <w:rsid w:val="001C0848"/>
    <w:rsid w:val="001C0E3E"/>
    <w:rsid w:val="001C23AD"/>
    <w:rsid w:val="001C2A4C"/>
    <w:rsid w:val="001C2F6C"/>
    <w:rsid w:val="001C34F3"/>
    <w:rsid w:val="001C35C4"/>
    <w:rsid w:val="001C3F91"/>
    <w:rsid w:val="001C3FFE"/>
    <w:rsid w:val="001C5352"/>
    <w:rsid w:val="001C5404"/>
    <w:rsid w:val="001C5FEC"/>
    <w:rsid w:val="001C624A"/>
    <w:rsid w:val="001C6874"/>
    <w:rsid w:val="001C73A0"/>
    <w:rsid w:val="001D09EB"/>
    <w:rsid w:val="001D0D27"/>
    <w:rsid w:val="001D1292"/>
    <w:rsid w:val="001D143D"/>
    <w:rsid w:val="001D1BD2"/>
    <w:rsid w:val="001D2CD6"/>
    <w:rsid w:val="001D3103"/>
    <w:rsid w:val="001D3110"/>
    <w:rsid w:val="001D3AD2"/>
    <w:rsid w:val="001D3D7A"/>
    <w:rsid w:val="001D534D"/>
    <w:rsid w:val="001D5415"/>
    <w:rsid w:val="001D5A9D"/>
    <w:rsid w:val="001D669F"/>
    <w:rsid w:val="001D7285"/>
    <w:rsid w:val="001D7744"/>
    <w:rsid w:val="001D777C"/>
    <w:rsid w:val="001D7BE6"/>
    <w:rsid w:val="001D7C3B"/>
    <w:rsid w:val="001D7CDA"/>
    <w:rsid w:val="001E05C2"/>
    <w:rsid w:val="001E0634"/>
    <w:rsid w:val="001E12D0"/>
    <w:rsid w:val="001E1C7C"/>
    <w:rsid w:val="001E23BD"/>
    <w:rsid w:val="001E2714"/>
    <w:rsid w:val="001E2CD6"/>
    <w:rsid w:val="001E3058"/>
    <w:rsid w:val="001E3D04"/>
    <w:rsid w:val="001E3F4E"/>
    <w:rsid w:val="001E3FE9"/>
    <w:rsid w:val="001E40DE"/>
    <w:rsid w:val="001E47F0"/>
    <w:rsid w:val="001E4A1F"/>
    <w:rsid w:val="001E5454"/>
    <w:rsid w:val="001E5F4A"/>
    <w:rsid w:val="001E678D"/>
    <w:rsid w:val="001E78A1"/>
    <w:rsid w:val="001F006A"/>
    <w:rsid w:val="001F0C92"/>
    <w:rsid w:val="001F12A0"/>
    <w:rsid w:val="001F134A"/>
    <w:rsid w:val="001F24E0"/>
    <w:rsid w:val="001F3863"/>
    <w:rsid w:val="001F4227"/>
    <w:rsid w:val="001F4B4C"/>
    <w:rsid w:val="001F4DBE"/>
    <w:rsid w:val="001F513E"/>
    <w:rsid w:val="001F5830"/>
    <w:rsid w:val="001F5AE1"/>
    <w:rsid w:val="001F70E8"/>
    <w:rsid w:val="001F77BC"/>
    <w:rsid w:val="00200603"/>
    <w:rsid w:val="00200BBB"/>
    <w:rsid w:val="002011B1"/>
    <w:rsid w:val="002013F9"/>
    <w:rsid w:val="00201960"/>
    <w:rsid w:val="00201D8D"/>
    <w:rsid w:val="002026E5"/>
    <w:rsid w:val="0020297C"/>
    <w:rsid w:val="00203491"/>
    <w:rsid w:val="002034C9"/>
    <w:rsid w:val="00203AE7"/>
    <w:rsid w:val="00203B22"/>
    <w:rsid w:val="0020410C"/>
    <w:rsid w:val="00204FFB"/>
    <w:rsid w:val="00205062"/>
    <w:rsid w:val="00205963"/>
    <w:rsid w:val="002070CD"/>
    <w:rsid w:val="00207439"/>
    <w:rsid w:val="002074B9"/>
    <w:rsid w:val="00211BC4"/>
    <w:rsid w:val="002123E1"/>
    <w:rsid w:val="002134CE"/>
    <w:rsid w:val="002138E2"/>
    <w:rsid w:val="00214193"/>
    <w:rsid w:val="00214567"/>
    <w:rsid w:val="002146FC"/>
    <w:rsid w:val="00214FD8"/>
    <w:rsid w:val="0021548B"/>
    <w:rsid w:val="00215631"/>
    <w:rsid w:val="00215BBC"/>
    <w:rsid w:val="0021661D"/>
    <w:rsid w:val="00216703"/>
    <w:rsid w:val="002177BB"/>
    <w:rsid w:val="00217AA1"/>
    <w:rsid w:val="0022079D"/>
    <w:rsid w:val="002215FA"/>
    <w:rsid w:val="002216C2"/>
    <w:rsid w:val="00221F30"/>
    <w:rsid w:val="00222833"/>
    <w:rsid w:val="00223388"/>
    <w:rsid w:val="0022374E"/>
    <w:rsid w:val="00223B31"/>
    <w:rsid w:val="00223FA6"/>
    <w:rsid w:val="002241B9"/>
    <w:rsid w:val="00225D80"/>
    <w:rsid w:val="00226192"/>
    <w:rsid w:val="00226326"/>
    <w:rsid w:val="00226EBD"/>
    <w:rsid w:val="0022795A"/>
    <w:rsid w:val="002309B1"/>
    <w:rsid w:val="002311BF"/>
    <w:rsid w:val="00231340"/>
    <w:rsid w:val="00231446"/>
    <w:rsid w:val="00231D9D"/>
    <w:rsid w:val="00231FB0"/>
    <w:rsid w:val="002321F2"/>
    <w:rsid w:val="00232F06"/>
    <w:rsid w:val="002332B3"/>
    <w:rsid w:val="00234D55"/>
    <w:rsid w:val="002352CF"/>
    <w:rsid w:val="002357EE"/>
    <w:rsid w:val="00235F26"/>
    <w:rsid w:val="00236872"/>
    <w:rsid w:val="002374EA"/>
    <w:rsid w:val="0024039F"/>
    <w:rsid w:val="00240B53"/>
    <w:rsid w:val="00240F8B"/>
    <w:rsid w:val="002418DB"/>
    <w:rsid w:val="002420FB"/>
    <w:rsid w:val="00242365"/>
    <w:rsid w:val="00242A40"/>
    <w:rsid w:val="00242D80"/>
    <w:rsid w:val="00242DA1"/>
    <w:rsid w:val="00242F48"/>
    <w:rsid w:val="0024306F"/>
    <w:rsid w:val="00243158"/>
    <w:rsid w:val="00243236"/>
    <w:rsid w:val="002454D4"/>
    <w:rsid w:val="00245C11"/>
    <w:rsid w:val="00245D8E"/>
    <w:rsid w:val="0024629D"/>
    <w:rsid w:val="00247F4E"/>
    <w:rsid w:val="00247F88"/>
    <w:rsid w:val="00250620"/>
    <w:rsid w:val="00250DA3"/>
    <w:rsid w:val="00250E22"/>
    <w:rsid w:val="00250E33"/>
    <w:rsid w:val="00251E4C"/>
    <w:rsid w:val="00251F56"/>
    <w:rsid w:val="002521EE"/>
    <w:rsid w:val="0025230B"/>
    <w:rsid w:val="00254600"/>
    <w:rsid w:val="00254C40"/>
    <w:rsid w:val="00255ABB"/>
    <w:rsid w:val="00255F7C"/>
    <w:rsid w:val="002563FE"/>
    <w:rsid w:val="002565ED"/>
    <w:rsid w:val="00256E28"/>
    <w:rsid w:val="00257886"/>
    <w:rsid w:val="002578F5"/>
    <w:rsid w:val="00257BF5"/>
    <w:rsid w:val="002603D4"/>
    <w:rsid w:val="0026069D"/>
    <w:rsid w:val="0026109E"/>
    <w:rsid w:val="00261C28"/>
    <w:rsid w:val="00262035"/>
    <w:rsid w:val="00262058"/>
    <w:rsid w:val="00262895"/>
    <w:rsid w:val="002639AB"/>
    <w:rsid w:val="00263B4A"/>
    <w:rsid w:val="002648E3"/>
    <w:rsid w:val="002649F3"/>
    <w:rsid w:val="00264B46"/>
    <w:rsid w:val="00265ED3"/>
    <w:rsid w:val="00266E62"/>
    <w:rsid w:val="00270423"/>
    <w:rsid w:val="002705B3"/>
    <w:rsid w:val="002706E0"/>
    <w:rsid w:val="0027099D"/>
    <w:rsid w:val="00272414"/>
    <w:rsid w:val="00272792"/>
    <w:rsid w:val="00272E74"/>
    <w:rsid w:val="00273230"/>
    <w:rsid w:val="002732B2"/>
    <w:rsid w:val="00273C92"/>
    <w:rsid w:val="00274217"/>
    <w:rsid w:val="00274565"/>
    <w:rsid w:val="002755E0"/>
    <w:rsid w:val="0027605C"/>
    <w:rsid w:val="002763FC"/>
    <w:rsid w:val="00276EA8"/>
    <w:rsid w:val="002773D9"/>
    <w:rsid w:val="00277C4D"/>
    <w:rsid w:val="00277EEA"/>
    <w:rsid w:val="00282DDE"/>
    <w:rsid w:val="0028360B"/>
    <w:rsid w:val="00283794"/>
    <w:rsid w:val="00283AEC"/>
    <w:rsid w:val="00283B1B"/>
    <w:rsid w:val="00283CAF"/>
    <w:rsid w:val="00285363"/>
    <w:rsid w:val="002865CB"/>
    <w:rsid w:val="00286A17"/>
    <w:rsid w:val="00287965"/>
    <w:rsid w:val="00287F23"/>
    <w:rsid w:val="0029123C"/>
    <w:rsid w:val="00291892"/>
    <w:rsid w:val="00291AA8"/>
    <w:rsid w:val="002925DC"/>
    <w:rsid w:val="002936D0"/>
    <w:rsid w:val="0029434C"/>
    <w:rsid w:val="00295216"/>
    <w:rsid w:val="00295D7B"/>
    <w:rsid w:val="00295DF2"/>
    <w:rsid w:val="002968C5"/>
    <w:rsid w:val="0029752F"/>
    <w:rsid w:val="002A0124"/>
    <w:rsid w:val="002A030A"/>
    <w:rsid w:val="002A1935"/>
    <w:rsid w:val="002A1FD7"/>
    <w:rsid w:val="002A2001"/>
    <w:rsid w:val="002A34F1"/>
    <w:rsid w:val="002A3653"/>
    <w:rsid w:val="002A4014"/>
    <w:rsid w:val="002A4BC9"/>
    <w:rsid w:val="002A4FD7"/>
    <w:rsid w:val="002A52C0"/>
    <w:rsid w:val="002A5DEA"/>
    <w:rsid w:val="002A6069"/>
    <w:rsid w:val="002A63AF"/>
    <w:rsid w:val="002A6413"/>
    <w:rsid w:val="002A698C"/>
    <w:rsid w:val="002A6DF0"/>
    <w:rsid w:val="002B0281"/>
    <w:rsid w:val="002B083F"/>
    <w:rsid w:val="002B13D0"/>
    <w:rsid w:val="002B16BA"/>
    <w:rsid w:val="002B1AB9"/>
    <w:rsid w:val="002B230F"/>
    <w:rsid w:val="002B27D8"/>
    <w:rsid w:val="002B2E86"/>
    <w:rsid w:val="002B335B"/>
    <w:rsid w:val="002B393F"/>
    <w:rsid w:val="002B3D6B"/>
    <w:rsid w:val="002B42DF"/>
    <w:rsid w:val="002B4DD4"/>
    <w:rsid w:val="002B5010"/>
    <w:rsid w:val="002B58CE"/>
    <w:rsid w:val="002B5FED"/>
    <w:rsid w:val="002B61CF"/>
    <w:rsid w:val="002B7AA4"/>
    <w:rsid w:val="002B7E65"/>
    <w:rsid w:val="002C015E"/>
    <w:rsid w:val="002C2CE2"/>
    <w:rsid w:val="002C4C1E"/>
    <w:rsid w:val="002C5842"/>
    <w:rsid w:val="002C75AA"/>
    <w:rsid w:val="002D0590"/>
    <w:rsid w:val="002D197D"/>
    <w:rsid w:val="002D19BA"/>
    <w:rsid w:val="002D1CDA"/>
    <w:rsid w:val="002D1D14"/>
    <w:rsid w:val="002D30A9"/>
    <w:rsid w:val="002D3677"/>
    <w:rsid w:val="002D37C6"/>
    <w:rsid w:val="002D3DE2"/>
    <w:rsid w:val="002D45E0"/>
    <w:rsid w:val="002D5B74"/>
    <w:rsid w:val="002D5DE4"/>
    <w:rsid w:val="002D612B"/>
    <w:rsid w:val="002D6760"/>
    <w:rsid w:val="002D6BF2"/>
    <w:rsid w:val="002D7582"/>
    <w:rsid w:val="002D75BE"/>
    <w:rsid w:val="002D7C47"/>
    <w:rsid w:val="002E12FA"/>
    <w:rsid w:val="002E2A6F"/>
    <w:rsid w:val="002E515A"/>
    <w:rsid w:val="002E5ACF"/>
    <w:rsid w:val="002E5E75"/>
    <w:rsid w:val="002E6790"/>
    <w:rsid w:val="002F05A3"/>
    <w:rsid w:val="002F0922"/>
    <w:rsid w:val="002F1279"/>
    <w:rsid w:val="002F209A"/>
    <w:rsid w:val="002F2A65"/>
    <w:rsid w:val="002F3BCB"/>
    <w:rsid w:val="002F3DBE"/>
    <w:rsid w:val="002F3EF0"/>
    <w:rsid w:val="002F4826"/>
    <w:rsid w:val="002F63D4"/>
    <w:rsid w:val="002F64B0"/>
    <w:rsid w:val="002F6647"/>
    <w:rsid w:val="002F72D7"/>
    <w:rsid w:val="002F7F8A"/>
    <w:rsid w:val="00300015"/>
    <w:rsid w:val="00300202"/>
    <w:rsid w:val="0030080C"/>
    <w:rsid w:val="003008DB"/>
    <w:rsid w:val="00300C55"/>
    <w:rsid w:val="003014DE"/>
    <w:rsid w:val="00301C6B"/>
    <w:rsid w:val="0030271F"/>
    <w:rsid w:val="003028CF"/>
    <w:rsid w:val="0030344E"/>
    <w:rsid w:val="003043E1"/>
    <w:rsid w:val="00304E12"/>
    <w:rsid w:val="00304F06"/>
    <w:rsid w:val="003055E9"/>
    <w:rsid w:val="00305AC0"/>
    <w:rsid w:val="00305E4C"/>
    <w:rsid w:val="00305EFD"/>
    <w:rsid w:val="003064BA"/>
    <w:rsid w:val="00306B29"/>
    <w:rsid w:val="00306EF0"/>
    <w:rsid w:val="00307AFE"/>
    <w:rsid w:val="00307B6B"/>
    <w:rsid w:val="00307C0F"/>
    <w:rsid w:val="00311656"/>
    <w:rsid w:val="00311DA6"/>
    <w:rsid w:val="00312B32"/>
    <w:rsid w:val="00312B80"/>
    <w:rsid w:val="00313118"/>
    <w:rsid w:val="00313AC0"/>
    <w:rsid w:val="00313EC9"/>
    <w:rsid w:val="003143B9"/>
    <w:rsid w:val="003148FB"/>
    <w:rsid w:val="00314A9F"/>
    <w:rsid w:val="00314D16"/>
    <w:rsid w:val="003156A7"/>
    <w:rsid w:val="00315A53"/>
    <w:rsid w:val="00316384"/>
    <w:rsid w:val="00316404"/>
    <w:rsid w:val="003164A4"/>
    <w:rsid w:val="00316848"/>
    <w:rsid w:val="003172DE"/>
    <w:rsid w:val="0031730D"/>
    <w:rsid w:val="00317378"/>
    <w:rsid w:val="003176B8"/>
    <w:rsid w:val="0031796B"/>
    <w:rsid w:val="00320B25"/>
    <w:rsid w:val="00320B67"/>
    <w:rsid w:val="00320FE3"/>
    <w:rsid w:val="00321275"/>
    <w:rsid w:val="00321990"/>
    <w:rsid w:val="00322148"/>
    <w:rsid w:val="00322D45"/>
    <w:rsid w:val="00323934"/>
    <w:rsid w:val="00323C42"/>
    <w:rsid w:val="003240DD"/>
    <w:rsid w:val="003248BB"/>
    <w:rsid w:val="003259F3"/>
    <w:rsid w:val="003271E8"/>
    <w:rsid w:val="0032728B"/>
    <w:rsid w:val="00327942"/>
    <w:rsid w:val="003304EA"/>
    <w:rsid w:val="003325CC"/>
    <w:rsid w:val="003327D4"/>
    <w:rsid w:val="0033290E"/>
    <w:rsid w:val="0033360C"/>
    <w:rsid w:val="00333B37"/>
    <w:rsid w:val="00334109"/>
    <w:rsid w:val="00334220"/>
    <w:rsid w:val="00334C4A"/>
    <w:rsid w:val="00335CDF"/>
    <w:rsid w:val="00336597"/>
    <w:rsid w:val="00337A95"/>
    <w:rsid w:val="00340909"/>
    <w:rsid w:val="00341001"/>
    <w:rsid w:val="0034111D"/>
    <w:rsid w:val="0034152E"/>
    <w:rsid w:val="00341D09"/>
    <w:rsid w:val="00341DA6"/>
    <w:rsid w:val="003429A4"/>
    <w:rsid w:val="00342ABE"/>
    <w:rsid w:val="00342DAA"/>
    <w:rsid w:val="0034326E"/>
    <w:rsid w:val="00343508"/>
    <w:rsid w:val="00343591"/>
    <w:rsid w:val="00343D4A"/>
    <w:rsid w:val="003440D7"/>
    <w:rsid w:val="003444D5"/>
    <w:rsid w:val="00344E24"/>
    <w:rsid w:val="003450FA"/>
    <w:rsid w:val="00345347"/>
    <w:rsid w:val="00345449"/>
    <w:rsid w:val="00345835"/>
    <w:rsid w:val="003458AB"/>
    <w:rsid w:val="00347C4B"/>
    <w:rsid w:val="00347DF7"/>
    <w:rsid w:val="0035115A"/>
    <w:rsid w:val="00351D45"/>
    <w:rsid w:val="003525F0"/>
    <w:rsid w:val="003526E8"/>
    <w:rsid w:val="00352DC3"/>
    <w:rsid w:val="003530E5"/>
    <w:rsid w:val="00353731"/>
    <w:rsid w:val="00353D13"/>
    <w:rsid w:val="00354491"/>
    <w:rsid w:val="0035471F"/>
    <w:rsid w:val="003549D3"/>
    <w:rsid w:val="00354C7E"/>
    <w:rsid w:val="00354FC3"/>
    <w:rsid w:val="0035618B"/>
    <w:rsid w:val="00356724"/>
    <w:rsid w:val="00356ED0"/>
    <w:rsid w:val="003574D3"/>
    <w:rsid w:val="0035A8A3"/>
    <w:rsid w:val="0036018A"/>
    <w:rsid w:val="003605E8"/>
    <w:rsid w:val="00360EF1"/>
    <w:rsid w:val="00361519"/>
    <w:rsid w:val="00364329"/>
    <w:rsid w:val="003646E7"/>
    <w:rsid w:val="00364BAF"/>
    <w:rsid w:val="00364F5A"/>
    <w:rsid w:val="00365415"/>
    <w:rsid w:val="00365A08"/>
    <w:rsid w:val="003661BD"/>
    <w:rsid w:val="00366988"/>
    <w:rsid w:val="00366CB7"/>
    <w:rsid w:val="00366E98"/>
    <w:rsid w:val="00370A4A"/>
    <w:rsid w:val="00371057"/>
    <w:rsid w:val="00371A6B"/>
    <w:rsid w:val="003724D3"/>
    <w:rsid w:val="00373152"/>
    <w:rsid w:val="00373C3C"/>
    <w:rsid w:val="00373EFB"/>
    <w:rsid w:val="003749C8"/>
    <w:rsid w:val="00375AF1"/>
    <w:rsid w:val="00375B50"/>
    <w:rsid w:val="00375BDD"/>
    <w:rsid w:val="00375DD6"/>
    <w:rsid w:val="0037625E"/>
    <w:rsid w:val="00376D91"/>
    <w:rsid w:val="0038020A"/>
    <w:rsid w:val="00380AFD"/>
    <w:rsid w:val="003812C4"/>
    <w:rsid w:val="00381407"/>
    <w:rsid w:val="003820EA"/>
    <w:rsid w:val="0038277B"/>
    <w:rsid w:val="0038287B"/>
    <w:rsid w:val="00382F1E"/>
    <w:rsid w:val="003832E6"/>
    <w:rsid w:val="003834A1"/>
    <w:rsid w:val="003834D9"/>
    <w:rsid w:val="0038434D"/>
    <w:rsid w:val="00384519"/>
    <w:rsid w:val="00384AB7"/>
    <w:rsid w:val="00385E1C"/>
    <w:rsid w:val="00386A0B"/>
    <w:rsid w:val="00386BD3"/>
    <w:rsid w:val="00390D14"/>
    <w:rsid w:val="00390FFD"/>
    <w:rsid w:val="003920C1"/>
    <w:rsid w:val="00393285"/>
    <w:rsid w:val="00394097"/>
    <w:rsid w:val="003941CE"/>
    <w:rsid w:val="0039435D"/>
    <w:rsid w:val="00394A5E"/>
    <w:rsid w:val="00395A33"/>
    <w:rsid w:val="00395D72"/>
    <w:rsid w:val="00395E5D"/>
    <w:rsid w:val="00396486"/>
    <w:rsid w:val="0039653D"/>
    <w:rsid w:val="003968EB"/>
    <w:rsid w:val="00396B12"/>
    <w:rsid w:val="00396E38"/>
    <w:rsid w:val="00397658"/>
    <w:rsid w:val="003A0CA3"/>
    <w:rsid w:val="003A1580"/>
    <w:rsid w:val="003A2CDA"/>
    <w:rsid w:val="003A386F"/>
    <w:rsid w:val="003A3C13"/>
    <w:rsid w:val="003A47A6"/>
    <w:rsid w:val="003A5DBB"/>
    <w:rsid w:val="003A62B9"/>
    <w:rsid w:val="003A630D"/>
    <w:rsid w:val="003A6335"/>
    <w:rsid w:val="003A6A8B"/>
    <w:rsid w:val="003A7023"/>
    <w:rsid w:val="003A7B83"/>
    <w:rsid w:val="003B0415"/>
    <w:rsid w:val="003B078B"/>
    <w:rsid w:val="003B106A"/>
    <w:rsid w:val="003B1BE1"/>
    <w:rsid w:val="003B1EEE"/>
    <w:rsid w:val="003B2656"/>
    <w:rsid w:val="003B34E2"/>
    <w:rsid w:val="003B3F30"/>
    <w:rsid w:val="003B412A"/>
    <w:rsid w:val="003B475C"/>
    <w:rsid w:val="003B4DBA"/>
    <w:rsid w:val="003B571E"/>
    <w:rsid w:val="003B5CB6"/>
    <w:rsid w:val="003B62CF"/>
    <w:rsid w:val="003B6A68"/>
    <w:rsid w:val="003C001F"/>
    <w:rsid w:val="003C0BDD"/>
    <w:rsid w:val="003C10B6"/>
    <w:rsid w:val="003C11EC"/>
    <w:rsid w:val="003C1AA9"/>
    <w:rsid w:val="003C1B1D"/>
    <w:rsid w:val="003C24AA"/>
    <w:rsid w:val="003C2669"/>
    <w:rsid w:val="003C2D88"/>
    <w:rsid w:val="003C390D"/>
    <w:rsid w:val="003C6764"/>
    <w:rsid w:val="003C6CCD"/>
    <w:rsid w:val="003D136A"/>
    <w:rsid w:val="003D174E"/>
    <w:rsid w:val="003D226F"/>
    <w:rsid w:val="003D24E8"/>
    <w:rsid w:val="003D2B3B"/>
    <w:rsid w:val="003D2D40"/>
    <w:rsid w:val="003D32F9"/>
    <w:rsid w:val="003D368E"/>
    <w:rsid w:val="003D3D98"/>
    <w:rsid w:val="003D441E"/>
    <w:rsid w:val="003D4B22"/>
    <w:rsid w:val="003D5232"/>
    <w:rsid w:val="003D596F"/>
    <w:rsid w:val="003D5992"/>
    <w:rsid w:val="003D7694"/>
    <w:rsid w:val="003E03A9"/>
    <w:rsid w:val="003E166E"/>
    <w:rsid w:val="003E1D28"/>
    <w:rsid w:val="003E1FDC"/>
    <w:rsid w:val="003E27D8"/>
    <w:rsid w:val="003E29E5"/>
    <w:rsid w:val="003E3660"/>
    <w:rsid w:val="003E4B5E"/>
    <w:rsid w:val="003E4C60"/>
    <w:rsid w:val="003E4C63"/>
    <w:rsid w:val="003E52CB"/>
    <w:rsid w:val="003E59E9"/>
    <w:rsid w:val="003E5B1E"/>
    <w:rsid w:val="003E633D"/>
    <w:rsid w:val="003E6A7F"/>
    <w:rsid w:val="003F06F5"/>
    <w:rsid w:val="003F0D02"/>
    <w:rsid w:val="003F0E7E"/>
    <w:rsid w:val="003F1504"/>
    <w:rsid w:val="003F1FA6"/>
    <w:rsid w:val="003F3A82"/>
    <w:rsid w:val="003F5296"/>
    <w:rsid w:val="003F5A11"/>
    <w:rsid w:val="003F5B95"/>
    <w:rsid w:val="003F6354"/>
    <w:rsid w:val="003F68B1"/>
    <w:rsid w:val="003F7410"/>
    <w:rsid w:val="003F774A"/>
    <w:rsid w:val="00400611"/>
    <w:rsid w:val="0040070E"/>
    <w:rsid w:val="00400C01"/>
    <w:rsid w:val="00400F83"/>
    <w:rsid w:val="0040139A"/>
    <w:rsid w:val="004015DD"/>
    <w:rsid w:val="00402110"/>
    <w:rsid w:val="00402A97"/>
    <w:rsid w:val="004051DD"/>
    <w:rsid w:val="00405413"/>
    <w:rsid w:val="0040582F"/>
    <w:rsid w:val="00405F31"/>
    <w:rsid w:val="0040667E"/>
    <w:rsid w:val="00406E58"/>
    <w:rsid w:val="004071F7"/>
    <w:rsid w:val="004073D7"/>
    <w:rsid w:val="004075F0"/>
    <w:rsid w:val="00407C25"/>
    <w:rsid w:val="00407FEA"/>
    <w:rsid w:val="004113A2"/>
    <w:rsid w:val="004114F6"/>
    <w:rsid w:val="00411DE1"/>
    <w:rsid w:val="00412804"/>
    <w:rsid w:val="004129B5"/>
    <w:rsid w:val="0041454F"/>
    <w:rsid w:val="004167B6"/>
    <w:rsid w:val="0041687A"/>
    <w:rsid w:val="004172E3"/>
    <w:rsid w:val="00417BD4"/>
    <w:rsid w:val="0042004A"/>
    <w:rsid w:val="0042063E"/>
    <w:rsid w:val="0042123B"/>
    <w:rsid w:val="00421414"/>
    <w:rsid w:val="00421E66"/>
    <w:rsid w:val="004222A8"/>
    <w:rsid w:val="00423162"/>
    <w:rsid w:val="00424EB0"/>
    <w:rsid w:val="00425EE7"/>
    <w:rsid w:val="00426051"/>
    <w:rsid w:val="004264E4"/>
    <w:rsid w:val="0042697F"/>
    <w:rsid w:val="00426A29"/>
    <w:rsid w:val="004275F1"/>
    <w:rsid w:val="00427E6D"/>
    <w:rsid w:val="00430E60"/>
    <w:rsid w:val="00431E3F"/>
    <w:rsid w:val="004322C4"/>
    <w:rsid w:val="004325C4"/>
    <w:rsid w:val="004328BB"/>
    <w:rsid w:val="004333B0"/>
    <w:rsid w:val="00433A9C"/>
    <w:rsid w:val="00435375"/>
    <w:rsid w:val="004357AC"/>
    <w:rsid w:val="00435D28"/>
    <w:rsid w:val="00435E65"/>
    <w:rsid w:val="004363DB"/>
    <w:rsid w:val="00436658"/>
    <w:rsid w:val="00437013"/>
    <w:rsid w:val="004371B2"/>
    <w:rsid w:val="004377B7"/>
    <w:rsid w:val="00437F35"/>
    <w:rsid w:val="00440831"/>
    <w:rsid w:val="00440F3D"/>
    <w:rsid w:val="0044100C"/>
    <w:rsid w:val="0044185A"/>
    <w:rsid w:val="004419C3"/>
    <w:rsid w:val="0044210A"/>
    <w:rsid w:val="004431CF"/>
    <w:rsid w:val="00443252"/>
    <w:rsid w:val="00443F25"/>
    <w:rsid w:val="004450CC"/>
    <w:rsid w:val="0044757A"/>
    <w:rsid w:val="00450035"/>
    <w:rsid w:val="0045162B"/>
    <w:rsid w:val="00451ACF"/>
    <w:rsid w:val="0045218E"/>
    <w:rsid w:val="00452247"/>
    <w:rsid w:val="00452FB6"/>
    <w:rsid w:val="004531A7"/>
    <w:rsid w:val="00453F67"/>
    <w:rsid w:val="00454227"/>
    <w:rsid w:val="00456DBB"/>
    <w:rsid w:val="004607C3"/>
    <w:rsid w:val="004610D2"/>
    <w:rsid w:val="0046163B"/>
    <w:rsid w:val="00461B4C"/>
    <w:rsid w:val="004620B4"/>
    <w:rsid w:val="0046384E"/>
    <w:rsid w:val="00463A69"/>
    <w:rsid w:val="00463E4C"/>
    <w:rsid w:val="00464929"/>
    <w:rsid w:val="00465109"/>
    <w:rsid w:val="00465134"/>
    <w:rsid w:val="00465DB9"/>
    <w:rsid w:val="004677E8"/>
    <w:rsid w:val="0046797C"/>
    <w:rsid w:val="00467E91"/>
    <w:rsid w:val="00472127"/>
    <w:rsid w:val="00472952"/>
    <w:rsid w:val="00473375"/>
    <w:rsid w:val="004734C3"/>
    <w:rsid w:val="004735EE"/>
    <w:rsid w:val="00473DB3"/>
    <w:rsid w:val="00474941"/>
    <w:rsid w:val="0047583E"/>
    <w:rsid w:val="00475C88"/>
    <w:rsid w:val="00476103"/>
    <w:rsid w:val="00476B4D"/>
    <w:rsid w:val="004772F7"/>
    <w:rsid w:val="0048005A"/>
    <w:rsid w:val="004819C1"/>
    <w:rsid w:val="00482368"/>
    <w:rsid w:val="004827CC"/>
    <w:rsid w:val="00483B6D"/>
    <w:rsid w:val="00483C8A"/>
    <w:rsid w:val="00484075"/>
    <w:rsid w:val="004850BD"/>
    <w:rsid w:val="00485CC2"/>
    <w:rsid w:val="00485DA6"/>
    <w:rsid w:val="0048651C"/>
    <w:rsid w:val="00487D11"/>
    <w:rsid w:val="00487E0D"/>
    <w:rsid w:val="004903DB"/>
    <w:rsid w:val="0049204E"/>
    <w:rsid w:val="00492563"/>
    <w:rsid w:val="004931FE"/>
    <w:rsid w:val="0049416D"/>
    <w:rsid w:val="0049595B"/>
    <w:rsid w:val="004960A1"/>
    <w:rsid w:val="00497281"/>
    <w:rsid w:val="00497A55"/>
    <w:rsid w:val="004A12EF"/>
    <w:rsid w:val="004A160D"/>
    <w:rsid w:val="004A1812"/>
    <w:rsid w:val="004A2245"/>
    <w:rsid w:val="004A2D1E"/>
    <w:rsid w:val="004A4106"/>
    <w:rsid w:val="004A630C"/>
    <w:rsid w:val="004A665E"/>
    <w:rsid w:val="004A6B2B"/>
    <w:rsid w:val="004B00B6"/>
    <w:rsid w:val="004B02AB"/>
    <w:rsid w:val="004B0724"/>
    <w:rsid w:val="004B0D01"/>
    <w:rsid w:val="004B1265"/>
    <w:rsid w:val="004B1BC2"/>
    <w:rsid w:val="004B2B17"/>
    <w:rsid w:val="004B2FCA"/>
    <w:rsid w:val="004B370A"/>
    <w:rsid w:val="004B4618"/>
    <w:rsid w:val="004B4AA3"/>
    <w:rsid w:val="004B514F"/>
    <w:rsid w:val="004B5542"/>
    <w:rsid w:val="004B5751"/>
    <w:rsid w:val="004B5BDB"/>
    <w:rsid w:val="004B60E7"/>
    <w:rsid w:val="004B7562"/>
    <w:rsid w:val="004B76E9"/>
    <w:rsid w:val="004B7D2E"/>
    <w:rsid w:val="004C00E2"/>
    <w:rsid w:val="004C1403"/>
    <w:rsid w:val="004C1EA0"/>
    <w:rsid w:val="004C2299"/>
    <w:rsid w:val="004C3959"/>
    <w:rsid w:val="004C4B9B"/>
    <w:rsid w:val="004C5E75"/>
    <w:rsid w:val="004C7217"/>
    <w:rsid w:val="004C7734"/>
    <w:rsid w:val="004C7913"/>
    <w:rsid w:val="004C7A4A"/>
    <w:rsid w:val="004C7ABC"/>
    <w:rsid w:val="004D0A4C"/>
    <w:rsid w:val="004D1C1A"/>
    <w:rsid w:val="004D2F7F"/>
    <w:rsid w:val="004D3725"/>
    <w:rsid w:val="004D3FD4"/>
    <w:rsid w:val="004D4AE4"/>
    <w:rsid w:val="004D6448"/>
    <w:rsid w:val="004D6854"/>
    <w:rsid w:val="004D68A3"/>
    <w:rsid w:val="004D6FE3"/>
    <w:rsid w:val="004D74B4"/>
    <w:rsid w:val="004D7B9C"/>
    <w:rsid w:val="004E0BB3"/>
    <w:rsid w:val="004E2B15"/>
    <w:rsid w:val="004E2BB7"/>
    <w:rsid w:val="004E320C"/>
    <w:rsid w:val="004E36BD"/>
    <w:rsid w:val="004E38B6"/>
    <w:rsid w:val="004E4108"/>
    <w:rsid w:val="004E4C50"/>
    <w:rsid w:val="004E5A1B"/>
    <w:rsid w:val="004E6245"/>
    <w:rsid w:val="004E642E"/>
    <w:rsid w:val="004E655D"/>
    <w:rsid w:val="004E6EFF"/>
    <w:rsid w:val="004E6F9F"/>
    <w:rsid w:val="004E7465"/>
    <w:rsid w:val="004F0552"/>
    <w:rsid w:val="004F2A22"/>
    <w:rsid w:val="004F2F9A"/>
    <w:rsid w:val="004F33B2"/>
    <w:rsid w:val="004F3415"/>
    <w:rsid w:val="004F3436"/>
    <w:rsid w:val="004F376E"/>
    <w:rsid w:val="004F4878"/>
    <w:rsid w:val="004F4BE6"/>
    <w:rsid w:val="004F5206"/>
    <w:rsid w:val="004F5444"/>
    <w:rsid w:val="004F69DC"/>
    <w:rsid w:val="004F6BC4"/>
    <w:rsid w:val="004F6CA9"/>
    <w:rsid w:val="004F738E"/>
    <w:rsid w:val="004F7782"/>
    <w:rsid w:val="005000F2"/>
    <w:rsid w:val="00500A38"/>
    <w:rsid w:val="00500BBC"/>
    <w:rsid w:val="00500D67"/>
    <w:rsid w:val="005016A3"/>
    <w:rsid w:val="0050244E"/>
    <w:rsid w:val="0050320B"/>
    <w:rsid w:val="00503621"/>
    <w:rsid w:val="005036F7"/>
    <w:rsid w:val="00503DCD"/>
    <w:rsid w:val="005043F7"/>
    <w:rsid w:val="00506FD8"/>
    <w:rsid w:val="005073FB"/>
    <w:rsid w:val="005076DC"/>
    <w:rsid w:val="00510350"/>
    <w:rsid w:val="00510A9E"/>
    <w:rsid w:val="00510B09"/>
    <w:rsid w:val="005114C2"/>
    <w:rsid w:val="00511805"/>
    <w:rsid w:val="00512205"/>
    <w:rsid w:val="005131E7"/>
    <w:rsid w:val="005136FD"/>
    <w:rsid w:val="00513F91"/>
    <w:rsid w:val="00517FE9"/>
    <w:rsid w:val="0052013D"/>
    <w:rsid w:val="00520389"/>
    <w:rsid w:val="00520D20"/>
    <w:rsid w:val="00522752"/>
    <w:rsid w:val="005234E2"/>
    <w:rsid w:val="00523E66"/>
    <w:rsid w:val="00524A76"/>
    <w:rsid w:val="00524D18"/>
    <w:rsid w:val="00525267"/>
    <w:rsid w:val="005255A4"/>
    <w:rsid w:val="00525EB1"/>
    <w:rsid w:val="00527A73"/>
    <w:rsid w:val="00527A85"/>
    <w:rsid w:val="0053037A"/>
    <w:rsid w:val="00530448"/>
    <w:rsid w:val="005318BB"/>
    <w:rsid w:val="005345D0"/>
    <w:rsid w:val="00534D2A"/>
    <w:rsid w:val="00536540"/>
    <w:rsid w:val="00536C9A"/>
    <w:rsid w:val="00540449"/>
    <w:rsid w:val="0054141A"/>
    <w:rsid w:val="00541A96"/>
    <w:rsid w:val="00541B32"/>
    <w:rsid w:val="00542C6A"/>
    <w:rsid w:val="005439B2"/>
    <w:rsid w:val="0054406B"/>
    <w:rsid w:val="00545CA2"/>
    <w:rsid w:val="00546054"/>
    <w:rsid w:val="005463FE"/>
    <w:rsid w:val="0054641F"/>
    <w:rsid w:val="00546CAD"/>
    <w:rsid w:val="00546DA5"/>
    <w:rsid w:val="00546F15"/>
    <w:rsid w:val="00547031"/>
    <w:rsid w:val="005521B5"/>
    <w:rsid w:val="005529BB"/>
    <w:rsid w:val="0055364D"/>
    <w:rsid w:val="00553B68"/>
    <w:rsid w:val="005546D2"/>
    <w:rsid w:val="0055481F"/>
    <w:rsid w:val="00554E21"/>
    <w:rsid w:val="00556832"/>
    <w:rsid w:val="00557A50"/>
    <w:rsid w:val="00560CEE"/>
    <w:rsid w:val="00560F7F"/>
    <w:rsid w:val="005613B1"/>
    <w:rsid w:val="00561A05"/>
    <w:rsid w:val="00561B50"/>
    <w:rsid w:val="00561C37"/>
    <w:rsid w:val="00561ED2"/>
    <w:rsid w:val="005627B6"/>
    <w:rsid w:val="00563BAB"/>
    <w:rsid w:val="00564CD5"/>
    <w:rsid w:val="005654DE"/>
    <w:rsid w:val="00570708"/>
    <w:rsid w:val="005713EF"/>
    <w:rsid w:val="005721EC"/>
    <w:rsid w:val="00574296"/>
    <w:rsid w:val="00574AB7"/>
    <w:rsid w:val="00580904"/>
    <w:rsid w:val="005818C8"/>
    <w:rsid w:val="005845AD"/>
    <w:rsid w:val="0058514B"/>
    <w:rsid w:val="00586525"/>
    <w:rsid w:val="00587441"/>
    <w:rsid w:val="00587AA2"/>
    <w:rsid w:val="00587CB8"/>
    <w:rsid w:val="005904B3"/>
    <w:rsid w:val="00590F1E"/>
    <w:rsid w:val="00591C00"/>
    <w:rsid w:val="00591FC7"/>
    <w:rsid w:val="00593493"/>
    <w:rsid w:val="0059368E"/>
    <w:rsid w:val="00593730"/>
    <w:rsid w:val="00593892"/>
    <w:rsid w:val="00593AC5"/>
    <w:rsid w:val="00593B6E"/>
    <w:rsid w:val="005948ED"/>
    <w:rsid w:val="00595E79"/>
    <w:rsid w:val="00595F6F"/>
    <w:rsid w:val="0059677C"/>
    <w:rsid w:val="0059793A"/>
    <w:rsid w:val="005A03C1"/>
    <w:rsid w:val="005A06CC"/>
    <w:rsid w:val="005A0C84"/>
    <w:rsid w:val="005A0DD9"/>
    <w:rsid w:val="005A2673"/>
    <w:rsid w:val="005A3ABF"/>
    <w:rsid w:val="005A490B"/>
    <w:rsid w:val="005A4BA8"/>
    <w:rsid w:val="005A549C"/>
    <w:rsid w:val="005A5EA3"/>
    <w:rsid w:val="005A6029"/>
    <w:rsid w:val="005A63F0"/>
    <w:rsid w:val="005A6E86"/>
    <w:rsid w:val="005B086A"/>
    <w:rsid w:val="005B08C8"/>
    <w:rsid w:val="005B0A0D"/>
    <w:rsid w:val="005B2198"/>
    <w:rsid w:val="005B2555"/>
    <w:rsid w:val="005B4BF0"/>
    <w:rsid w:val="005B4F33"/>
    <w:rsid w:val="005B4F69"/>
    <w:rsid w:val="005B5692"/>
    <w:rsid w:val="005B56D6"/>
    <w:rsid w:val="005B5C71"/>
    <w:rsid w:val="005B611F"/>
    <w:rsid w:val="005C00E7"/>
    <w:rsid w:val="005C1762"/>
    <w:rsid w:val="005C1AFF"/>
    <w:rsid w:val="005C384E"/>
    <w:rsid w:val="005C3FA1"/>
    <w:rsid w:val="005C4A37"/>
    <w:rsid w:val="005C60B0"/>
    <w:rsid w:val="005C6D73"/>
    <w:rsid w:val="005C746B"/>
    <w:rsid w:val="005C7740"/>
    <w:rsid w:val="005C7FCA"/>
    <w:rsid w:val="005D0702"/>
    <w:rsid w:val="005D22F7"/>
    <w:rsid w:val="005D2782"/>
    <w:rsid w:val="005D39F4"/>
    <w:rsid w:val="005D4430"/>
    <w:rsid w:val="005D6EA3"/>
    <w:rsid w:val="005D773E"/>
    <w:rsid w:val="005D78D9"/>
    <w:rsid w:val="005D79B7"/>
    <w:rsid w:val="005D7AE3"/>
    <w:rsid w:val="005D7FC4"/>
    <w:rsid w:val="005E04AE"/>
    <w:rsid w:val="005E29B4"/>
    <w:rsid w:val="005E2DB5"/>
    <w:rsid w:val="005E3414"/>
    <w:rsid w:val="005E38CA"/>
    <w:rsid w:val="005E3B86"/>
    <w:rsid w:val="005E3DA1"/>
    <w:rsid w:val="005E4CB6"/>
    <w:rsid w:val="005E552F"/>
    <w:rsid w:val="005E5C19"/>
    <w:rsid w:val="005E73AA"/>
    <w:rsid w:val="005E7936"/>
    <w:rsid w:val="005E7B4B"/>
    <w:rsid w:val="005E7C58"/>
    <w:rsid w:val="005F0390"/>
    <w:rsid w:val="005F147F"/>
    <w:rsid w:val="005F1740"/>
    <w:rsid w:val="005F1A20"/>
    <w:rsid w:val="005F26CF"/>
    <w:rsid w:val="005F3547"/>
    <w:rsid w:val="005F362F"/>
    <w:rsid w:val="005F4262"/>
    <w:rsid w:val="005F42AD"/>
    <w:rsid w:val="005F469E"/>
    <w:rsid w:val="005F48F7"/>
    <w:rsid w:val="005F56DD"/>
    <w:rsid w:val="005F5E67"/>
    <w:rsid w:val="005F6BD8"/>
    <w:rsid w:val="005F706B"/>
    <w:rsid w:val="005F740B"/>
    <w:rsid w:val="005F755F"/>
    <w:rsid w:val="006003BF"/>
    <w:rsid w:val="00600BD8"/>
    <w:rsid w:val="0060118C"/>
    <w:rsid w:val="00602674"/>
    <w:rsid w:val="00602767"/>
    <w:rsid w:val="00602971"/>
    <w:rsid w:val="00603251"/>
    <w:rsid w:val="006035EA"/>
    <w:rsid w:val="00603F8B"/>
    <w:rsid w:val="006041F9"/>
    <w:rsid w:val="00604922"/>
    <w:rsid w:val="00604B2E"/>
    <w:rsid w:val="00605524"/>
    <w:rsid w:val="006067E8"/>
    <w:rsid w:val="00606936"/>
    <w:rsid w:val="00606AEF"/>
    <w:rsid w:val="00606DA6"/>
    <w:rsid w:val="00606E5E"/>
    <w:rsid w:val="0061152C"/>
    <w:rsid w:val="0061165B"/>
    <w:rsid w:val="00612841"/>
    <w:rsid w:val="006128B6"/>
    <w:rsid w:val="00612C92"/>
    <w:rsid w:val="00613079"/>
    <w:rsid w:val="0061392B"/>
    <w:rsid w:val="006140DD"/>
    <w:rsid w:val="00615ADB"/>
    <w:rsid w:val="00615EBD"/>
    <w:rsid w:val="00616248"/>
    <w:rsid w:val="00616C48"/>
    <w:rsid w:val="00617046"/>
    <w:rsid w:val="00617697"/>
    <w:rsid w:val="00620942"/>
    <w:rsid w:val="00620D48"/>
    <w:rsid w:val="006216E4"/>
    <w:rsid w:val="00622770"/>
    <w:rsid w:val="0062304F"/>
    <w:rsid w:val="0062325F"/>
    <w:rsid w:val="00624209"/>
    <w:rsid w:val="00624385"/>
    <w:rsid w:val="0062655A"/>
    <w:rsid w:val="006271F6"/>
    <w:rsid w:val="006277EC"/>
    <w:rsid w:val="00632D95"/>
    <w:rsid w:val="00633746"/>
    <w:rsid w:val="006337B8"/>
    <w:rsid w:val="00634552"/>
    <w:rsid w:val="0063487C"/>
    <w:rsid w:val="00635E15"/>
    <w:rsid w:val="00635F4B"/>
    <w:rsid w:val="006365F1"/>
    <w:rsid w:val="00636C41"/>
    <w:rsid w:val="0063750C"/>
    <w:rsid w:val="0063766A"/>
    <w:rsid w:val="00640ED8"/>
    <w:rsid w:val="00641D5D"/>
    <w:rsid w:val="006420EA"/>
    <w:rsid w:val="006424BC"/>
    <w:rsid w:val="00642921"/>
    <w:rsid w:val="00642942"/>
    <w:rsid w:val="00644DB1"/>
    <w:rsid w:val="006454AB"/>
    <w:rsid w:val="0064778F"/>
    <w:rsid w:val="00651782"/>
    <w:rsid w:val="00652097"/>
    <w:rsid w:val="0065244E"/>
    <w:rsid w:val="00652A78"/>
    <w:rsid w:val="00652DA7"/>
    <w:rsid w:val="00653B7A"/>
    <w:rsid w:val="006549EA"/>
    <w:rsid w:val="00654ABF"/>
    <w:rsid w:val="00654EF9"/>
    <w:rsid w:val="00655038"/>
    <w:rsid w:val="00655546"/>
    <w:rsid w:val="006556B7"/>
    <w:rsid w:val="00655F4E"/>
    <w:rsid w:val="0065661F"/>
    <w:rsid w:val="0065776A"/>
    <w:rsid w:val="00657961"/>
    <w:rsid w:val="00657B3F"/>
    <w:rsid w:val="00657DD9"/>
    <w:rsid w:val="006609B2"/>
    <w:rsid w:val="006610B4"/>
    <w:rsid w:val="006613B7"/>
    <w:rsid w:val="00662438"/>
    <w:rsid w:val="0066293E"/>
    <w:rsid w:val="00662EB6"/>
    <w:rsid w:val="006630A3"/>
    <w:rsid w:val="006636A4"/>
    <w:rsid w:val="006666F8"/>
    <w:rsid w:val="0066676E"/>
    <w:rsid w:val="00667A18"/>
    <w:rsid w:val="006712FE"/>
    <w:rsid w:val="006723BE"/>
    <w:rsid w:val="00673AC6"/>
    <w:rsid w:val="00673CF3"/>
    <w:rsid w:val="00673F9E"/>
    <w:rsid w:val="00674B82"/>
    <w:rsid w:val="0067637D"/>
    <w:rsid w:val="00676EEE"/>
    <w:rsid w:val="006774EF"/>
    <w:rsid w:val="00677CDB"/>
    <w:rsid w:val="00680894"/>
    <w:rsid w:val="00680CF1"/>
    <w:rsid w:val="00681355"/>
    <w:rsid w:val="00681F98"/>
    <w:rsid w:val="006824F9"/>
    <w:rsid w:val="0068311D"/>
    <w:rsid w:val="0068404B"/>
    <w:rsid w:val="00684B9E"/>
    <w:rsid w:val="00685CD8"/>
    <w:rsid w:val="006864C8"/>
    <w:rsid w:val="00686E9B"/>
    <w:rsid w:val="006902EF"/>
    <w:rsid w:val="00690F4C"/>
    <w:rsid w:val="00691A30"/>
    <w:rsid w:val="0069224B"/>
    <w:rsid w:val="00693567"/>
    <w:rsid w:val="006939EE"/>
    <w:rsid w:val="006943B4"/>
    <w:rsid w:val="006948F2"/>
    <w:rsid w:val="00694DEE"/>
    <w:rsid w:val="00694F38"/>
    <w:rsid w:val="00695A3A"/>
    <w:rsid w:val="00695B0A"/>
    <w:rsid w:val="00696BBD"/>
    <w:rsid w:val="00696C95"/>
    <w:rsid w:val="0069730A"/>
    <w:rsid w:val="006A0707"/>
    <w:rsid w:val="006A0FFD"/>
    <w:rsid w:val="006A204A"/>
    <w:rsid w:val="006A2457"/>
    <w:rsid w:val="006A2AC8"/>
    <w:rsid w:val="006A3BDE"/>
    <w:rsid w:val="006A3EA3"/>
    <w:rsid w:val="006A5005"/>
    <w:rsid w:val="006A6720"/>
    <w:rsid w:val="006B03CD"/>
    <w:rsid w:val="006B0E6E"/>
    <w:rsid w:val="006B1D59"/>
    <w:rsid w:val="006B1E91"/>
    <w:rsid w:val="006B2028"/>
    <w:rsid w:val="006B20A8"/>
    <w:rsid w:val="006B2208"/>
    <w:rsid w:val="006B22BA"/>
    <w:rsid w:val="006B25F5"/>
    <w:rsid w:val="006B35FA"/>
    <w:rsid w:val="006B3D84"/>
    <w:rsid w:val="006B3DBA"/>
    <w:rsid w:val="006B3EB5"/>
    <w:rsid w:val="006B46F5"/>
    <w:rsid w:val="006B4D7F"/>
    <w:rsid w:val="006B590E"/>
    <w:rsid w:val="006B63B9"/>
    <w:rsid w:val="006B6544"/>
    <w:rsid w:val="006C0390"/>
    <w:rsid w:val="006C14E1"/>
    <w:rsid w:val="006C1734"/>
    <w:rsid w:val="006C1ADE"/>
    <w:rsid w:val="006C31FA"/>
    <w:rsid w:val="006C3440"/>
    <w:rsid w:val="006C4386"/>
    <w:rsid w:val="006C46A1"/>
    <w:rsid w:val="006C48B4"/>
    <w:rsid w:val="006C4A90"/>
    <w:rsid w:val="006C525C"/>
    <w:rsid w:val="006C59DB"/>
    <w:rsid w:val="006C6A1C"/>
    <w:rsid w:val="006C723D"/>
    <w:rsid w:val="006C7656"/>
    <w:rsid w:val="006D05EA"/>
    <w:rsid w:val="006D1AD6"/>
    <w:rsid w:val="006D3C6E"/>
    <w:rsid w:val="006D447E"/>
    <w:rsid w:val="006D48C0"/>
    <w:rsid w:val="006D60DF"/>
    <w:rsid w:val="006D63A8"/>
    <w:rsid w:val="006D6EB2"/>
    <w:rsid w:val="006D720D"/>
    <w:rsid w:val="006D74FB"/>
    <w:rsid w:val="006E15E0"/>
    <w:rsid w:val="006E1687"/>
    <w:rsid w:val="006E1B4B"/>
    <w:rsid w:val="006E20BE"/>
    <w:rsid w:val="006E2AE4"/>
    <w:rsid w:val="006E304F"/>
    <w:rsid w:val="006E45B1"/>
    <w:rsid w:val="006E4EC6"/>
    <w:rsid w:val="006E57A1"/>
    <w:rsid w:val="006E582E"/>
    <w:rsid w:val="006E6DD6"/>
    <w:rsid w:val="006E7318"/>
    <w:rsid w:val="006E744E"/>
    <w:rsid w:val="006E757E"/>
    <w:rsid w:val="006E7BC1"/>
    <w:rsid w:val="006F0422"/>
    <w:rsid w:val="006F0CEB"/>
    <w:rsid w:val="006F155D"/>
    <w:rsid w:val="006F36BB"/>
    <w:rsid w:val="006F3CCB"/>
    <w:rsid w:val="006F3FBB"/>
    <w:rsid w:val="006F4306"/>
    <w:rsid w:val="006F4862"/>
    <w:rsid w:val="006F5E07"/>
    <w:rsid w:val="006F6125"/>
    <w:rsid w:val="006F7E6A"/>
    <w:rsid w:val="00700141"/>
    <w:rsid w:val="00701B77"/>
    <w:rsid w:val="0070220A"/>
    <w:rsid w:val="007029F0"/>
    <w:rsid w:val="00702B52"/>
    <w:rsid w:val="00702EF1"/>
    <w:rsid w:val="00702F91"/>
    <w:rsid w:val="007032A8"/>
    <w:rsid w:val="0070332A"/>
    <w:rsid w:val="00703975"/>
    <w:rsid w:val="007047FE"/>
    <w:rsid w:val="0070587B"/>
    <w:rsid w:val="00706476"/>
    <w:rsid w:val="007065CF"/>
    <w:rsid w:val="007066AB"/>
    <w:rsid w:val="00707C7D"/>
    <w:rsid w:val="00710069"/>
    <w:rsid w:val="0071071E"/>
    <w:rsid w:val="00710782"/>
    <w:rsid w:val="00710787"/>
    <w:rsid w:val="00710B58"/>
    <w:rsid w:val="00711181"/>
    <w:rsid w:val="00712FE2"/>
    <w:rsid w:val="00713947"/>
    <w:rsid w:val="00714336"/>
    <w:rsid w:val="007146CE"/>
    <w:rsid w:val="00714F6B"/>
    <w:rsid w:val="007170D1"/>
    <w:rsid w:val="007207DC"/>
    <w:rsid w:val="00720A00"/>
    <w:rsid w:val="00722B1A"/>
    <w:rsid w:val="007230AE"/>
    <w:rsid w:val="007240AE"/>
    <w:rsid w:val="007241CE"/>
    <w:rsid w:val="007242D4"/>
    <w:rsid w:val="0072496E"/>
    <w:rsid w:val="0072578D"/>
    <w:rsid w:val="00725993"/>
    <w:rsid w:val="007263A2"/>
    <w:rsid w:val="007276E9"/>
    <w:rsid w:val="0072779C"/>
    <w:rsid w:val="00732EA4"/>
    <w:rsid w:val="00732F8B"/>
    <w:rsid w:val="0073303A"/>
    <w:rsid w:val="00733A77"/>
    <w:rsid w:val="00733B5E"/>
    <w:rsid w:val="00734254"/>
    <w:rsid w:val="00734769"/>
    <w:rsid w:val="0073542D"/>
    <w:rsid w:val="007364A9"/>
    <w:rsid w:val="007370D4"/>
    <w:rsid w:val="00737727"/>
    <w:rsid w:val="00737F1B"/>
    <w:rsid w:val="00741EB8"/>
    <w:rsid w:val="00741EF8"/>
    <w:rsid w:val="00742078"/>
    <w:rsid w:val="0074254E"/>
    <w:rsid w:val="0074257F"/>
    <w:rsid w:val="00742662"/>
    <w:rsid w:val="00742A53"/>
    <w:rsid w:val="0074360C"/>
    <w:rsid w:val="007436B1"/>
    <w:rsid w:val="00743943"/>
    <w:rsid w:val="00743A53"/>
    <w:rsid w:val="00743FBE"/>
    <w:rsid w:val="00744F65"/>
    <w:rsid w:val="00745548"/>
    <w:rsid w:val="00746146"/>
    <w:rsid w:val="00746C9F"/>
    <w:rsid w:val="00746E63"/>
    <w:rsid w:val="00747A01"/>
    <w:rsid w:val="00750B20"/>
    <w:rsid w:val="00750B5E"/>
    <w:rsid w:val="00751668"/>
    <w:rsid w:val="0075206C"/>
    <w:rsid w:val="00752B8C"/>
    <w:rsid w:val="00752D2B"/>
    <w:rsid w:val="00753374"/>
    <w:rsid w:val="007535F3"/>
    <w:rsid w:val="007542E2"/>
    <w:rsid w:val="007546EB"/>
    <w:rsid w:val="00754A23"/>
    <w:rsid w:val="00756F89"/>
    <w:rsid w:val="00756FC5"/>
    <w:rsid w:val="00761070"/>
    <w:rsid w:val="007619A5"/>
    <w:rsid w:val="00761FA8"/>
    <w:rsid w:val="00762D20"/>
    <w:rsid w:val="007633F9"/>
    <w:rsid w:val="00763CDF"/>
    <w:rsid w:val="00764229"/>
    <w:rsid w:val="00764271"/>
    <w:rsid w:val="0076469D"/>
    <w:rsid w:val="00764E28"/>
    <w:rsid w:val="00764E7C"/>
    <w:rsid w:val="00765FDB"/>
    <w:rsid w:val="007667A3"/>
    <w:rsid w:val="00766964"/>
    <w:rsid w:val="00766A6A"/>
    <w:rsid w:val="00767B4C"/>
    <w:rsid w:val="00770426"/>
    <w:rsid w:val="007717A6"/>
    <w:rsid w:val="00771EFA"/>
    <w:rsid w:val="007725F6"/>
    <w:rsid w:val="007728EA"/>
    <w:rsid w:val="00772F42"/>
    <w:rsid w:val="00773185"/>
    <w:rsid w:val="00773A4C"/>
    <w:rsid w:val="00774EF5"/>
    <w:rsid w:val="0077534A"/>
    <w:rsid w:val="007771BA"/>
    <w:rsid w:val="0078064B"/>
    <w:rsid w:val="00780A5F"/>
    <w:rsid w:val="00780D94"/>
    <w:rsid w:val="007814DC"/>
    <w:rsid w:val="007819A4"/>
    <w:rsid w:val="00781AB3"/>
    <w:rsid w:val="0078364F"/>
    <w:rsid w:val="007849F5"/>
    <w:rsid w:val="00784CF0"/>
    <w:rsid w:val="007854A4"/>
    <w:rsid w:val="00785629"/>
    <w:rsid w:val="00786B60"/>
    <w:rsid w:val="0078713E"/>
    <w:rsid w:val="00790D90"/>
    <w:rsid w:val="0079125C"/>
    <w:rsid w:val="00791674"/>
    <w:rsid w:val="007917A0"/>
    <w:rsid w:val="00791B4B"/>
    <w:rsid w:val="00792F91"/>
    <w:rsid w:val="007944B9"/>
    <w:rsid w:val="007945FC"/>
    <w:rsid w:val="007947FC"/>
    <w:rsid w:val="00794DDF"/>
    <w:rsid w:val="00794E9E"/>
    <w:rsid w:val="00795019"/>
    <w:rsid w:val="007A0E26"/>
    <w:rsid w:val="007A0F03"/>
    <w:rsid w:val="007A1775"/>
    <w:rsid w:val="007A1946"/>
    <w:rsid w:val="007A1F62"/>
    <w:rsid w:val="007A35E3"/>
    <w:rsid w:val="007A481E"/>
    <w:rsid w:val="007A6F63"/>
    <w:rsid w:val="007A7440"/>
    <w:rsid w:val="007B0C34"/>
    <w:rsid w:val="007B1799"/>
    <w:rsid w:val="007B25BE"/>
    <w:rsid w:val="007B2836"/>
    <w:rsid w:val="007B2EF8"/>
    <w:rsid w:val="007B33C1"/>
    <w:rsid w:val="007B36C4"/>
    <w:rsid w:val="007B4BE8"/>
    <w:rsid w:val="007B53D6"/>
    <w:rsid w:val="007B5622"/>
    <w:rsid w:val="007B69DA"/>
    <w:rsid w:val="007B6EED"/>
    <w:rsid w:val="007B748D"/>
    <w:rsid w:val="007C00D6"/>
    <w:rsid w:val="007C0D9C"/>
    <w:rsid w:val="007C12E8"/>
    <w:rsid w:val="007C184C"/>
    <w:rsid w:val="007C25A0"/>
    <w:rsid w:val="007C3D00"/>
    <w:rsid w:val="007C3E58"/>
    <w:rsid w:val="007C4DC5"/>
    <w:rsid w:val="007C52AB"/>
    <w:rsid w:val="007C5DFB"/>
    <w:rsid w:val="007C66C3"/>
    <w:rsid w:val="007C6879"/>
    <w:rsid w:val="007C6AFE"/>
    <w:rsid w:val="007C7089"/>
    <w:rsid w:val="007C7C7C"/>
    <w:rsid w:val="007C7D2E"/>
    <w:rsid w:val="007D0257"/>
    <w:rsid w:val="007D0ACE"/>
    <w:rsid w:val="007D12E5"/>
    <w:rsid w:val="007D14B1"/>
    <w:rsid w:val="007D1A99"/>
    <w:rsid w:val="007D28CC"/>
    <w:rsid w:val="007D2BD8"/>
    <w:rsid w:val="007D4791"/>
    <w:rsid w:val="007D4A39"/>
    <w:rsid w:val="007D5028"/>
    <w:rsid w:val="007D6F7B"/>
    <w:rsid w:val="007D7483"/>
    <w:rsid w:val="007E0EC2"/>
    <w:rsid w:val="007E1160"/>
    <w:rsid w:val="007E145A"/>
    <w:rsid w:val="007E1649"/>
    <w:rsid w:val="007E1702"/>
    <w:rsid w:val="007E19EB"/>
    <w:rsid w:val="007E1B43"/>
    <w:rsid w:val="007E33A7"/>
    <w:rsid w:val="007E3555"/>
    <w:rsid w:val="007E40D9"/>
    <w:rsid w:val="007E426C"/>
    <w:rsid w:val="007E5733"/>
    <w:rsid w:val="007E7344"/>
    <w:rsid w:val="007E78FD"/>
    <w:rsid w:val="007E7956"/>
    <w:rsid w:val="007E7AB5"/>
    <w:rsid w:val="007E7DF9"/>
    <w:rsid w:val="007F039C"/>
    <w:rsid w:val="007F10E8"/>
    <w:rsid w:val="007F19BA"/>
    <w:rsid w:val="007F2256"/>
    <w:rsid w:val="007F261E"/>
    <w:rsid w:val="007F2E31"/>
    <w:rsid w:val="007F38F1"/>
    <w:rsid w:val="007F42BF"/>
    <w:rsid w:val="007F6032"/>
    <w:rsid w:val="007F60DF"/>
    <w:rsid w:val="007F63DA"/>
    <w:rsid w:val="007F6D6C"/>
    <w:rsid w:val="007F7031"/>
    <w:rsid w:val="007F79AD"/>
    <w:rsid w:val="008000EB"/>
    <w:rsid w:val="0080038F"/>
    <w:rsid w:val="008004F0"/>
    <w:rsid w:val="0080072D"/>
    <w:rsid w:val="00801750"/>
    <w:rsid w:val="00801BA7"/>
    <w:rsid w:val="0080207A"/>
    <w:rsid w:val="008020B1"/>
    <w:rsid w:val="00802204"/>
    <w:rsid w:val="0080228D"/>
    <w:rsid w:val="0080308B"/>
    <w:rsid w:val="0080382B"/>
    <w:rsid w:val="00805490"/>
    <w:rsid w:val="00805A59"/>
    <w:rsid w:val="008062FF"/>
    <w:rsid w:val="00806501"/>
    <w:rsid w:val="0080766E"/>
    <w:rsid w:val="00807AFC"/>
    <w:rsid w:val="0081025A"/>
    <w:rsid w:val="00810588"/>
    <w:rsid w:val="00810616"/>
    <w:rsid w:val="008106E7"/>
    <w:rsid w:val="008107A6"/>
    <w:rsid w:val="00810813"/>
    <w:rsid w:val="0081236F"/>
    <w:rsid w:val="00812C07"/>
    <w:rsid w:val="00812D5E"/>
    <w:rsid w:val="00813D18"/>
    <w:rsid w:val="008145DA"/>
    <w:rsid w:val="008151F2"/>
    <w:rsid w:val="0081573B"/>
    <w:rsid w:val="0081582B"/>
    <w:rsid w:val="008173BD"/>
    <w:rsid w:val="008174F9"/>
    <w:rsid w:val="008179F6"/>
    <w:rsid w:val="00817A9A"/>
    <w:rsid w:val="00821B2A"/>
    <w:rsid w:val="008221CE"/>
    <w:rsid w:val="00822497"/>
    <w:rsid w:val="00822692"/>
    <w:rsid w:val="00822A2E"/>
    <w:rsid w:val="00823A99"/>
    <w:rsid w:val="00824D0A"/>
    <w:rsid w:val="0082507C"/>
    <w:rsid w:val="00826210"/>
    <w:rsid w:val="0082698F"/>
    <w:rsid w:val="00827286"/>
    <w:rsid w:val="00827474"/>
    <w:rsid w:val="00827A99"/>
    <w:rsid w:val="00830B08"/>
    <w:rsid w:val="00830F95"/>
    <w:rsid w:val="00833009"/>
    <w:rsid w:val="00833031"/>
    <w:rsid w:val="00833164"/>
    <w:rsid w:val="00833342"/>
    <w:rsid w:val="00833707"/>
    <w:rsid w:val="008341EE"/>
    <w:rsid w:val="0083443B"/>
    <w:rsid w:val="00834904"/>
    <w:rsid w:val="00835236"/>
    <w:rsid w:val="0083546D"/>
    <w:rsid w:val="00835BEC"/>
    <w:rsid w:val="00835EA8"/>
    <w:rsid w:val="00835EE6"/>
    <w:rsid w:val="00835FEC"/>
    <w:rsid w:val="0083669F"/>
    <w:rsid w:val="00836A82"/>
    <w:rsid w:val="008373FD"/>
    <w:rsid w:val="00837D61"/>
    <w:rsid w:val="00841667"/>
    <w:rsid w:val="00841B06"/>
    <w:rsid w:val="00841EB8"/>
    <w:rsid w:val="008423B1"/>
    <w:rsid w:val="00842C16"/>
    <w:rsid w:val="00844EF3"/>
    <w:rsid w:val="008452D3"/>
    <w:rsid w:val="008462F1"/>
    <w:rsid w:val="008466D6"/>
    <w:rsid w:val="00846EC5"/>
    <w:rsid w:val="00847FB8"/>
    <w:rsid w:val="00850B88"/>
    <w:rsid w:val="00850BCE"/>
    <w:rsid w:val="00851F7C"/>
    <w:rsid w:val="00853069"/>
    <w:rsid w:val="00853544"/>
    <w:rsid w:val="00853969"/>
    <w:rsid w:val="00854258"/>
    <w:rsid w:val="00854B22"/>
    <w:rsid w:val="00854D9B"/>
    <w:rsid w:val="0085559B"/>
    <w:rsid w:val="00855C33"/>
    <w:rsid w:val="00855D83"/>
    <w:rsid w:val="0085600B"/>
    <w:rsid w:val="00856E79"/>
    <w:rsid w:val="00857184"/>
    <w:rsid w:val="00860C96"/>
    <w:rsid w:val="0086124F"/>
    <w:rsid w:val="00862B15"/>
    <w:rsid w:val="00862EA9"/>
    <w:rsid w:val="00863E59"/>
    <w:rsid w:val="00864346"/>
    <w:rsid w:val="00864C51"/>
    <w:rsid w:val="0086585D"/>
    <w:rsid w:val="00866470"/>
    <w:rsid w:val="008664DD"/>
    <w:rsid w:val="00866AC7"/>
    <w:rsid w:val="00866BAC"/>
    <w:rsid w:val="00867BF4"/>
    <w:rsid w:val="00871063"/>
    <w:rsid w:val="008729BA"/>
    <w:rsid w:val="00873122"/>
    <w:rsid w:val="00873616"/>
    <w:rsid w:val="008740DC"/>
    <w:rsid w:val="00874494"/>
    <w:rsid w:val="00874711"/>
    <w:rsid w:val="00875028"/>
    <w:rsid w:val="008755F9"/>
    <w:rsid w:val="00876251"/>
    <w:rsid w:val="0087683E"/>
    <w:rsid w:val="00880A77"/>
    <w:rsid w:val="008818C4"/>
    <w:rsid w:val="00882A42"/>
    <w:rsid w:val="00882A88"/>
    <w:rsid w:val="00883172"/>
    <w:rsid w:val="008832C5"/>
    <w:rsid w:val="00883C80"/>
    <w:rsid w:val="008844AF"/>
    <w:rsid w:val="00884BB1"/>
    <w:rsid w:val="00886574"/>
    <w:rsid w:val="00886EC8"/>
    <w:rsid w:val="00887200"/>
    <w:rsid w:val="0088741D"/>
    <w:rsid w:val="00887682"/>
    <w:rsid w:val="008878C8"/>
    <w:rsid w:val="0088794B"/>
    <w:rsid w:val="00887E4E"/>
    <w:rsid w:val="00887FE7"/>
    <w:rsid w:val="00891315"/>
    <w:rsid w:val="0089182A"/>
    <w:rsid w:val="00893B52"/>
    <w:rsid w:val="00893BD5"/>
    <w:rsid w:val="0089506F"/>
    <w:rsid w:val="00895B20"/>
    <w:rsid w:val="008966C3"/>
    <w:rsid w:val="00896CB4"/>
    <w:rsid w:val="00897527"/>
    <w:rsid w:val="008A2440"/>
    <w:rsid w:val="008A2F60"/>
    <w:rsid w:val="008A350A"/>
    <w:rsid w:val="008A3851"/>
    <w:rsid w:val="008A44CB"/>
    <w:rsid w:val="008A5836"/>
    <w:rsid w:val="008A5B41"/>
    <w:rsid w:val="008A6E3D"/>
    <w:rsid w:val="008A6FE5"/>
    <w:rsid w:val="008A70DD"/>
    <w:rsid w:val="008A7140"/>
    <w:rsid w:val="008A7653"/>
    <w:rsid w:val="008B0BE0"/>
    <w:rsid w:val="008B0CDB"/>
    <w:rsid w:val="008B0CE8"/>
    <w:rsid w:val="008B0D04"/>
    <w:rsid w:val="008B1640"/>
    <w:rsid w:val="008B1679"/>
    <w:rsid w:val="008B2389"/>
    <w:rsid w:val="008B2F19"/>
    <w:rsid w:val="008B3F57"/>
    <w:rsid w:val="008B48CD"/>
    <w:rsid w:val="008B4BA8"/>
    <w:rsid w:val="008B6467"/>
    <w:rsid w:val="008B6636"/>
    <w:rsid w:val="008B7ED8"/>
    <w:rsid w:val="008C1048"/>
    <w:rsid w:val="008C17C6"/>
    <w:rsid w:val="008C2119"/>
    <w:rsid w:val="008C25D2"/>
    <w:rsid w:val="008C2758"/>
    <w:rsid w:val="008C2789"/>
    <w:rsid w:val="008C3237"/>
    <w:rsid w:val="008C33F4"/>
    <w:rsid w:val="008C3583"/>
    <w:rsid w:val="008C35AF"/>
    <w:rsid w:val="008C39EB"/>
    <w:rsid w:val="008C3EB4"/>
    <w:rsid w:val="008C4169"/>
    <w:rsid w:val="008C49C3"/>
    <w:rsid w:val="008C4B41"/>
    <w:rsid w:val="008C4C6E"/>
    <w:rsid w:val="008C5D1C"/>
    <w:rsid w:val="008C687B"/>
    <w:rsid w:val="008C6CFF"/>
    <w:rsid w:val="008C7660"/>
    <w:rsid w:val="008D0A6A"/>
    <w:rsid w:val="008D0C31"/>
    <w:rsid w:val="008D2A6F"/>
    <w:rsid w:val="008D2D2C"/>
    <w:rsid w:val="008D2FC0"/>
    <w:rsid w:val="008D35F0"/>
    <w:rsid w:val="008D38F1"/>
    <w:rsid w:val="008D49CC"/>
    <w:rsid w:val="008D58FD"/>
    <w:rsid w:val="008D6432"/>
    <w:rsid w:val="008D671F"/>
    <w:rsid w:val="008D6CD8"/>
    <w:rsid w:val="008D7254"/>
    <w:rsid w:val="008D7785"/>
    <w:rsid w:val="008D7C56"/>
    <w:rsid w:val="008E03CB"/>
    <w:rsid w:val="008E05F6"/>
    <w:rsid w:val="008E0DC8"/>
    <w:rsid w:val="008E1174"/>
    <w:rsid w:val="008E1772"/>
    <w:rsid w:val="008E1F4C"/>
    <w:rsid w:val="008E225A"/>
    <w:rsid w:val="008E2343"/>
    <w:rsid w:val="008E2AA9"/>
    <w:rsid w:val="008E2B71"/>
    <w:rsid w:val="008E2BEE"/>
    <w:rsid w:val="008E37C0"/>
    <w:rsid w:val="008E4354"/>
    <w:rsid w:val="008E44AA"/>
    <w:rsid w:val="008E450E"/>
    <w:rsid w:val="008E4F54"/>
    <w:rsid w:val="008E4FD7"/>
    <w:rsid w:val="008E5864"/>
    <w:rsid w:val="008E6EEB"/>
    <w:rsid w:val="008E704D"/>
    <w:rsid w:val="008E77D9"/>
    <w:rsid w:val="008E7A54"/>
    <w:rsid w:val="008E7B7F"/>
    <w:rsid w:val="008F1294"/>
    <w:rsid w:val="008F2B11"/>
    <w:rsid w:val="008F35FD"/>
    <w:rsid w:val="008F44FB"/>
    <w:rsid w:val="008F4526"/>
    <w:rsid w:val="008F5150"/>
    <w:rsid w:val="008F56F2"/>
    <w:rsid w:val="008F5779"/>
    <w:rsid w:val="008F6A49"/>
    <w:rsid w:val="008F6A79"/>
    <w:rsid w:val="008F72C8"/>
    <w:rsid w:val="008F7943"/>
    <w:rsid w:val="008F7B6F"/>
    <w:rsid w:val="00900438"/>
    <w:rsid w:val="00901D18"/>
    <w:rsid w:val="009024A9"/>
    <w:rsid w:val="0090306D"/>
    <w:rsid w:val="009034EB"/>
    <w:rsid w:val="00903A0F"/>
    <w:rsid w:val="0090570B"/>
    <w:rsid w:val="00905AAD"/>
    <w:rsid w:val="00905B8D"/>
    <w:rsid w:val="00905EB5"/>
    <w:rsid w:val="00906E00"/>
    <w:rsid w:val="00907769"/>
    <w:rsid w:val="00912D94"/>
    <w:rsid w:val="00913603"/>
    <w:rsid w:val="00913899"/>
    <w:rsid w:val="00913BF0"/>
    <w:rsid w:val="00916A61"/>
    <w:rsid w:val="0091720B"/>
    <w:rsid w:val="0092068A"/>
    <w:rsid w:val="00921526"/>
    <w:rsid w:val="0092364F"/>
    <w:rsid w:val="00923F0F"/>
    <w:rsid w:val="009241D8"/>
    <w:rsid w:val="009246FC"/>
    <w:rsid w:val="00924ED4"/>
    <w:rsid w:val="00925D91"/>
    <w:rsid w:val="00927231"/>
    <w:rsid w:val="00927EF8"/>
    <w:rsid w:val="009300B9"/>
    <w:rsid w:val="00930498"/>
    <w:rsid w:val="009328E6"/>
    <w:rsid w:val="00933175"/>
    <w:rsid w:val="009332AF"/>
    <w:rsid w:val="0093346C"/>
    <w:rsid w:val="00933EDE"/>
    <w:rsid w:val="00934911"/>
    <w:rsid w:val="00934A5A"/>
    <w:rsid w:val="00934E27"/>
    <w:rsid w:val="00934EDE"/>
    <w:rsid w:val="0093517B"/>
    <w:rsid w:val="0093542A"/>
    <w:rsid w:val="00935D31"/>
    <w:rsid w:val="0093670F"/>
    <w:rsid w:val="00936E11"/>
    <w:rsid w:val="009377B4"/>
    <w:rsid w:val="00940370"/>
    <w:rsid w:val="00940C45"/>
    <w:rsid w:val="0094155A"/>
    <w:rsid w:val="009424D8"/>
    <w:rsid w:val="0094308E"/>
    <w:rsid w:val="009431DD"/>
    <w:rsid w:val="009433B6"/>
    <w:rsid w:val="00943798"/>
    <w:rsid w:val="00944D2D"/>
    <w:rsid w:val="00945377"/>
    <w:rsid w:val="0094681B"/>
    <w:rsid w:val="0094697B"/>
    <w:rsid w:val="00947E31"/>
    <w:rsid w:val="0095052A"/>
    <w:rsid w:val="00951B3A"/>
    <w:rsid w:val="00951E9E"/>
    <w:rsid w:val="00952233"/>
    <w:rsid w:val="009523CD"/>
    <w:rsid w:val="00953340"/>
    <w:rsid w:val="00953423"/>
    <w:rsid w:val="009537F4"/>
    <w:rsid w:val="00954A34"/>
    <w:rsid w:val="00954FD0"/>
    <w:rsid w:val="00955039"/>
    <w:rsid w:val="0095510E"/>
    <w:rsid w:val="00955B9C"/>
    <w:rsid w:val="0095633B"/>
    <w:rsid w:val="00956622"/>
    <w:rsid w:val="009572F3"/>
    <w:rsid w:val="009576F3"/>
    <w:rsid w:val="00960619"/>
    <w:rsid w:val="00960C4A"/>
    <w:rsid w:val="00960C8C"/>
    <w:rsid w:val="00961204"/>
    <w:rsid w:val="0096182E"/>
    <w:rsid w:val="0096285D"/>
    <w:rsid w:val="00963FE0"/>
    <w:rsid w:val="009642A4"/>
    <w:rsid w:val="00964412"/>
    <w:rsid w:val="009645DC"/>
    <w:rsid w:val="009654AF"/>
    <w:rsid w:val="009658BB"/>
    <w:rsid w:val="009663D7"/>
    <w:rsid w:val="00966761"/>
    <w:rsid w:val="00967A84"/>
    <w:rsid w:val="00967E80"/>
    <w:rsid w:val="00970C7C"/>
    <w:rsid w:val="009713F2"/>
    <w:rsid w:val="00971EF2"/>
    <w:rsid w:val="009722AC"/>
    <w:rsid w:val="00973D95"/>
    <w:rsid w:val="00975A9C"/>
    <w:rsid w:val="00976076"/>
    <w:rsid w:val="00976D6D"/>
    <w:rsid w:val="009773D8"/>
    <w:rsid w:val="009778D3"/>
    <w:rsid w:val="00980832"/>
    <w:rsid w:val="00981A80"/>
    <w:rsid w:val="00982644"/>
    <w:rsid w:val="0098348D"/>
    <w:rsid w:val="009838FE"/>
    <w:rsid w:val="00984676"/>
    <w:rsid w:val="00984D1A"/>
    <w:rsid w:val="00984E12"/>
    <w:rsid w:val="00984FC5"/>
    <w:rsid w:val="0098511C"/>
    <w:rsid w:val="0098556C"/>
    <w:rsid w:val="00985A77"/>
    <w:rsid w:val="00985DD5"/>
    <w:rsid w:val="00985EFA"/>
    <w:rsid w:val="009861F6"/>
    <w:rsid w:val="0098639E"/>
    <w:rsid w:val="00986B6B"/>
    <w:rsid w:val="009874A0"/>
    <w:rsid w:val="0099008F"/>
    <w:rsid w:val="0099040E"/>
    <w:rsid w:val="00990729"/>
    <w:rsid w:val="0099118D"/>
    <w:rsid w:val="009938B4"/>
    <w:rsid w:val="009938C5"/>
    <w:rsid w:val="00993BEA"/>
    <w:rsid w:val="009940C1"/>
    <w:rsid w:val="00994607"/>
    <w:rsid w:val="00994614"/>
    <w:rsid w:val="00995494"/>
    <w:rsid w:val="00996350"/>
    <w:rsid w:val="00996407"/>
    <w:rsid w:val="009975A0"/>
    <w:rsid w:val="009A00FF"/>
    <w:rsid w:val="009A18AC"/>
    <w:rsid w:val="009A1B8F"/>
    <w:rsid w:val="009A217D"/>
    <w:rsid w:val="009A2D52"/>
    <w:rsid w:val="009A334B"/>
    <w:rsid w:val="009A3527"/>
    <w:rsid w:val="009A36DA"/>
    <w:rsid w:val="009A38AE"/>
    <w:rsid w:val="009A38CE"/>
    <w:rsid w:val="009A3CFB"/>
    <w:rsid w:val="009A44DF"/>
    <w:rsid w:val="009A4675"/>
    <w:rsid w:val="009A4C57"/>
    <w:rsid w:val="009A4D51"/>
    <w:rsid w:val="009A506B"/>
    <w:rsid w:val="009A5445"/>
    <w:rsid w:val="009A5971"/>
    <w:rsid w:val="009A5C6B"/>
    <w:rsid w:val="009A7724"/>
    <w:rsid w:val="009A798C"/>
    <w:rsid w:val="009A7C7F"/>
    <w:rsid w:val="009A902E"/>
    <w:rsid w:val="009B06D7"/>
    <w:rsid w:val="009B1BD3"/>
    <w:rsid w:val="009B2C37"/>
    <w:rsid w:val="009B32B1"/>
    <w:rsid w:val="009B3579"/>
    <w:rsid w:val="009B3B36"/>
    <w:rsid w:val="009B5151"/>
    <w:rsid w:val="009B5F66"/>
    <w:rsid w:val="009B6922"/>
    <w:rsid w:val="009B7114"/>
    <w:rsid w:val="009C00E9"/>
    <w:rsid w:val="009C12B7"/>
    <w:rsid w:val="009C25D6"/>
    <w:rsid w:val="009C38A9"/>
    <w:rsid w:val="009C4399"/>
    <w:rsid w:val="009C4883"/>
    <w:rsid w:val="009C49A2"/>
    <w:rsid w:val="009C56FA"/>
    <w:rsid w:val="009C5A4B"/>
    <w:rsid w:val="009C5F44"/>
    <w:rsid w:val="009C6193"/>
    <w:rsid w:val="009C66DE"/>
    <w:rsid w:val="009C66EE"/>
    <w:rsid w:val="009C68FD"/>
    <w:rsid w:val="009C7856"/>
    <w:rsid w:val="009D04C6"/>
    <w:rsid w:val="009D1263"/>
    <w:rsid w:val="009D13AF"/>
    <w:rsid w:val="009D1A9D"/>
    <w:rsid w:val="009D1EF4"/>
    <w:rsid w:val="009D2F5A"/>
    <w:rsid w:val="009D3177"/>
    <w:rsid w:val="009D39E2"/>
    <w:rsid w:val="009D3B94"/>
    <w:rsid w:val="009D4751"/>
    <w:rsid w:val="009D54A7"/>
    <w:rsid w:val="009D574F"/>
    <w:rsid w:val="009D57BB"/>
    <w:rsid w:val="009D5ECF"/>
    <w:rsid w:val="009D6057"/>
    <w:rsid w:val="009D7F70"/>
    <w:rsid w:val="009E0648"/>
    <w:rsid w:val="009E0AAD"/>
    <w:rsid w:val="009E0DE3"/>
    <w:rsid w:val="009E1B45"/>
    <w:rsid w:val="009E2B9E"/>
    <w:rsid w:val="009E2EBB"/>
    <w:rsid w:val="009E2EC4"/>
    <w:rsid w:val="009E423D"/>
    <w:rsid w:val="009E443E"/>
    <w:rsid w:val="009E4675"/>
    <w:rsid w:val="009E4E79"/>
    <w:rsid w:val="009E5454"/>
    <w:rsid w:val="009E5D84"/>
    <w:rsid w:val="009E65CB"/>
    <w:rsid w:val="009E6977"/>
    <w:rsid w:val="009E7A73"/>
    <w:rsid w:val="009F054A"/>
    <w:rsid w:val="009F1070"/>
    <w:rsid w:val="009F146A"/>
    <w:rsid w:val="009F1BD1"/>
    <w:rsid w:val="009F1D3A"/>
    <w:rsid w:val="009F2BCB"/>
    <w:rsid w:val="009F2D8E"/>
    <w:rsid w:val="009F336A"/>
    <w:rsid w:val="009F50DE"/>
    <w:rsid w:val="009F52E0"/>
    <w:rsid w:val="009F6AE7"/>
    <w:rsid w:val="009F6FFA"/>
    <w:rsid w:val="009F7A2C"/>
    <w:rsid w:val="009F7AB4"/>
    <w:rsid w:val="00A00B39"/>
    <w:rsid w:val="00A00D83"/>
    <w:rsid w:val="00A00F3F"/>
    <w:rsid w:val="00A0203F"/>
    <w:rsid w:val="00A0275F"/>
    <w:rsid w:val="00A039C8"/>
    <w:rsid w:val="00A03EFE"/>
    <w:rsid w:val="00A05398"/>
    <w:rsid w:val="00A072FE"/>
    <w:rsid w:val="00A10213"/>
    <w:rsid w:val="00A10672"/>
    <w:rsid w:val="00A1197C"/>
    <w:rsid w:val="00A11A1A"/>
    <w:rsid w:val="00A11C2D"/>
    <w:rsid w:val="00A11C96"/>
    <w:rsid w:val="00A11CD7"/>
    <w:rsid w:val="00A1356E"/>
    <w:rsid w:val="00A13B5F"/>
    <w:rsid w:val="00A13D38"/>
    <w:rsid w:val="00A142EE"/>
    <w:rsid w:val="00A1555D"/>
    <w:rsid w:val="00A155C9"/>
    <w:rsid w:val="00A15A9B"/>
    <w:rsid w:val="00A15B2E"/>
    <w:rsid w:val="00A15EC6"/>
    <w:rsid w:val="00A16010"/>
    <w:rsid w:val="00A1690F"/>
    <w:rsid w:val="00A16BCA"/>
    <w:rsid w:val="00A176B6"/>
    <w:rsid w:val="00A17962"/>
    <w:rsid w:val="00A20B5A"/>
    <w:rsid w:val="00A2180F"/>
    <w:rsid w:val="00A21E17"/>
    <w:rsid w:val="00A22C62"/>
    <w:rsid w:val="00A23057"/>
    <w:rsid w:val="00A233F7"/>
    <w:rsid w:val="00A2357F"/>
    <w:rsid w:val="00A23CA2"/>
    <w:rsid w:val="00A2479A"/>
    <w:rsid w:val="00A24AEB"/>
    <w:rsid w:val="00A268C8"/>
    <w:rsid w:val="00A26BD7"/>
    <w:rsid w:val="00A27544"/>
    <w:rsid w:val="00A30C23"/>
    <w:rsid w:val="00A30CBB"/>
    <w:rsid w:val="00A30F9D"/>
    <w:rsid w:val="00A31C24"/>
    <w:rsid w:val="00A31DB2"/>
    <w:rsid w:val="00A32E9A"/>
    <w:rsid w:val="00A34DF7"/>
    <w:rsid w:val="00A353FB"/>
    <w:rsid w:val="00A3686B"/>
    <w:rsid w:val="00A37059"/>
    <w:rsid w:val="00A37B2D"/>
    <w:rsid w:val="00A37BC1"/>
    <w:rsid w:val="00A37D78"/>
    <w:rsid w:val="00A40A44"/>
    <w:rsid w:val="00A40A75"/>
    <w:rsid w:val="00A4123F"/>
    <w:rsid w:val="00A41F48"/>
    <w:rsid w:val="00A420E3"/>
    <w:rsid w:val="00A42B9C"/>
    <w:rsid w:val="00A430C8"/>
    <w:rsid w:val="00A4313F"/>
    <w:rsid w:val="00A433DE"/>
    <w:rsid w:val="00A449FF"/>
    <w:rsid w:val="00A4515D"/>
    <w:rsid w:val="00A47822"/>
    <w:rsid w:val="00A4783C"/>
    <w:rsid w:val="00A50624"/>
    <w:rsid w:val="00A50A8C"/>
    <w:rsid w:val="00A513FC"/>
    <w:rsid w:val="00A51F0B"/>
    <w:rsid w:val="00A52544"/>
    <w:rsid w:val="00A52EC5"/>
    <w:rsid w:val="00A5486F"/>
    <w:rsid w:val="00A54C7F"/>
    <w:rsid w:val="00A54FC1"/>
    <w:rsid w:val="00A55033"/>
    <w:rsid w:val="00A56DCC"/>
    <w:rsid w:val="00A56F87"/>
    <w:rsid w:val="00A57300"/>
    <w:rsid w:val="00A5731B"/>
    <w:rsid w:val="00A57AE2"/>
    <w:rsid w:val="00A60CF5"/>
    <w:rsid w:val="00A60FBE"/>
    <w:rsid w:val="00A6268E"/>
    <w:rsid w:val="00A62836"/>
    <w:rsid w:val="00A62D32"/>
    <w:rsid w:val="00A631E8"/>
    <w:rsid w:val="00A63274"/>
    <w:rsid w:val="00A63C6F"/>
    <w:rsid w:val="00A63F99"/>
    <w:rsid w:val="00A64518"/>
    <w:rsid w:val="00A64BDB"/>
    <w:rsid w:val="00A65ADC"/>
    <w:rsid w:val="00A67C06"/>
    <w:rsid w:val="00A703A4"/>
    <w:rsid w:val="00A70D65"/>
    <w:rsid w:val="00A71CC7"/>
    <w:rsid w:val="00A73792"/>
    <w:rsid w:val="00A739F8"/>
    <w:rsid w:val="00A752E9"/>
    <w:rsid w:val="00A7637B"/>
    <w:rsid w:val="00A7749A"/>
    <w:rsid w:val="00A77821"/>
    <w:rsid w:val="00A81056"/>
    <w:rsid w:val="00A823F8"/>
    <w:rsid w:val="00A85747"/>
    <w:rsid w:val="00A86398"/>
    <w:rsid w:val="00A8691E"/>
    <w:rsid w:val="00A9055B"/>
    <w:rsid w:val="00A911D8"/>
    <w:rsid w:val="00A913E7"/>
    <w:rsid w:val="00A918DA"/>
    <w:rsid w:val="00A92549"/>
    <w:rsid w:val="00A9328F"/>
    <w:rsid w:val="00A938F4"/>
    <w:rsid w:val="00A941B2"/>
    <w:rsid w:val="00A94846"/>
    <w:rsid w:val="00A94D4A"/>
    <w:rsid w:val="00A9519E"/>
    <w:rsid w:val="00A96004"/>
    <w:rsid w:val="00A96949"/>
    <w:rsid w:val="00A9756E"/>
    <w:rsid w:val="00A97DF1"/>
    <w:rsid w:val="00AA0561"/>
    <w:rsid w:val="00AA0621"/>
    <w:rsid w:val="00AA067E"/>
    <w:rsid w:val="00AA1832"/>
    <w:rsid w:val="00AA1E3D"/>
    <w:rsid w:val="00AA2F8E"/>
    <w:rsid w:val="00AA35C2"/>
    <w:rsid w:val="00AA44BE"/>
    <w:rsid w:val="00AA5564"/>
    <w:rsid w:val="00AA56FC"/>
    <w:rsid w:val="00AA777F"/>
    <w:rsid w:val="00AA7D46"/>
    <w:rsid w:val="00AB000E"/>
    <w:rsid w:val="00AB198E"/>
    <w:rsid w:val="00AB2164"/>
    <w:rsid w:val="00AB290B"/>
    <w:rsid w:val="00AB2DEA"/>
    <w:rsid w:val="00AB2FF6"/>
    <w:rsid w:val="00AB347F"/>
    <w:rsid w:val="00AB3A25"/>
    <w:rsid w:val="00AB460F"/>
    <w:rsid w:val="00AB5202"/>
    <w:rsid w:val="00AB52FC"/>
    <w:rsid w:val="00AB5A86"/>
    <w:rsid w:val="00AB61BB"/>
    <w:rsid w:val="00AB6880"/>
    <w:rsid w:val="00AB7360"/>
    <w:rsid w:val="00AB7429"/>
    <w:rsid w:val="00AB7666"/>
    <w:rsid w:val="00AB77CF"/>
    <w:rsid w:val="00AB7B2E"/>
    <w:rsid w:val="00AC00B3"/>
    <w:rsid w:val="00AC168F"/>
    <w:rsid w:val="00AC1D0B"/>
    <w:rsid w:val="00AC1FF3"/>
    <w:rsid w:val="00AC30EB"/>
    <w:rsid w:val="00AC3459"/>
    <w:rsid w:val="00AC360D"/>
    <w:rsid w:val="00AC423A"/>
    <w:rsid w:val="00AC4991"/>
    <w:rsid w:val="00AC5082"/>
    <w:rsid w:val="00AC54FC"/>
    <w:rsid w:val="00AC5E64"/>
    <w:rsid w:val="00AC5E87"/>
    <w:rsid w:val="00AC6DB7"/>
    <w:rsid w:val="00AC74E8"/>
    <w:rsid w:val="00AC79BE"/>
    <w:rsid w:val="00AD0173"/>
    <w:rsid w:val="00AD0B3C"/>
    <w:rsid w:val="00AD17AA"/>
    <w:rsid w:val="00AD1CB4"/>
    <w:rsid w:val="00AD1F4A"/>
    <w:rsid w:val="00AD4F11"/>
    <w:rsid w:val="00AD54E0"/>
    <w:rsid w:val="00AD575C"/>
    <w:rsid w:val="00AD6A13"/>
    <w:rsid w:val="00AD6DD1"/>
    <w:rsid w:val="00AD700E"/>
    <w:rsid w:val="00AD7535"/>
    <w:rsid w:val="00AD7C51"/>
    <w:rsid w:val="00AE07C8"/>
    <w:rsid w:val="00AE0918"/>
    <w:rsid w:val="00AE0FDC"/>
    <w:rsid w:val="00AE2435"/>
    <w:rsid w:val="00AE4757"/>
    <w:rsid w:val="00AE4C12"/>
    <w:rsid w:val="00AE533F"/>
    <w:rsid w:val="00AE671B"/>
    <w:rsid w:val="00AE684C"/>
    <w:rsid w:val="00AF0C10"/>
    <w:rsid w:val="00AF161B"/>
    <w:rsid w:val="00AF2C1F"/>
    <w:rsid w:val="00AF3257"/>
    <w:rsid w:val="00AF410D"/>
    <w:rsid w:val="00AF560A"/>
    <w:rsid w:val="00AF56A8"/>
    <w:rsid w:val="00AF5717"/>
    <w:rsid w:val="00AF5739"/>
    <w:rsid w:val="00AF6294"/>
    <w:rsid w:val="00AF6AC6"/>
    <w:rsid w:val="00B0070D"/>
    <w:rsid w:val="00B00F88"/>
    <w:rsid w:val="00B01560"/>
    <w:rsid w:val="00B015A2"/>
    <w:rsid w:val="00B01912"/>
    <w:rsid w:val="00B024A8"/>
    <w:rsid w:val="00B0293E"/>
    <w:rsid w:val="00B03198"/>
    <w:rsid w:val="00B0361D"/>
    <w:rsid w:val="00B03699"/>
    <w:rsid w:val="00B03D80"/>
    <w:rsid w:val="00B044D3"/>
    <w:rsid w:val="00B04D33"/>
    <w:rsid w:val="00B058CB"/>
    <w:rsid w:val="00B05ADB"/>
    <w:rsid w:val="00B063E4"/>
    <w:rsid w:val="00B06974"/>
    <w:rsid w:val="00B06B3E"/>
    <w:rsid w:val="00B06D91"/>
    <w:rsid w:val="00B1087F"/>
    <w:rsid w:val="00B1092C"/>
    <w:rsid w:val="00B10D2C"/>
    <w:rsid w:val="00B11DC3"/>
    <w:rsid w:val="00B11FFD"/>
    <w:rsid w:val="00B1247E"/>
    <w:rsid w:val="00B1329D"/>
    <w:rsid w:val="00B13E74"/>
    <w:rsid w:val="00B14D8B"/>
    <w:rsid w:val="00B154FE"/>
    <w:rsid w:val="00B1587D"/>
    <w:rsid w:val="00B15A41"/>
    <w:rsid w:val="00B15D48"/>
    <w:rsid w:val="00B15EA5"/>
    <w:rsid w:val="00B169CC"/>
    <w:rsid w:val="00B16A86"/>
    <w:rsid w:val="00B16EF7"/>
    <w:rsid w:val="00B17658"/>
    <w:rsid w:val="00B17C89"/>
    <w:rsid w:val="00B17FAA"/>
    <w:rsid w:val="00B2081B"/>
    <w:rsid w:val="00B219F6"/>
    <w:rsid w:val="00B228F6"/>
    <w:rsid w:val="00B22BB9"/>
    <w:rsid w:val="00B22EFB"/>
    <w:rsid w:val="00B230BC"/>
    <w:rsid w:val="00B23727"/>
    <w:rsid w:val="00B259EB"/>
    <w:rsid w:val="00B25D81"/>
    <w:rsid w:val="00B25ED7"/>
    <w:rsid w:val="00B26B1A"/>
    <w:rsid w:val="00B26C01"/>
    <w:rsid w:val="00B26DA9"/>
    <w:rsid w:val="00B277CD"/>
    <w:rsid w:val="00B30AB7"/>
    <w:rsid w:val="00B318F2"/>
    <w:rsid w:val="00B329CB"/>
    <w:rsid w:val="00B329EB"/>
    <w:rsid w:val="00B32C3C"/>
    <w:rsid w:val="00B32C82"/>
    <w:rsid w:val="00B32D3E"/>
    <w:rsid w:val="00B333B0"/>
    <w:rsid w:val="00B334C9"/>
    <w:rsid w:val="00B339CC"/>
    <w:rsid w:val="00B343C6"/>
    <w:rsid w:val="00B352FE"/>
    <w:rsid w:val="00B3612C"/>
    <w:rsid w:val="00B3638C"/>
    <w:rsid w:val="00B36D0C"/>
    <w:rsid w:val="00B37B97"/>
    <w:rsid w:val="00B37D34"/>
    <w:rsid w:val="00B37E6D"/>
    <w:rsid w:val="00B40C33"/>
    <w:rsid w:val="00B4141D"/>
    <w:rsid w:val="00B41452"/>
    <w:rsid w:val="00B416E6"/>
    <w:rsid w:val="00B417FC"/>
    <w:rsid w:val="00B41D48"/>
    <w:rsid w:val="00B41F1B"/>
    <w:rsid w:val="00B42284"/>
    <w:rsid w:val="00B42BC6"/>
    <w:rsid w:val="00B42BD9"/>
    <w:rsid w:val="00B43998"/>
    <w:rsid w:val="00B44EE3"/>
    <w:rsid w:val="00B452DD"/>
    <w:rsid w:val="00B46BE4"/>
    <w:rsid w:val="00B47F42"/>
    <w:rsid w:val="00B505FE"/>
    <w:rsid w:val="00B50B4B"/>
    <w:rsid w:val="00B5126E"/>
    <w:rsid w:val="00B5211B"/>
    <w:rsid w:val="00B52B4C"/>
    <w:rsid w:val="00B52DD9"/>
    <w:rsid w:val="00B531F0"/>
    <w:rsid w:val="00B54585"/>
    <w:rsid w:val="00B5463A"/>
    <w:rsid w:val="00B54AC4"/>
    <w:rsid w:val="00B54C55"/>
    <w:rsid w:val="00B555DB"/>
    <w:rsid w:val="00B55825"/>
    <w:rsid w:val="00B5586B"/>
    <w:rsid w:val="00B558D8"/>
    <w:rsid w:val="00B559FE"/>
    <w:rsid w:val="00B55B29"/>
    <w:rsid w:val="00B574A1"/>
    <w:rsid w:val="00B6084B"/>
    <w:rsid w:val="00B6117A"/>
    <w:rsid w:val="00B63280"/>
    <w:rsid w:val="00B64C66"/>
    <w:rsid w:val="00B64F16"/>
    <w:rsid w:val="00B665EA"/>
    <w:rsid w:val="00B671EA"/>
    <w:rsid w:val="00B70562"/>
    <w:rsid w:val="00B72777"/>
    <w:rsid w:val="00B729C1"/>
    <w:rsid w:val="00B7452F"/>
    <w:rsid w:val="00B74A91"/>
    <w:rsid w:val="00B74CCD"/>
    <w:rsid w:val="00B757E8"/>
    <w:rsid w:val="00B76107"/>
    <w:rsid w:val="00B7615D"/>
    <w:rsid w:val="00B76297"/>
    <w:rsid w:val="00B76893"/>
    <w:rsid w:val="00B7696F"/>
    <w:rsid w:val="00B769DD"/>
    <w:rsid w:val="00B80F77"/>
    <w:rsid w:val="00B80FDA"/>
    <w:rsid w:val="00B819C7"/>
    <w:rsid w:val="00B82CFD"/>
    <w:rsid w:val="00B8347D"/>
    <w:rsid w:val="00B8425A"/>
    <w:rsid w:val="00B845E0"/>
    <w:rsid w:val="00B84957"/>
    <w:rsid w:val="00B84A31"/>
    <w:rsid w:val="00B84BAA"/>
    <w:rsid w:val="00B850EA"/>
    <w:rsid w:val="00B86766"/>
    <w:rsid w:val="00B86EBB"/>
    <w:rsid w:val="00B87568"/>
    <w:rsid w:val="00B87C28"/>
    <w:rsid w:val="00B87CEA"/>
    <w:rsid w:val="00B90991"/>
    <w:rsid w:val="00B90C9E"/>
    <w:rsid w:val="00B914B7"/>
    <w:rsid w:val="00B92BF9"/>
    <w:rsid w:val="00B931C6"/>
    <w:rsid w:val="00B9367E"/>
    <w:rsid w:val="00B93A4D"/>
    <w:rsid w:val="00B94BD7"/>
    <w:rsid w:val="00B94DF6"/>
    <w:rsid w:val="00B96126"/>
    <w:rsid w:val="00B96219"/>
    <w:rsid w:val="00B969C0"/>
    <w:rsid w:val="00B96CAA"/>
    <w:rsid w:val="00B97788"/>
    <w:rsid w:val="00B97E0B"/>
    <w:rsid w:val="00B97F76"/>
    <w:rsid w:val="00BA0402"/>
    <w:rsid w:val="00BA05E9"/>
    <w:rsid w:val="00BA1CBC"/>
    <w:rsid w:val="00BA1E63"/>
    <w:rsid w:val="00BA2C52"/>
    <w:rsid w:val="00BA3B1B"/>
    <w:rsid w:val="00BA4BF9"/>
    <w:rsid w:val="00BA4E2C"/>
    <w:rsid w:val="00BA5998"/>
    <w:rsid w:val="00BA6937"/>
    <w:rsid w:val="00BA6AA0"/>
    <w:rsid w:val="00BA6C67"/>
    <w:rsid w:val="00BA7998"/>
    <w:rsid w:val="00BA7F4C"/>
    <w:rsid w:val="00BB2C6C"/>
    <w:rsid w:val="00BB3A9F"/>
    <w:rsid w:val="00BB415B"/>
    <w:rsid w:val="00BB4E9A"/>
    <w:rsid w:val="00BB50AB"/>
    <w:rsid w:val="00BB524B"/>
    <w:rsid w:val="00BB61CA"/>
    <w:rsid w:val="00BB65C9"/>
    <w:rsid w:val="00BB7A04"/>
    <w:rsid w:val="00BC0D10"/>
    <w:rsid w:val="00BC20D8"/>
    <w:rsid w:val="00BC2761"/>
    <w:rsid w:val="00BC2D31"/>
    <w:rsid w:val="00BC2FF3"/>
    <w:rsid w:val="00BC3278"/>
    <w:rsid w:val="00BC34F9"/>
    <w:rsid w:val="00BC4347"/>
    <w:rsid w:val="00BC446E"/>
    <w:rsid w:val="00BC4F16"/>
    <w:rsid w:val="00BC6594"/>
    <w:rsid w:val="00BD007B"/>
    <w:rsid w:val="00BD08F4"/>
    <w:rsid w:val="00BD12A7"/>
    <w:rsid w:val="00BD15A1"/>
    <w:rsid w:val="00BD19D6"/>
    <w:rsid w:val="00BD1C7B"/>
    <w:rsid w:val="00BD216A"/>
    <w:rsid w:val="00BD280E"/>
    <w:rsid w:val="00BD34ED"/>
    <w:rsid w:val="00BD3C02"/>
    <w:rsid w:val="00BD3FB1"/>
    <w:rsid w:val="00BD42D8"/>
    <w:rsid w:val="00BD44EC"/>
    <w:rsid w:val="00BD4BF4"/>
    <w:rsid w:val="00BD4D7F"/>
    <w:rsid w:val="00BD546C"/>
    <w:rsid w:val="00BD5C74"/>
    <w:rsid w:val="00BD69D5"/>
    <w:rsid w:val="00BD6B6C"/>
    <w:rsid w:val="00BD7462"/>
    <w:rsid w:val="00BD7AEB"/>
    <w:rsid w:val="00BD7D81"/>
    <w:rsid w:val="00BE14C4"/>
    <w:rsid w:val="00BE1E4E"/>
    <w:rsid w:val="00BE3568"/>
    <w:rsid w:val="00BE4E25"/>
    <w:rsid w:val="00BE4F1A"/>
    <w:rsid w:val="00BE5EE9"/>
    <w:rsid w:val="00BE62B2"/>
    <w:rsid w:val="00BE62F9"/>
    <w:rsid w:val="00BE69EC"/>
    <w:rsid w:val="00BE7095"/>
    <w:rsid w:val="00BE79FB"/>
    <w:rsid w:val="00BE7AA2"/>
    <w:rsid w:val="00BE7DEF"/>
    <w:rsid w:val="00BF0414"/>
    <w:rsid w:val="00BF0898"/>
    <w:rsid w:val="00BF0EA5"/>
    <w:rsid w:val="00BF1469"/>
    <w:rsid w:val="00BF24F5"/>
    <w:rsid w:val="00BF3A2B"/>
    <w:rsid w:val="00BF4093"/>
    <w:rsid w:val="00BF425B"/>
    <w:rsid w:val="00BF4762"/>
    <w:rsid w:val="00BF5599"/>
    <w:rsid w:val="00BF55FB"/>
    <w:rsid w:val="00BF59F5"/>
    <w:rsid w:val="00BF5E2D"/>
    <w:rsid w:val="00BF7E66"/>
    <w:rsid w:val="00C009A8"/>
    <w:rsid w:val="00C01E19"/>
    <w:rsid w:val="00C020A7"/>
    <w:rsid w:val="00C02242"/>
    <w:rsid w:val="00C02317"/>
    <w:rsid w:val="00C03AD6"/>
    <w:rsid w:val="00C03BC9"/>
    <w:rsid w:val="00C0487F"/>
    <w:rsid w:val="00C048CE"/>
    <w:rsid w:val="00C05251"/>
    <w:rsid w:val="00C05291"/>
    <w:rsid w:val="00C05879"/>
    <w:rsid w:val="00C06470"/>
    <w:rsid w:val="00C07BB8"/>
    <w:rsid w:val="00C10967"/>
    <w:rsid w:val="00C10CA4"/>
    <w:rsid w:val="00C110B4"/>
    <w:rsid w:val="00C111FE"/>
    <w:rsid w:val="00C11E81"/>
    <w:rsid w:val="00C1208C"/>
    <w:rsid w:val="00C12813"/>
    <w:rsid w:val="00C12955"/>
    <w:rsid w:val="00C12AA8"/>
    <w:rsid w:val="00C130B8"/>
    <w:rsid w:val="00C13201"/>
    <w:rsid w:val="00C133CB"/>
    <w:rsid w:val="00C14026"/>
    <w:rsid w:val="00C15411"/>
    <w:rsid w:val="00C155D7"/>
    <w:rsid w:val="00C15A8D"/>
    <w:rsid w:val="00C16085"/>
    <w:rsid w:val="00C16662"/>
    <w:rsid w:val="00C1697F"/>
    <w:rsid w:val="00C16DF4"/>
    <w:rsid w:val="00C17ADA"/>
    <w:rsid w:val="00C21510"/>
    <w:rsid w:val="00C2189F"/>
    <w:rsid w:val="00C21C73"/>
    <w:rsid w:val="00C2255E"/>
    <w:rsid w:val="00C225D9"/>
    <w:rsid w:val="00C22D66"/>
    <w:rsid w:val="00C23489"/>
    <w:rsid w:val="00C2446A"/>
    <w:rsid w:val="00C246C3"/>
    <w:rsid w:val="00C25DC1"/>
    <w:rsid w:val="00C265F8"/>
    <w:rsid w:val="00C27E65"/>
    <w:rsid w:val="00C30394"/>
    <w:rsid w:val="00C3049A"/>
    <w:rsid w:val="00C310DA"/>
    <w:rsid w:val="00C3237B"/>
    <w:rsid w:val="00C3256F"/>
    <w:rsid w:val="00C329B6"/>
    <w:rsid w:val="00C32D12"/>
    <w:rsid w:val="00C32EFD"/>
    <w:rsid w:val="00C3514F"/>
    <w:rsid w:val="00C352B6"/>
    <w:rsid w:val="00C3540F"/>
    <w:rsid w:val="00C35FE0"/>
    <w:rsid w:val="00C36B6F"/>
    <w:rsid w:val="00C3723B"/>
    <w:rsid w:val="00C3767F"/>
    <w:rsid w:val="00C37AE3"/>
    <w:rsid w:val="00C4085E"/>
    <w:rsid w:val="00C40DF3"/>
    <w:rsid w:val="00C41D7E"/>
    <w:rsid w:val="00C42206"/>
    <w:rsid w:val="00C42A38"/>
    <w:rsid w:val="00C4360C"/>
    <w:rsid w:val="00C43772"/>
    <w:rsid w:val="00C44811"/>
    <w:rsid w:val="00C450E6"/>
    <w:rsid w:val="00C45AF0"/>
    <w:rsid w:val="00C45EA2"/>
    <w:rsid w:val="00C46D9A"/>
    <w:rsid w:val="00C46F90"/>
    <w:rsid w:val="00C505E1"/>
    <w:rsid w:val="00C5128A"/>
    <w:rsid w:val="00C528F3"/>
    <w:rsid w:val="00C52DA3"/>
    <w:rsid w:val="00C54254"/>
    <w:rsid w:val="00C54435"/>
    <w:rsid w:val="00C54692"/>
    <w:rsid w:val="00C54980"/>
    <w:rsid w:val="00C54C8F"/>
    <w:rsid w:val="00C54D54"/>
    <w:rsid w:val="00C55BF3"/>
    <w:rsid w:val="00C561AE"/>
    <w:rsid w:val="00C5648F"/>
    <w:rsid w:val="00C56C4E"/>
    <w:rsid w:val="00C5713D"/>
    <w:rsid w:val="00C573A2"/>
    <w:rsid w:val="00C61972"/>
    <w:rsid w:val="00C61BE3"/>
    <w:rsid w:val="00C61DE9"/>
    <w:rsid w:val="00C6306B"/>
    <w:rsid w:val="00C634B0"/>
    <w:rsid w:val="00C635D0"/>
    <w:rsid w:val="00C63773"/>
    <w:rsid w:val="00C643F7"/>
    <w:rsid w:val="00C64970"/>
    <w:rsid w:val="00C65231"/>
    <w:rsid w:val="00C65847"/>
    <w:rsid w:val="00C65A6D"/>
    <w:rsid w:val="00C670AF"/>
    <w:rsid w:val="00C67AAF"/>
    <w:rsid w:val="00C67F28"/>
    <w:rsid w:val="00C700C5"/>
    <w:rsid w:val="00C71076"/>
    <w:rsid w:val="00C740EF"/>
    <w:rsid w:val="00C742F5"/>
    <w:rsid w:val="00C743F0"/>
    <w:rsid w:val="00C744FD"/>
    <w:rsid w:val="00C747C0"/>
    <w:rsid w:val="00C7611D"/>
    <w:rsid w:val="00C769FB"/>
    <w:rsid w:val="00C7719B"/>
    <w:rsid w:val="00C77D09"/>
    <w:rsid w:val="00C8116D"/>
    <w:rsid w:val="00C82E22"/>
    <w:rsid w:val="00C8328F"/>
    <w:rsid w:val="00C83384"/>
    <w:rsid w:val="00C851E7"/>
    <w:rsid w:val="00C853F1"/>
    <w:rsid w:val="00C85C6B"/>
    <w:rsid w:val="00C86046"/>
    <w:rsid w:val="00C91470"/>
    <w:rsid w:val="00C91A36"/>
    <w:rsid w:val="00C91F41"/>
    <w:rsid w:val="00C9212F"/>
    <w:rsid w:val="00C929DB"/>
    <w:rsid w:val="00C92A5C"/>
    <w:rsid w:val="00C93572"/>
    <w:rsid w:val="00C939C7"/>
    <w:rsid w:val="00C9424D"/>
    <w:rsid w:val="00C94468"/>
    <w:rsid w:val="00C94521"/>
    <w:rsid w:val="00C94F69"/>
    <w:rsid w:val="00C94FD7"/>
    <w:rsid w:val="00C95D13"/>
    <w:rsid w:val="00C969D5"/>
    <w:rsid w:val="00C96B59"/>
    <w:rsid w:val="00C971EE"/>
    <w:rsid w:val="00C97780"/>
    <w:rsid w:val="00C97F83"/>
    <w:rsid w:val="00CA1B19"/>
    <w:rsid w:val="00CA1B8A"/>
    <w:rsid w:val="00CA216C"/>
    <w:rsid w:val="00CA2337"/>
    <w:rsid w:val="00CA25C3"/>
    <w:rsid w:val="00CA269B"/>
    <w:rsid w:val="00CA4021"/>
    <w:rsid w:val="00CA58EC"/>
    <w:rsid w:val="00CA5F78"/>
    <w:rsid w:val="00CA68EF"/>
    <w:rsid w:val="00CA73A8"/>
    <w:rsid w:val="00CA7E19"/>
    <w:rsid w:val="00CB0F81"/>
    <w:rsid w:val="00CB1310"/>
    <w:rsid w:val="00CB1EF1"/>
    <w:rsid w:val="00CB2C50"/>
    <w:rsid w:val="00CB4CEB"/>
    <w:rsid w:val="00CB7255"/>
    <w:rsid w:val="00CC03AE"/>
    <w:rsid w:val="00CC054E"/>
    <w:rsid w:val="00CC15D1"/>
    <w:rsid w:val="00CC16C9"/>
    <w:rsid w:val="00CC1D1A"/>
    <w:rsid w:val="00CC206A"/>
    <w:rsid w:val="00CC213E"/>
    <w:rsid w:val="00CC3EE7"/>
    <w:rsid w:val="00CC44C7"/>
    <w:rsid w:val="00CC4642"/>
    <w:rsid w:val="00CC48E3"/>
    <w:rsid w:val="00CC577B"/>
    <w:rsid w:val="00CC6A86"/>
    <w:rsid w:val="00CC735F"/>
    <w:rsid w:val="00CD06CB"/>
    <w:rsid w:val="00CD1250"/>
    <w:rsid w:val="00CD213A"/>
    <w:rsid w:val="00CD26CB"/>
    <w:rsid w:val="00CD28A6"/>
    <w:rsid w:val="00CD2FBC"/>
    <w:rsid w:val="00CD482E"/>
    <w:rsid w:val="00CD5263"/>
    <w:rsid w:val="00CD5D68"/>
    <w:rsid w:val="00CD6048"/>
    <w:rsid w:val="00CD77D1"/>
    <w:rsid w:val="00CE03A6"/>
    <w:rsid w:val="00CE0448"/>
    <w:rsid w:val="00CE081F"/>
    <w:rsid w:val="00CE0E62"/>
    <w:rsid w:val="00CE149E"/>
    <w:rsid w:val="00CE1E4B"/>
    <w:rsid w:val="00CE275A"/>
    <w:rsid w:val="00CE29C3"/>
    <w:rsid w:val="00CE2FDB"/>
    <w:rsid w:val="00CE38D8"/>
    <w:rsid w:val="00CE489E"/>
    <w:rsid w:val="00CE48E5"/>
    <w:rsid w:val="00CE48FC"/>
    <w:rsid w:val="00CE5642"/>
    <w:rsid w:val="00CE5C7B"/>
    <w:rsid w:val="00CE783C"/>
    <w:rsid w:val="00CE7D50"/>
    <w:rsid w:val="00CF0929"/>
    <w:rsid w:val="00CF279B"/>
    <w:rsid w:val="00CF3DBA"/>
    <w:rsid w:val="00CF3FAB"/>
    <w:rsid w:val="00CF4FC4"/>
    <w:rsid w:val="00CF55B9"/>
    <w:rsid w:val="00CF5712"/>
    <w:rsid w:val="00CF6CAE"/>
    <w:rsid w:val="00CF7495"/>
    <w:rsid w:val="00CF75AE"/>
    <w:rsid w:val="00CF7BE1"/>
    <w:rsid w:val="00CF7D17"/>
    <w:rsid w:val="00D001FD"/>
    <w:rsid w:val="00D007E7"/>
    <w:rsid w:val="00D02413"/>
    <w:rsid w:val="00D037B8"/>
    <w:rsid w:val="00D03EE0"/>
    <w:rsid w:val="00D041ED"/>
    <w:rsid w:val="00D043D0"/>
    <w:rsid w:val="00D04C62"/>
    <w:rsid w:val="00D04CD9"/>
    <w:rsid w:val="00D051CC"/>
    <w:rsid w:val="00D0533A"/>
    <w:rsid w:val="00D058E0"/>
    <w:rsid w:val="00D067FB"/>
    <w:rsid w:val="00D06D90"/>
    <w:rsid w:val="00D07134"/>
    <w:rsid w:val="00D07395"/>
    <w:rsid w:val="00D100CE"/>
    <w:rsid w:val="00D10219"/>
    <w:rsid w:val="00D109CD"/>
    <w:rsid w:val="00D10E5C"/>
    <w:rsid w:val="00D1115E"/>
    <w:rsid w:val="00D12431"/>
    <w:rsid w:val="00D127BF"/>
    <w:rsid w:val="00D12EE5"/>
    <w:rsid w:val="00D134E7"/>
    <w:rsid w:val="00D14855"/>
    <w:rsid w:val="00D14DBD"/>
    <w:rsid w:val="00D167AE"/>
    <w:rsid w:val="00D16BFB"/>
    <w:rsid w:val="00D203E5"/>
    <w:rsid w:val="00D20616"/>
    <w:rsid w:val="00D20694"/>
    <w:rsid w:val="00D20F66"/>
    <w:rsid w:val="00D21E11"/>
    <w:rsid w:val="00D228D1"/>
    <w:rsid w:val="00D23108"/>
    <w:rsid w:val="00D232C0"/>
    <w:rsid w:val="00D23D0C"/>
    <w:rsid w:val="00D2408E"/>
    <w:rsid w:val="00D240DD"/>
    <w:rsid w:val="00D242AD"/>
    <w:rsid w:val="00D2481A"/>
    <w:rsid w:val="00D24BF3"/>
    <w:rsid w:val="00D2504D"/>
    <w:rsid w:val="00D2683D"/>
    <w:rsid w:val="00D30B4A"/>
    <w:rsid w:val="00D30DC9"/>
    <w:rsid w:val="00D3143F"/>
    <w:rsid w:val="00D31C92"/>
    <w:rsid w:val="00D322D5"/>
    <w:rsid w:val="00D326BE"/>
    <w:rsid w:val="00D33518"/>
    <w:rsid w:val="00D3371E"/>
    <w:rsid w:val="00D344DC"/>
    <w:rsid w:val="00D34682"/>
    <w:rsid w:val="00D34B24"/>
    <w:rsid w:val="00D34B60"/>
    <w:rsid w:val="00D3535F"/>
    <w:rsid w:val="00D353F1"/>
    <w:rsid w:val="00D375BA"/>
    <w:rsid w:val="00D375FF"/>
    <w:rsid w:val="00D40B6C"/>
    <w:rsid w:val="00D4168A"/>
    <w:rsid w:val="00D418AD"/>
    <w:rsid w:val="00D42995"/>
    <w:rsid w:val="00D43CAE"/>
    <w:rsid w:val="00D45500"/>
    <w:rsid w:val="00D455E9"/>
    <w:rsid w:val="00D45A07"/>
    <w:rsid w:val="00D47B87"/>
    <w:rsid w:val="00D501EF"/>
    <w:rsid w:val="00D50F34"/>
    <w:rsid w:val="00D56704"/>
    <w:rsid w:val="00D57080"/>
    <w:rsid w:val="00D5740F"/>
    <w:rsid w:val="00D57604"/>
    <w:rsid w:val="00D57712"/>
    <w:rsid w:val="00D60725"/>
    <w:rsid w:val="00D6262A"/>
    <w:rsid w:val="00D6302E"/>
    <w:rsid w:val="00D63757"/>
    <w:rsid w:val="00D6381D"/>
    <w:rsid w:val="00D64952"/>
    <w:rsid w:val="00D64E7E"/>
    <w:rsid w:val="00D665D8"/>
    <w:rsid w:val="00D67689"/>
    <w:rsid w:val="00D67886"/>
    <w:rsid w:val="00D67E57"/>
    <w:rsid w:val="00D71B1E"/>
    <w:rsid w:val="00D72464"/>
    <w:rsid w:val="00D72B6B"/>
    <w:rsid w:val="00D72F5A"/>
    <w:rsid w:val="00D73624"/>
    <w:rsid w:val="00D73B3F"/>
    <w:rsid w:val="00D73DEA"/>
    <w:rsid w:val="00D74981"/>
    <w:rsid w:val="00D74B39"/>
    <w:rsid w:val="00D761C6"/>
    <w:rsid w:val="00D7654B"/>
    <w:rsid w:val="00D81341"/>
    <w:rsid w:val="00D81A6D"/>
    <w:rsid w:val="00D81F73"/>
    <w:rsid w:val="00D8225D"/>
    <w:rsid w:val="00D824E1"/>
    <w:rsid w:val="00D8264C"/>
    <w:rsid w:val="00D82F9F"/>
    <w:rsid w:val="00D8358F"/>
    <w:rsid w:val="00D85154"/>
    <w:rsid w:val="00D8764C"/>
    <w:rsid w:val="00D87707"/>
    <w:rsid w:val="00D90F93"/>
    <w:rsid w:val="00D9247E"/>
    <w:rsid w:val="00D92D33"/>
    <w:rsid w:val="00D93100"/>
    <w:rsid w:val="00D9384A"/>
    <w:rsid w:val="00D94B1B"/>
    <w:rsid w:val="00D953B4"/>
    <w:rsid w:val="00D95B73"/>
    <w:rsid w:val="00DA0417"/>
    <w:rsid w:val="00DA0C56"/>
    <w:rsid w:val="00DA1710"/>
    <w:rsid w:val="00DA5C56"/>
    <w:rsid w:val="00DA694A"/>
    <w:rsid w:val="00DA6A20"/>
    <w:rsid w:val="00DA6C14"/>
    <w:rsid w:val="00DB0C50"/>
    <w:rsid w:val="00DB1A00"/>
    <w:rsid w:val="00DB2004"/>
    <w:rsid w:val="00DB2342"/>
    <w:rsid w:val="00DB2390"/>
    <w:rsid w:val="00DB28BE"/>
    <w:rsid w:val="00DB2E26"/>
    <w:rsid w:val="00DB356C"/>
    <w:rsid w:val="00DB40A5"/>
    <w:rsid w:val="00DB40F6"/>
    <w:rsid w:val="00DB461D"/>
    <w:rsid w:val="00DB4665"/>
    <w:rsid w:val="00DB4B2B"/>
    <w:rsid w:val="00DB4C2B"/>
    <w:rsid w:val="00DB5184"/>
    <w:rsid w:val="00DB59AC"/>
    <w:rsid w:val="00DB6393"/>
    <w:rsid w:val="00DB687C"/>
    <w:rsid w:val="00DB6DB0"/>
    <w:rsid w:val="00DB6FF9"/>
    <w:rsid w:val="00DC1187"/>
    <w:rsid w:val="00DC1E49"/>
    <w:rsid w:val="00DC217D"/>
    <w:rsid w:val="00DC2671"/>
    <w:rsid w:val="00DC3695"/>
    <w:rsid w:val="00DC4783"/>
    <w:rsid w:val="00DC4D99"/>
    <w:rsid w:val="00DC5096"/>
    <w:rsid w:val="00DC5102"/>
    <w:rsid w:val="00DC555D"/>
    <w:rsid w:val="00DC5E03"/>
    <w:rsid w:val="00DC6336"/>
    <w:rsid w:val="00DC659B"/>
    <w:rsid w:val="00DD067F"/>
    <w:rsid w:val="00DD16CB"/>
    <w:rsid w:val="00DD2843"/>
    <w:rsid w:val="00DD2F83"/>
    <w:rsid w:val="00DD33E7"/>
    <w:rsid w:val="00DD372B"/>
    <w:rsid w:val="00DD38C4"/>
    <w:rsid w:val="00DD44AC"/>
    <w:rsid w:val="00DD4865"/>
    <w:rsid w:val="00DD4E4E"/>
    <w:rsid w:val="00DD5907"/>
    <w:rsid w:val="00DD5961"/>
    <w:rsid w:val="00DD5B5A"/>
    <w:rsid w:val="00DD5FC2"/>
    <w:rsid w:val="00DD68E5"/>
    <w:rsid w:val="00DD715B"/>
    <w:rsid w:val="00DD72EA"/>
    <w:rsid w:val="00DD7354"/>
    <w:rsid w:val="00DD7414"/>
    <w:rsid w:val="00DE0DC2"/>
    <w:rsid w:val="00DE0F14"/>
    <w:rsid w:val="00DE1394"/>
    <w:rsid w:val="00DE2034"/>
    <w:rsid w:val="00DE2CE6"/>
    <w:rsid w:val="00DE44B2"/>
    <w:rsid w:val="00DE5125"/>
    <w:rsid w:val="00DE6513"/>
    <w:rsid w:val="00DE72F3"/>
    <w:rsid w:val="00DE7989"/>
    <w:rsid w:val="00DE7D5B"/>
    <w:rsid w:val="00DE7F68"/>
    <w:rsid w:val="00DF1CA3"/>
    <w:rsid w:val="00DF260F"/>
    <w:rsid w:val="00DF2D3F"/>
    <w:rsid w:val="00DF2E99"/>
    <w:rsid w:val="00DF3A55"/>
    <w:rsid w:val="00DF3B30"/>
    <w:rsid w:val="00DF3E2C"/>
    <w:rsid w:val="00DF48D2"/>
    <w:rsid w:val="00DF4A95"/>
    <w:rsid w:val="00DF4F46"/>
    <w:rsid w:val="00DF7D78"/>
    <w:rsid w:val="00E00C56"/>
    <w:rsid w:val="00E01CC5"/>
    <w:rsid w:val="00E02CE7"/>
    <w:rsid w:val="00E03491"/>
    <w:rsid w:val="00E04AFB"/>
    <w:rsid w:val="00E04E75"/>
    <w:rsid w:val="00E055B7"/>
    <w:rsid w:val="00E06154"/>
    <w:rsid w:val="00E074A4"/>
    <w:rsid w:val="00E10530"/>
    <w:rsid w:val="00E107DC"/>
    <w:rsid w:val="00E108F4"/>
    <w:rsid w:val="00E10AEF"/>
    <w:rsid w:val="00E10D22"/>
    <w:rsid w:val="00E10E0F"/>
    <w:rsid w:val="00E1101A"/>
    <w:rsid w:val="00E115B6"/>
    <w:rsid w:val="00E1258D"/>
    <w:rsid w:val="00E12599"/>
    <w:rsid w:val="00E13C95"/>
    <w:rsid w:val="00E13F6F"/>
    <w:rsid w:val="00E16F4A"/>
    <w:rsid w:val="00E175BA"/>
    <w:rsid w:val="00E17B05"/>
    <w:rsid w:val="00E17C43"/>
    <w:rsid w:val="00E2003D"/>
    <w:rsid w:val="00E21694"/>
    <w:rsid w:val="00E2197F"/>
    <w:rsid w:val="00E21B35"/>
    <w:rsid w:val="00E21D5B"/>
    <w:rsid w:val="00E247A2"/>
    <w:rsid w:val="00E24840"/>
    <w:rsid w:val="00E265D6"/>
    <w:rsid w:val="00E26827"/>
    <w:rsid w:val="00E270A8"/>
    <w:rsid w:val="00E30066"/>
    <w:rsid w:val="00E303F5"/>
    <w:rsid w:val="00E30755"/>
    <w:rsid w:val="00E30A7C"/>
    <w:rsid w:val="00E31420"/>
    <w:rsid w:val="00E31A5F"/>
    <w:rsid w:val="00E32243"/>
    <w:rsid w:val="00E3233A"/>
    <w:rsid w:val="00E32C5B"/>
    <w:rsid w:val="00E33176"/>
    <w:rsid w:val="00E33314"/>
    <w:rsid w:val="00E347B4"/>
    <w:rsid w:val="00E34B32"/>
    <w:rsid w:val="00E352E8"/>
    <w:rsid w:val="00E3558C"/>
    <w:rsid w:val="00E35C93"/>
    <w:rsid w:val="00E36835"/>
    <w:rsid w:val="00E37D55"/>
    <w:rsid w:val="00E40373"/>
    <w:rsid w:val="00E40E30"/>
    <w:rsid w:val="00E41476"/>
    <w:rsid w:val="00E41827"/>
    <w:rsid w:val="00E41B05"/>
    <w:rsid w:val="00E43DAE"/>
    <w:rsid w:val="00E4434F"/>
    <w:rsid w:val="00E45BC1"/>
    <w:rsid w:val="00E463E4"/>
    <w:rsid w:val="00E4755A"/>
    <w:rsid w:val="00E47E36"/>
    <w:rsid w:val="00E47FD3"/>
    <w:rsid w:val="00E501D8"/>
    <w:rsid w:val="00E505F6"/>
    <w:rsid w:val="00E50619"/>
    <w:rsid w:val="00E51161"/>
    <w:rsid w:val="00E51694"/>
    <w:rsid w:val="00E51C72"/>
    <w:rsid w:val="00E52091"/>
    <w:rsid w:val="00E52522"/>
    <w:rsid w:val="00E53280"/>
    <w:rsid w:val="00E53D7B"/>
    <w:rsid w:val="00E5469E"/>
    <w:rsid w:val="00E55558"/>
    <w:rsid w:val="00E56281"/>
    <w:rsid w:val="00E566C2"/>
    <w:rsid w:val="00E5679E"/>
    <w:rsid w:val="00E56C71"/>
    <w:rsid w:val="00E5783F"/>
    <w:rsid w:val="00E60F7A"/>
    <w:rsid w:val="00E6109D"/>
    <w:rsid w:val="00E61448"/>
    <w:rsid w:val="00E62297"/>
    <w:rsid w:val="00E624AB"/>
    <w:rsid w:val="00E62649"/>
    <w:rsid w:val="00E629B2"/>
    <w:rsid w:val="00E63674"/>
    <w:rsid w:val="00E637CE"/>
    <w:rsid w:val="00E6388F"/>
    <w:rsid w:val="00E64C74"/>
    <w:rsid w:val="00E65D46"/>
    <w:rsid w:val="00E6667A"/>
    <w:rsid w:val="00E666A6"/>
    <w:rsid w:val="00E67529"/>
    <w:rsid w:val="00E707A9"/>
    <w:rsid w:val="00E722A3"/>
    <w:rsid w:val="00E72640"/>
    <w:rsid w:val="00E72F18"/>
    <w:rsid w:val="00E7397C"/>
    <w:rsid w:val="00E73F24"/>
    <w:rsid w:val="00E74E09"/>
    <w:rsid w:val="00E7538C"/>
    <w:rsid w:val="00E80136"/>
    <w:rsid w:val="00E814D8"/>
    <w:rsid w:val="00E8198F"/>
    <w:rsid w:val="00E8224B"/>
    <w:rsid w:val="00E83CD0"/>
    <w:rsid w:val="00E84282"/>
    <w:rsid w:val="00E84E9C"/>
    <w:rsid w:val="00E85240"/>
    <w:rsid w:val="00E86130"/>
    <w:rsid w:val="00E861C9"/>
    <w:rsid w:val="00E864D1"/>
    <w:rsid w:val="00E86F98"/>
    <w:rsid w:val="00E8741F"/>
    <w:rsid w:val="00E903B4"/>
    <w:rsid w:val="00E9045F"/>
    <w:rsid w:val="00E904D1"/>
    <w:rsid w:val="00E91172"/>
    <w:rsid w:val="00E92362"/>
    <w:rsid w:val="00E9313A"/>
    <w:rsid w:val="00E931F9"/>
    <w:rsid w:val="00E931FB"/>
    <w:rsid w:val="00E93456"/>
    <w:rsid w:val="00E93BC5"/>
    <w:rsid w:val="00E94542"/>
    <w:rsid w:val="00E94EA3"/>
    <w:rsid w:val="00E96F54"/>
    <w:rsid w:val="00E96F63"/>
    <w:rsid w:val="00E97397"/>
    <w:rsid w:val="00EA08AC"/>
    <w:rsid w:val="00EA12E7"/>
    <w:rsid w:val="00EA172D"/>
    <w:rsid w:val="00EA2602"/>
    <w:rsid w:val="00EA265A"/>
    <w:rsid w:val="00EA2A03"/>
    <w:rsid w:val="00EA33F6"/>
    <w:rsid w:val="00EA43AB"/>
    <w:rsid w:val="00EA52A2"/>
    <w:rsid w:val="00EA599D"/>
    <w:rsid w:val="00EA7E6B"/>
    <w:rsid w:val="00EB0398"/>
    <w:rsid w:val="00EB045A"/>
    <w:rsid w:val="00EB0DE1"/>
    <w:rsid w:val="00EB1A99"/>
    <w:rsid w:val="00EB1AEA"/>
    <w:rsid w:val="00EB243A"/>
    <w:rsid w:val="00EB26B6"/>
    <w:rsid w:val="00EB346F"/>
    <w:rsid w:val="00EB35A6"/>
    <w:rsid w:val="00EB418C"/>
    <w:rsid w:val="00EB4216"/>
    <w:rsid w:val="00EB5BDD"/>
    <w:rsid w:val="00EB5E6B"/>
    <w:rsid w:val="00EB5FAB"/>
    <w:rsid w:val="00EB64E4"/>
    <w:rsid w:val="00EB7082"/>
    <w:rsid w:val="00EB7836"/>
    <w:rsid w:val="00EB7897"/>
    <w:rsid w:val="00EC0710"/>
    <w:rsid w:val="00EC072E"/>
    <w:rsid w:val="00EC0764"/>
    <w:rsid w:val="00EC2BA3"/>
    <w:rsid w:val="00EC33F3"/>
    <w:rsid w:val="00EC3CE4"/>
    <w:rsid w:val="00EC4BA7"/>
    <w:rsid w:val="00EC6B0A"/>
    <w:rsid w:val="00EC75F9"/>
    <w:rsid w:val="00EC7ACE"/>
    <w:rsid w:val="00EC7B30"/>
    <w:rsid w:val="00ED145E"/>
    <w:rsid w:val="00ED16DF"/>
    <w:rsid w:val="00ED239F"/>
    <w:rsid w:val="00ED24C0"/>
    <w:rsid w:val="00ED252B"/>
    <w:rsid w:val="00ED268C"/>
    <w:rsid w:val="00ED2AFF"/>
    <w:rsid w:val="00ED2E71"/>
    <w:rsid w:val="00ED3205"/>
    <w:rsid w:val="00ED565F"/>
    <w:rsid w:val="00ED5D0B"/>
    <w:rsid w:val="00ED60E4"/>
    <w:rsid w:val="00ED642B"/>
    <w:rsid w:val="00ED68F4"/>
    <w:rsid w:val="00ED7279"/>
    <w:rsid w:val="00ED7D48"/>
    <w:rsid w:val="00EE0652"/>
    <w:rsid w:val="00EE14C2"/>
    <w:rsid w:val="00EE150B"/>
    <w:rsid w:val="00EE157B"/>
    <w:rsid w:val="00EE1743"/>
    <w:rsid w:val="00EE1CB5"/>
    <w:rsid w:val="00EE1CE2"/>
    <w:rsid w:val="00EE24BF"/>
    <w:rsid w:val="00EE2C2B"/>
    <w:rsid w:val="00EE2F09"/>
    <w:rsid w:val="00EE30CC"/>
    <w:rsid w:val="00EE3B0D"/>
    <w:rsid w:val="00EE3B77"/>
    <w:rsid w:val="00EE3F5D"/>
    <w:rsid w:val="00EE4091"/>
    <w:rsid w:val="00EE4110"/>
    <w:rsid w:val="00EE4B89"/>
    <w:rsid w:val="00EE4C28"/>
    <w:rsid w:val="00EE61E7"/>
    <w:rsid w:val="00EE6690"/>
    <w:rsid w:val="00EE6B93"/>
    <w:rsid w:val="00EE71F4"/>
    <w:rsid w:val="00EE7AE5"/>
    <w:rsid w:val="00EE7FA6"/>
    <w:rsid w:val="00EF03FE"/>
    <w:rsid w:val="00EF0B3D"/>
    <w:rsid w:val="00EF245C"/>
    <w:rsid w:val="00EF24BB"/>
    <w:rsid w:val="00EF2B32"/>
    <w:rsid w:val="00EF2FF8"/>
    <w:rsid w:val="00EF46A0"/>
    <w:rsid w:val="00EF56DB"/>
    <w:rsid w:val="00EF580D"/>
    <w:rsid w:val="00EF5B8A"/>
    <w:rsid w:val="00EF6BDF"/>
    <w:rsid w:val="00F00EA2"/>
    <w:rsid w:val="00F02210"/>
    <w:rsid w:val="00F02244"/>
    <w:rsid w:val="00F0262A"/>
    <w:rsid w:val="00F041BF"/>
    <w:rsid w:val="00F04766"/>
    <w:rsid w:val="00F04C69"/>
    <w:rsid w:val="00F07131"/>
    <w:rsid w:val="00F120EB"/>
    <w:rsid w:val="00F123A6"/>
    <w:rsid w:val="00F1269E"/>
    <w:rsid w:val="00F12956"/>
    <w:rsid w:val="00F12F90"/>
    <w:rsid w:val="00F134AD"/>
    <w:rsid w:val="00F14758"/>
    <w:rsid w:val="00F150EE"/>
    <w:rsid w:val="00F164C6"/>
    <w:rsid w:val="00F16C18"/>
    <w:rsid w:val="00F16D3C"/>
    <w:rsid w:val="00F16D86"/>
    <w:rsid w:val="00F17C14"/>
    <w:rsid w:val="00F20581"/>
    <w:rsid w:val="00F20AD5"/>
    <w:rsid w:val="00F20ADB"/>
    <w:rsid w:val="00F20C01"/>
    <w:rsid w:val="00F23473"/>
    <w:rsid w:val="00F23C47"/>
    <w:rsid w:val="00F243C9"/>
    <w:rsid w:val="00F24BA6"/>
    <w:rsid w:val="00F24FC0"/>
    <w:rsid w:val="00F2629D"/>
    <w:rsid w:val="00F266D3"/>
    <w:rsid w:val="00F26EFE"/>
    <w:rsid w:val="00F27D21"/>
    <w:rsid w:val="00F27E8C"/>
    <w:rsid w:val="00F304EB"/>
    <w:rsid w:val="00F309BA"/>
    <w:rsid w:val="00F30C10"/>
    <w:rsid w:val="00F314B6"/>
    <w:rsid w:val="00F321CA"/>
    <w:rsid w:val="00F322AF"/>
    <w:rsid w:val="00F3252F"/>
    <w:rsid w:val="00F32EE5"/>
    <w:rsid w:val="00F32F8E"/>
    <w:rsid w:val="00F33110"/>
    <w:rsid w:val="00F333E6"/>
    <w:rsid w:val="00F34437"/>
    <w:rsid w:val="00F36180"/>
    <w:rsid w:val="00F3635B"/>
    <w:rsid w:val="00F365F1"/>
    <w:rsid w:val="00F36854"/>
    <w:rsid w:val="00F36A2A"/>
    <w:rsid w:val="00F36FCC"/>
    <w:rsid w:val="00F3724A"/>
    <w:rsid w:val="00F37AFE"/>
    <w:rsid w:val="00F4051A"/>
    <w:rsid w:val="00F4089D"/>
    <w:rsid w:val="00F41726"/>
    <w:rsid w:val="00F41B22"/>
    <w:rsid w:val="00F41F97"/>
    <w:rsid w:val="00F421CF"/>
    <w:rsid w:val="00F42B93"/>
    <w:rsid w:val="00F42E27"/>
    <w:rsid w:val="00F430BB"/>
    <w:rsid w:val="00F4333E"/>
    <w:rsid w:val="00F44362"/>
    <w:rsid w:val="00F451D4"/>
    <w:rsid w:val="00F4520D"/>
    <w:rsid w:val="00F46167"/>
    <w:rsid w:val="00F46903"/>
    <w:rsid w:val="00F46AE3"/>
    <w:rsid w:val="00F46D70"/>
    <w:rsid w:val="00F47324"/>
    <w:rsid w:val="00F47566"/>
    <w:rsid w:val="00F4799A"/>
    <w:rsid w:val="00F501BA"/>
    <w:rsid w:val="00F5093C"/>
    <w:rsid w:val="00F511B4"/>
    <w:rsid w:val="00F51AD4"/>
    <w:rsid w:val="00F51E85"/>
    <w:rsid w:val="00F5210F"/>
    <w:rsid w:val="00F52FDE"/>
    <w:rsid w:val="00F53540"/>
    <w:rsid w:val="00F539A4"/>
    <w:rsid w:val="00F548E4"/>
    <w:rsid w:val="00F54FAA"/>
    <w:rsid w:val="00F55D49"/>
    <w:rsid w:val="00F57937"/>
    <w:rsid w:val="00F57ED6"/>
    <w:rsid w:val="00F60193"/>
    <w:rsid w:val="00F6034C"/>
    <w:rsid w:val="00F60853"/>
    <w:rsid w:val="00F614C1"/>
    <w:rsid w:val="00F61F94"/>
    <w:rsid w:val="00F62646"/>
    <w:rsid w:val="00F62ADE"/>
    <w:rsid w:val="00F630E5"/>
    <w:rsid w:val="00F634B7"/>
    <w:rsid w:val="00F635CB"/>
    <w:rsid w:val="00F63A64"/>
    <w:rsid w:val="00F63F96"/>
    <w:rsid w:val="00F64578"/>
    <w:rsid w:val="00F64D17"/>
    <w:rsid w:val="00F6502C"/>
    <w:rsid w:val="00F65840"/>
    <w:rsid w:val="00F65AAC"/>
    <w:rsid w:val="00F66074"/>
    <w:rsid w:val="00F66506"/>
    <w:rsid w:val="00F67C4A"/>
    <w:rsid w:val="00F67E47"/>
    <w:rsid w:val="00F72981"/>
    <w:rsid w:val="00F72B7A"/>
    <w:rsid w:val="00F72D6C"/>
    <w:rsid w:val="00F72EDC"/>
    <w:rsid w:val="00F737DA"/>
    <w:rsid w:val="00F73B31"/>
    <w:rsid w:val="00F744E7"/>
    <w:rsid w:val="00F772E5"/>
    <w:rsid w:val="00F77F5B"/>
    <w:rsid w:val="00F8024C"/>
    <w:rsid w:val="00F82227"/>
    <w:rsid w:val="00F82D13"/>
    <w:rsid w:val="00F83BF0"/>
    <w:rsid w:val="00F845C2"/>
    <w:rsid w:val="00F85627"/>
    <w:rsid w:val="00F8597B"/>
    <w:rsid w:val="00F85EC2"/>
    <w:rsid w:val="00F86638"/>
    <w:rsid w:val="00F86948"/>
    <w:rsid w:val="00F87158"/>
    <w:rsid w:val="00F874CD"/>
    <w:rsid w:val="00F87ECD"/>
    <w:rsid w:val="00F90188"/>
    <w:rsid w:val="00F9061B"/>
    <w:rsid w:val="00F9155F"/>
    <w:rsid w:val="00F92D22"/>
    <w:rsid w:val="00F932FC"/>
    <w:rsid w:val="00F94D9A"/>
    <w:rsid w:val="00F950A0"/>
    <w:rsid w:val="00F95C09"/>
    <w:rsid w:val="00F95C5C"/>
    <w:rsid w:val="00F96688"/>
    <w:rsid w:val="00F9696C"/>
    <w:rsid w:val="00F97237"/>
    <w:rsid w:val="00F974FD"/>
    <w:rsid w:val="00F97F6F"/>
    <w:rsid w:val="00FA0555"/>
    <w:rsid w:val="00FA060C"/>
    <w:rsid w:val="00FA0778"/>
    <w:rsid w:val="00FA0965"/>
    <w:rsid w:val="00FA0B1E"/>
    <w:rsid w:val="00FA0C90"/>
    <w:rsid w:val="00FA1C18"/>
    <w:rsid w:val="00FA247F"/>
    <w:rsid w:val="00FA414B"/>
    <w:rsid w:val="00FA59C2"/>
    <w:rsid w:val="00FA5D9C"/>
    <w:rsid w:val="00FA65C0"/>
    <w:rsid w:val="00FA6B4F"/>
    <w:rsid w:val="00FB06DA"/>
    <w:rsid w:val="00FB20C1"/>
    <w:rsid w:val="00FB29B4"/>
    <w:rsid w:val="00FB30D9"/>
    <w:rsid w:val="00FB33C8"/>
    <w:rsid w:val="00FB3470"/>
    <w:rsid w:val="00FB4498"/>
    <w:rsid w:val="00FB46C9"/>
    <w:rsid w:val="00FB4847"/>
    <w:rsid w:val="00FB5022"/>
    <w:rsid w:val="00FB518D"/>
    <w:rsid w:val="00FB5ED2"/>
    <w:rsid w:val="00FB6DDB"/>
    <w:rsid w:val="00FB7F72"/>
    <w:rsid w:val="00FC0938"/>
    <w:rsid w:val="00FC0C71"/>
    <w:rsid w:val="00FC1EC5"/>
    <w:rsid w:val="00FC29E0"/>
    <w:rsid w:val="00FC2B44"/>
    <w:rsid w:val="00FC4A22"/>
    <w:rsid w:val="00FC5100"/>
    <w:rsid w:val="00FC5802"/>
    <w:rsid w:val="00FC5B53"/>
    <w:rsid w:val="00FC662B"/>
    <w:rsid w:val="00FC70F2"/>
    <w:rsid w:val="00FC7AFC"/>
    <w:rsid w:val="00FD0FFE"/>
    <w:rsid w:val="00FD18A4"/>
    <w:rsid w:val="00FD1919"/>
    <w:rsid w:val="00FD19FA"/>
    <w:rsid w:val="00FD202A"/>
    <w:rsid w:val="00FD25F2"/>
    <w:rsid w:val="00FD287B"/>
    <w:rsid w:val="00FD3087"/>
    <w:rsid w:val="00FD4562"/>
    <w:rsid w:val="00FD489E"/>
    <w:rsid w:val="00FD4A77"/>
    <w:rsid w:val="00FD526E"/>
    <w:rsid w:val="00FD58CB"/>
    <w:rsid w:val="00FD646C"/>
    <w:rsid w:val="00FD64DD"/>
    <w:rsid w:val="00FD6B1A"/>
    <w:rsid w:val="00FD6C1E"/>
    <w:rsid w:val="00FD7508"/>
    <w:rsid w:val="00FD7C07"/>
    <w:rsid w:val="00FD7F67"/>
    <w:rsid w:val="00FE0BB5"/>
    <w:rsid w:val="00FE1DC3"/>
    <w:rsid w:val="00FE260E"/>
    <w:rsid w:val="00FE296A"/>
    <w:rsid w:val="00FE2BC3"/>
    <w:rsid w:val="00FE2F7E"/>
    <w:rsid w:val="00FE3196"/>
    <w:rsid w:val="00FE323D"/>
    <w:rsid w:val="00FE3E46"/>
    <w:rsid w:val="00FE402A"/>
    <w:rsid w:val="00FE45BB"/>
    <w:rsid w:val="00FE4D1D"/>
    <w:rsid w:val="00FE51A5"/>
    <w:rsid w:val="00FE51FB"/>
    <w:rsid w:val="00FE5904"/>
    <w:rsid w:val="00FE5B3C"/>
    <w:rsid w:val="00FE65F5"/>
    <w:rsid w:val="00FE6DCA"/>
    <w:rsid w:val="00FE7524"/>
    <w:rsid w:val="00FE7807"/>
    <w:rsid w:val="00FF019D"/>
    <w:rsid w:val="00FF08F5"/>
    <w:rsid w:val="00FF0C04"/>
    <w:rsid w:val="00FF0DC9"/>
    <w:rsid w:val="00FF18E2"/>
    <w:rsid w:val="00FF1CD6"/>
    <w:rsid w:val="00FF2733"/>
    <w:rsid w:val="00FF2C11"/>
    <w:rsid w:val="00FF2D15"/>
    <w:rsid w:val="00FF340A"/>
    <w:rsid w:val="00FF3AF8"/>
    <w:rsid w:val="00FF3D23"/>
    <w:rsid w:val="00FF4D39"/>
    <w:rsid w:val="00FF5A33"/>
    <w:rsid w:val="00FF5B4D"/>
    <w:rsid w:val="00FF6314"/>
    <w:rsid w:val="00FF6CBA"/>
    <w:rsid w:val="00FF7B49"/>
    <w:rsid w:val="00FFEAB3"/>
    <w:rsid w:val="01450C9C"/>
    <w:rsid w:val="016C7924"/>
    <w:rsid w:val="0199D271"/>
    <w:rsid w:val="0224A25B"/>
    <w:rsid w:val="02643CDD"/>
    <w:rsid w:val="026B0487"/>
    <w:rsid w:val="02865B16"/>
    <w:rsid w:val="028A7B3A"/>
    <w:rsid w:val="02C54168"/>
    <w:rsid w:val="0326175E"/>
    <w:rsid w:val="039B8886"/>
    <w:rsid w:val="0437F525"/>
    <w:rsid w:val="0475D951"/>
    <w:rsid w:val="0480BE9D"/>
    <w:rsid w:val="049931D9"/>
    <w:rsid w:val="04F0AAA2"/>
    <w:rsid w:val="050BB5DD"/>
    <w:rsid w:val="05616080"/>
    <w:rsid w:val="05C468D6"/>
    <w:rsid w:val="062DB639"/>
    <w:rsid w:val="063AAFB6"/>
    <w:rsid w:val="067A3BA8"/>
    <w:rsid w:val="068219D0"/>
    <w:rsid w:val="06A1A075"/>
    <w:rsid w:val="07FF92D8"/>
    <w:rsid w:val="08461524"/>
    <w:rsid w:val="08ADF7A5"/>
    <w:rsid w:val="08C9FA69"/>
    <w:rsid w:val="08E4787A"/>
    <w:rsid w:val="09A0A3E0"/>
    <w:rsid w:val="09B47148"/>
    <w:rsid w:val="09C02191"/>
    <w:rsid w:val="0A213187"/>
    <w:rsid w:val="0A5953DA"/>
    <w:rsid w:val="0A8C9A0A"/>
    <w:rsid w:val="0ABB75B5"/>
    <w:rsid w:val="0AC5D4C1"/>
    <w:rsid w:val="0AE7F049"/>
    <w:rsid w:val="0AEFB663"/>
    <w:rsid w:val="0B01D70A"/>
    <w:rsid w:val="0B1DC3B0"/>
    <w:rsid w:val="0B2D2501"/>
    <w:rsid w:val="0B595BC9"/>
    <w:rsid w:val="0B8AB2C2"/>
    <w:rsid w:val="0B936A8F"/>
    <w:rsid w:val="0BABF976"/>
    <w:rsid w:val="0C62AA91"/>
    <w:rsid w:val="0CA15E97"/>
    <w:rsid w:val="0CB48656"/>
    <w:rsid w:val="0CB73291"/>
    <w:rsid w:val="0CD7B492"/>
    <w:rsid w:val="0CDBD45C"/>
    <w:rsid w:val="0D7B27BB"/>
    <w:rsid w:val="0D847CE3"/>
    <w:rsid w:val="0D851745"/>
    <w:rsid w:val="0E1FCF32"/>
    <w:rsid w:val="0E38416D"/>
    <w:rsid w:val="0E72F8AA"/>
    <w:rsid w:val="0E747E8F"/>
    <w:rsid w:val="0E7CD057"/>
    <w:rsid w:val="0E840C1A"/>
    <w:rsid w:val="0F0B167C"/>
    <w:rsid w:val="0F59EA4A"/>
    <w:rsid w:val="0F5CBA8E"/>
    <w:rsid w:val="0F9BD541"/>
    <w:rsid w:val="0FAB3CD1"/>
    <w:rsid w:val="100FD4A5"/>
    <w:rsid w:val="10190E14"/>
    <w:rsid w:val="10265F96"/>
    <w:rsid w:val="10787483"/>
    <w:rsid w:val="10DF987C"/>
    <w:rsid w:val="1107EFC4"/>
    <w:rsid w:val="112A1E0A"/>
    <w:rsid w:val="1130629C"/>
    <w:rsid w:val="11628D75"/>
    <w:rsid w:val="11BC5A75"/>
    <w:rsid w:val="12578F6D"/>
    <w:rsid w:val="12AEE042"/>
    <w:rsid w:val="12BBF66C"/>
    <w:rsid w:val="12D6A897"/>
    <w:rsid w:val="12F52C3B"/>
    <w:rsid w:val="12F6D4C4"/>
    <w:rsid w:val="12FC0F1F"/>
    <w:rsid w:val="133E8DC0"/>
    <w:rsid w:val="136B16AE"/>
    <w:rsid w:val="137FDAE3"/>
    <w:rsid w:val="13B84DE6"/>
    <w:rsid w:val="143409B4"/>
    <w:rsid w:val="1434F03F"/>
    <w:rsid w:val="1488653D"/>
    <w:rsid w:val="14B1DD59"/>
    <w:rsid w:val="14B67F4C"/>
    <w:rsid w:val="14BA5768"/>
    <w:rsid w:val="14C27B3A"/>
    <w:rsid w:val="14FF4707"/>
    <w:rsid w:val="150250C4"/>
    <w:rsid w:val="1507D0EC"/>
    <w:rsid w:val="153F0122"/>
    <w:rsid w:val="155116E7"/>
    <w:rsid w:val="15811FBB"/>
    <w:rsid w:val="15856332"/>
    <w:rsid w:val="159B04C6"/>
    <w:rsid w:val="15DB6D64"/>
    <w:rsid w:val="15EEB427"/>
    <w:rsid w:val="1615FC7D"/>
    <w:rsid w:val="1649D5A1"/>
    <w:rsid w:val="166749A5"/>
    <w:rsid w:val="166C6354"/>
    <w:rsid w:val="173A540C"/>
    <w:rsid w:val="173E2C6D"/>
    <w:rsid w:val="176F61B0"/>
    <w:rsid w:val="177CEB7B"/>
    <w:rsid w:val="17BC18A6"/>
    <w:rsid w:val="1817984E"/>
    <w:rsid w:val="182EF89E"/>
    <w:rsid w:val="184913A5"/>
    <w:rsid w:val="184B628B"/>
    <w:rsid w:val="18E56208"/>
    <w:rsid w:val="19029C9A"/>
    <w:rsid w:val="190DB598"/>
    <w:rsid w:val="196052BC"/>
    <w:rsid w:val="1993C4A8"/>
    <w:rsid w:val="19E7937C"/>
    <w:rsid w:val="1A2F7FF5"/>
    <w:rsid w:val="1A353FE1"/>
    <w:rsid w:val="1A8F7981"/>
    <w:rsid w:val="1ABD73F7"/>
    <w:rsid w:val="1ABFB1B5"/>
    <w:rsid w:val="1C46C0FF"/>
    <w:rsid w:val="1C6ADA77"/>
    <w:rsid w:val="1D32B3B1"/>
    <w:rsid w:val="1D348BCC"/>
    <w:rsid w:val="1D596B18"/>
    <w:rsid w:val="1D5A6A7B"/>
    <w:rsid w:val="1DB697FC"/>
    <w:rsid w:val="1DE69539"/>
    <w:rsid w:val="1E2E0609"/>
    <w:rsid w:val="1EB80B45"/>
    <w:rsid w:val="1EF9DA9B"/>
    <w:rsid w:val="1EFE16C3"/>
    <w:rsid w:val="1F090ACD"/>
    <w:rsid w:val="1F0E15DB"/>
    <w:rsid w:val="1F69794E"/>
    <w:rsid w:val="1FED3506"/>
    <w:rsid w:val="1FF5F000"/>
    <w:rsid w:val="2039A7BB"/>
    <w:rsid w:val="20900F7F"/>
    <w:rsid w:val="20F37B10"/>
    <w:rsid w:val="210EA1C1"/>
    <w:rsid w:val="213623B1"/>
    <w:rsid w:val="213E79A9"/>
    <w:rsid w:val="21427422"/>
    <w:rsid w:val="224EAE58"/>
    <w:rsid w:val="226D7E33"/>
    <w:rsid w:val="22E28E57"/>
    <w:rsid w:val="23171B1E"/>
    <w:rsid w:val="23345E1D"/>
    <w:rsid w:val="23557D0B"/>
    <w:rsid w:val="2376AD84"/>
    <w:rsid w:val="2421A07A"/>
    <w:rsid w:val="24408527"/>
    <w:rsid w:val="247CCD20"/>
    <w:rsid w:val="24F4B62F"/>
    <w:rsid w:val="25205385"/>
    <w:rsid w:val="25247217"/>
    <w:rsid w:val="257ABC0D"/>
    <w:rsid w:val="258BFE40"/>
    <w:rsid w:val="25A4D1FA"/>
    <w:rsid w:val="26452D74"/>
    <w:rsid w:val="26AA7D81"/>
    <w:rsid w:val="26D3870E"/>
    <w:rsid w:val="26E449B3"/>
    <w:rsid w:val="272A18AD"/>
    <w:rsid w:val="27520FA2"/>
    <w:rsid w:val="275D11E2"/>
    <w:rsid w:val="27799C56"/>
    <w:rsid w:val="278784F8"/>
    <w:rsid w:val="27AA4462"/>
    <w:rsid w:val="27E7491F"/>
    <w:rsid w:val="281659A2"/>
    <w:rsid w:val="281D6428"/>
    <w:rsid w:val="2848A73E"/>
    <w:rsid w:val="28A195AA"/>
    <w:rsid w:val="28ABAC08"/>
    <w:rsid w:val="28DB080B"/>
    <w:rsid w:val="28EF4583"/>
    <w:rsid w:val="294E4B90"/>
    <w:rsid w:val="296E6FA8"/>
    <w:rsid w:val="29CFD665"/>
    <w:rsid w:val="29D73BFE"/>
    <w:rsid w:val="29E0FF80"/>
    <w:rsid w:val="29EB0184"/>
    <w:rsid w:val="29F87FE7"/>
    <w:rsid w:val="2A48DB95"/>
    <w:rsid w:val="2AB01401"/>
    <w:rsid w:val="2AB4C1BF"/>
    <w:rsid w:val="2AF04C71"/>
    <w:rsid w:val="2B455D18"/>
    <w:rsid w:val="2B5B5D18"/>
    <w:rsid w:val="2B5BCCF0"/>
    <w:rsid w:val="2B82488F"/>
    <w:rsid w:val="2BA2EEC1"/>
    <w:rsid w:val="2BA74A53"/>
    <w:rsid w:val="2BC89431"/>
    <w:rsid w:val="2BECD2AD"/>
    <w:rsid w:val="2C2FBEF4"/>
    <w:rsid w:val="2C4FA48B"/>
    <w:rsid w:val="2C884501"/>
    <w:rsid w:val="2C8DC9D6"/>
    <w:rsid w:val="2CAC629A"/>
    <w:rsid w:val="2CEE9E7C"/>
    <w:rsid w:val="2D65E3B3"/>
    <w:rsid w:val="2DA619F6"/>
    <w:rsid w:val="2DBA5095"/>
    <w:rsid w:val="2DF54ECE"/>
    <w:rsid w:val="2DFA9BC3"/>
    <w:rsid w:val="2E42FF42"/>
    <w:rsid w:val="2E88D639"/>
    <w:rsid w:val="2E8FDCE2"/>
    <w:rsid w:val="2EE0B0F8"/>
    <w:rsid w:val="2F2F5DC7"/>
    <w:rsid w:val="2F648E6A"/>
    <w:rsid w:val="2F8B4805"/>
    <w:rsid w:val="2F8F2B7F"/>
    <w:rsid w:val="300AD2B3"/>
    <w:rsid w:val="3027661B"/>
    <w:rsid w:val="3061BD1D"/>
    <w:rsid w:val="311130FD"/>
    <w:rsid w:val="312A422A"/>
    <w:rsid w:val="316D0B9A"/>
    <w:rsid w:val="31C4B075"/>
    <w:rsid w:val="31EB75A1"/>
    <w:rsid w:val="321ACF88"/>
    <w:rsid w:val="3233616F"/>
    <w:rsid w:val="32904327"/>
    <w:rsid w:val="32E1B245"/>
    <w:rsid w:val="3327F9E5"/>
    <w:rsid w:val="333CC9B1"/>
    <w:rsid w:val="338747E7"/>
    <w:rsid w:val="338DD149"/>
    <w:rsid w:val="33F02799"/>
    <w:rsid w:val="33FAF02D"/>
    <w:rsid w:val="343CD6C0"/>
    <w:rsid w:val="346E7F05"/>
    <w:rsid w:val="34CEC068"/>
    <w:rsid w:val="3548DAB8"/>
    <w:rsid w:val="3598780A"/>
    <w:rsid w:val="35A36EDB"/>
    <w:rsid w:val="35A5DF77"/>
    <w:rsid w:val="35B4863D"/>
    <w:rsid w:val="35B97E2D"/>
    <w:rsid w:val="35C05201"/>
    <w:rsid w:val="369A9D94"/>
    <w:rsid w:val="36BCC608"/>
    <w:rsid w:val="36CBE3CD"/>
    <w:rsid w:val="36F45ED7"/>
    <w:rsid w:val="37006B4F"/>
    <w:rsid w:val="372C3E6F"/>
    <w:rsid w:val="375859BF"/>
    <w:rsid w:val="37AE7A9B"/>
    <w:rsid w:val="37B7EB34"/>
    <w:rsid w:val="37C1DDED"/>
    <w:rsid w:val="3863187B"/>
    <w:rsid w:val="3896CD02"/>
    <w:rsid w:val="3964BBF1"/>
    <w:rsid w:val="39893154"/>
    <w:rsid w:val="39BCD0E1"/>
    <w:rsid w:val="3A931FF1"/>
    <w:rsid w:val="3AA3D440"/>
    <w:rsid w:val="3AEF0114"/>
    <w:rsid w:val="3B9CA4C3"/>
    <w:rsid w:val="3BB9C996"/>
    <w:rsid w:val="3BDD687D"/>
    <w:rsid w:val="3C5CBDFA"/>
    <w:rsid w:val="3CA185C1"/>
    <w:rsid w:val="3CD6C852"/>
    <w:rsid w:val="3CE916B9"/>
    <w:rsid w:val="3D18218D"/>
    <w:rsid w:val="3D669C35"/>
    <w:rsid w:val="3D8E970B"/>
    <w:rsid w:val="3DA86307"/>
    <w:rsid w:val="3DC7C400"/>
    <w:rsid w:val="3E5CDF38"/>
    <w:rsid w:val="3E76AFD0"/>
    <w:rsid w:val="3EA667EE"/>
    <w:rsid w:val="3F077784"/>
    <w:rsid w:val="3F393C30"/>
    <w:rsid w:val="3F39DE61"/>
    <w:rsid w:val="3F808438"/>
    <w:rsid w:val="3FB0C996"/>
    <w:rsid w:val="3FB9EEC1"/>
    <w:rsid w:val="407F2575"/>
    <w:rsid w:val="41EBB8B1"/>
    <w:rsid w:val="41EDD0D8"/>
    <w:rsid w:val="4202C1F7"/>
    <w:rsid w:val="4207C6CA"/>
    <w:rsid w:val="423D937E"/>
    <w:rsid w:val="426F5C26"/>
    <w:rsid w:val="42701C6E"/>
    <w:rsid w:val="42B5B182"/>
    <w:rsid w:val="42FDA87F"/>
    <w:rsid w:val="43178D6C"/>
    <w:rsid w:val="43759667"/>
    <w:rsid w:val="43E731B6"/>
    <w:rsid w:val="44409728"/>
    <w:rsid w:val="44415474"/>
    <w:rsid w:val="44457A87"/>
    <w:rsid w:val="4579B825"/>
    <w:rsid w:val="458C6B2B"/>
    <w:rsid w:val="45AF1517"/>
    <w:rsid w:val="45AF6F96"/>
    <w:rsid w:val="46009BE6"/>
    <w:rsid w:val="46578E27"/>
    <w:rsid w:val="46AA84EF"/>
    <w:rsid w:val="46C5838A"/>
    <w:rsid w:val="472C4C18"/>
    <w:rsid w:val="47647DF8"/>
    <w:rsid w:val="47896EB8"/>
    <w:rsid w:val="4794CC74"/>
    <w:rsid w:val="47A5D1BD"/>
    <w:rsid w:val="47F1DFA6"/>
    <w:rsid w:val="481A7DDD"/>
    <w:rsid w:val="483EA351"/>
    <w:rsid w:val="4861855D"/>
    <w:rsid w:val="48CCE576"/>
    <w:rsid w:val="48DC15B9"/>
    <w:rsid w:val="48EA982D"/>
    <w:rsid w:val="48EBF52F"/>
    <w:rsid w:val="49349B7D"/>
    <w:rsid w:val="499614EA"/>
    <w:rsid w:val="49AC20B6"/>
    <w:rsid w:val="4A0DF9C9"/>
    <w:rsid w:val="4A60838A"/>
    <w:rsid w:val="4A94298F"/>
    <w:rsid w:val="4AA19C43"/>
    <w:rsid w:val="4B4C4C3C"/>
    <w:rsid w:val="4C14EF49"/>
    <w:rsid w:val="4C38C010"/>
    <w:rsid w:val="4C778738"/>
    <w:rsid w:val="4C9A7D4E"/>
    <w:rsid w:val="4C9E6DF6"/>
    <w:rsid w:val="4CF11A71"/>
    <w:rsid w:val="4D1C0BDF"/>
    <w:rsid w:val="4D56165F"/>
    <w:rsid w:val="4DD857BB"/>
    <w:rsid w:val="4E032986"/>
    <w:rsid w:val="4E206BFA"/>
    <w:rsid w:val="4E2CEA85"/>
    <w:rsid w:val="4E6C9BA5"/>
    <w:rsid w:val="4E70A1D6"/>
    <w:rsid w:val="4E805737"/>
    <w:rsid w:val="4EAF50DF"/>
    <w:rsid w:val="4EB85D77"/>
    <w:rsid w:val="4EEFF38D"/>
    <w:rsid w:val="4EF73592"/>
    <w:rsid w:val="4FBE7ADA"/>
    <w:rsid w:val="4FC8A31E"/>
    <w:rsid w:val="4FD99D8E"/>
    <w:rsid w:val="518C93A3"/>
    <w:rsid w:val="51BC781D"/>
    <w:rsid w:val="51CC8DDC"/>
    <w:rsid w:val="5222D69C"/>
    <w:rsid w:val="52ADF826"/>
    <w:rsid w:val="52BF678B"/>
    <w:rsid w:val="52C49707"/>
    <w:rsid w:val="52EDE834"/>
    <w:rsid w:val="5329BA01"/>
    <w:rsid w:val="5374CEC8"/>
    <w:rsid w:val="53779CAE"/>
    <w:rsid w:val="53ABE6A3"/>
    <w:rsid w:val="53AE965E"/>
    <w:rsid w:val="53F68E4C"/>
    <w:rsid w:val="53FF3D69"/>
    <w:rsid w:val="5401EC15"/>
    <w:rsid w:val="5425FE30"/>
    <w:rsid w:val="54458FBF"/>
    <w:rsid w:val="54935FA5"/>
    <w:rsid w:val="549ED0D1"/>
    <w:rsid w:val="54A04F85"/>
    <w:rsid w:val="54CE292C"/>
    <w:rsid w:val="54D51475"/>
    <w:rsid w:val="54E0D4C8"/>
    <w:rsid w:val="55346ACE"/>
    <w:rsid w:val="55376A09"/>
    <w:rsid w:val="5565FADD"/>
    <w:rsid w:val="5578B457"/>
    <w:rsid w:val="55934C5B"/>
    <w:rsid w:val="55A22806"/>
    <w:rsid w:val="55D8A934"/>
    <w:rsid w:val="55DEDDEF"/>
    <w:rsid w:val="56264F93"/>
    <w:rsid w:val="56294623"/>
    <w:rsid w:val="5634DC5A"/>
    <w:rsid w:val="563CA3C1"/>
    <w:rsid w:val="567B1CF4"/>
    <w:rsid w:val="56CA3E8D"/>
    <w:rsid w:val="56D7BD82"/>
    <w:rsid w:val="56F107D8"/>
    <w:rsid w:val="56F8F4C7"/>
    <w:rsid w:val="57841B08"/>
    <w:rsid w:val="57B840B9"/>
    <w:rsid w:val="57CB12FB"/>
    <w:rsid w:val="57D2566C"/>
    <w:rsid w:val="585100A0"/>
    <w:rsid w:val="58967E91"/>
    <w:rsid w:val="589F83B5"/>
    <w:rsid w:val="58A5A8EB"/>
    <w:rsid w:val="58CFF13E"/>
    <w:rsid w:val="58D6DD3C"/>
    <w:rsid w:val="592BCB32"/>
    <w:rsid w:val="5941B831"/>
    <w:rsid w:val="5950350E"/>
    <w:rsid w:val="59BBE1DB"/>
    <w:rsid w:val="59D5DF63"/>
    <w:rsid w:val="5A0BA20A"/>
    <w:rsid w:val="5A21893A"/>
    <w:rsid w:val="5A2B60B5"/>
    <w:rsid w:val="5A37D411"/>
    <w:rsid w:val="5A73F429"/>
    <w:rsid w:val="5A80C567"/>
    <w:rsid w:val="5AD5F95E"/>
    <w:rsid w:val="5AF42451"/>
    <w:rsid w:val="5B2072A2"/>
    <w:rsid w:val="5B5C58FE"/>
    <w:rsid w:val="5BB8BA72"/>
    <w:rsid w:val="5BBD95EE"/>
    <w:rsid w:val="5BE33ABE"/>
    <w:rsid w:val="5C348E5F"/>
    <w:rsid w:val="5C718758"/>
    <w:rsid w:val="5C982ECF"/>
    <w:rsid w:val="5CA38FD6"/>
    <w:rsid w:val="5CAAFAD2"/>
    <w:rsid w:val="5D112728"/>
    <w:rsid w:val="5D1272B6"/>
    <w:rsid w:val="5D620B4C"/>
    <w:rsid w:val="5D861F1C"/>
    <w:rsid w:val="5DCAFDA9"/>
    <w:rsid w:val="5E4F91E3"/>
    <w:rsid w:val="5EFC887A"/>
    <w:rsid w:val="5FC3C9F3"/>
    <w:rsid w:val="5FF2D7E8"/>
    <w:rsid w:val="5FF411A2"/>
    <w:rsid w:val="5FF9E9DA"/>
    <w:rsid w:val="5FFC8CF1"/>
    <w:rsid w:val="60548AA7"/>
    <w:rsid w:val="606830DA"/>
    <w:rsid w:val="6072C8E5"/>
    <w:rsid w:val="60768123"/>
    <w:rsid w:val="60DDF786"/>
    <w:rsid w:val="612436BF"/>
    <w:rsid w:val="61AA275A"/>
    <w:rsid w:val="61B89C22"/>
    <w:rsid w:val="61D055E6"/>
    <w:rsid w:val="61D0A93E"/>
    <w:rsid w:val="62C5071B"/>
    <w:rsid w:val="63B6067E"/>
    <w:rsid w:val="63D9C33A"/>
    <w:rsid w:val="641F6F61"/>
    <w:rsid w:val="64A6531B"/>
    <w:rsid w:val="64D91582"/>
    <w:rsid w:val="668EC776"/>
    <w:rsid w:val="66AAE194"/>
    <w:rsid w:val="66B2FEAA"/>
    <w:rsid w:val="66BA7C43"/>
    <w:rsid w:val="66CA8A46"/>
    <w:rsid w:val="66CF337B"/>
    <w:rsid w:val="67AC111F"/>
    <w:rsid w:val="67C99786"/>
    <w:rsid w:val="680C5D7B"/>
    <w:rsid w:val="68406CFB"/>
    <w:rsid w:val="68AD994E"/>
    <w:rsid w:val="69AB8BCD"/>
    <w:rsid w:val="69CB52B1"/>
    <w:rsid w:val="69E3B6AA"/>
    <w:rsid w:val="69F5EC54"/>
    <w:rsid w:val="6A81B288"/>
    <w:rsid w:val="6ACCDEF6"/>
    <w:rsid w:val="6AF2E67D"/>
    <w:rsid w:val="6B4F6613"/>
    <w:rsid w:val="6B50DD09"/>
    <w:rsid w:val="6B68DCC9"/>
    <w:rsid w:val="6B72BFE2"/>
    <w:rsid w:val="6C3764EA"/>
    <w:rsid w:val="6C623746"/>
    <w:rsid w:val="6C7B82CF"/>
    <w:rsid w:val="6CC1614B"/>
    <w:rsid w:val="6CDDA80F"/>
    <w:rsid w:val="6D1E0F47"/>
    <w:rsid w:val="6D4462CE"/>
    <w:rsid w:val="6D496836"/>
    <w:rsid w:val="6DC2B41D"/>
    <w:rsid w:val="6EE80623"/>
    <w:rsid w:val="6F141D9D"/>
    <w:rsid w:val="6F22AFE7"/>
    <w:rsid w:val="6F6CB47E"/>
    <w:rsid w:val="6FA88141"/>
    <w:rsid w:val="6FDD5C8B"/>
    <w:rsid w:val="7017F097"/>
    <w:rsid w:val="70276286"/>
    <w:rsid w:val="70330EB5"/>
    <w:rsid w:val="703C4BA0"/>
    <w:rsid w:val="7078E1C2"/>
    <w:rsid w:val="70B13C6B"/>
    <w:rsid w:val="70C59783"/>
    <w:rsid w:val="70C9D7DA"/>
    <w:rsid w:val="71102EA8"/>
    <w:rsid w:val="7179331E"/>
    <w:rsid w:val="718AEBEC"/>
    <w:rsid w:val="71D079B1"/>
    <w:rsid w:val="71F4D624"/>
    <w:rsid w:val="723F6CD3"/>
    <w:rsid w:val="7248B864"/>
    <w:rsid w:val="724B00C9"/>
    <w:rsid w:val="724B6AD1"/>
    <w:rsid w:val="727B08A8"/>
    <w:rsid w:val="72A1430F"/>
    <w:rsid w:val="72AEDBEE"/>
    <w:rsid w:val="72F1016F"/>
    <w:rsid w:val="7304214B"/>
    <w:rsid w:val="73131E0C"/>
    <w:rsid w:val="7319CC44"/>
    <w:rsid w:val="733756FA"/>
    <w:rsid w:val="73759426"/>
    <w:rsid w:val="737B968F"/>
    <w:rsid w:val="738D3DDA"/>
    <w:rsid w:val="73930CA1"/>
    <w:rsid w:val="741A1688"/>
    <w:rsid w:val="746CD1B8"/>
    <w:rsid w:val="7494590F"/>
    <w:rsid w:val="74B28019"/>
    <w:rsid w:val="74B28479"/>
    <w:rsid w:val="74D6D91E"/>
    <w:rsid w:val="750E0D21"/>
    <w:rsid w:val="75750978"/>
    <w:rsid w:val="759D90B1"/>
    <w:rsid w:val="75E6BE0A"/>
    <w:rsid w:val="75F34683"/>
    <w:rsid w:val="76733E8C"/>
    <w:rsid w:val="7682D9EB"/>
    <w:rsid w:val="76AF6A60"/>
    <w:rsid w:val="77380D12"/>
    <w:rsid w:val="7767D521"/>
    <w:rsid w:val="77F5836E"/>
    <w:rsid w:val="77F6B0FF"/>
    <w:rsid w:val="7826EFE5"/>
    <w:rsid w:val="7846EC87"/>
    <w:rsid w:val="787A5F20"/>
    <w:rsid w:val="7898BE6B"/>
    <w:rsid w:val="78A0685B"/>
    <w:rsid w:val="78DDB091"/>
    <w:rsid w:val="78E0827C"/>
    <w:rsid w:val="795A7C39"/>
    <w:rsid w:val="797260B7"/>
    <w:rsid w:val="79BAE6B7"/>
    <w:rsid w:val="79D4AD37"/>
    <w:rsid w:val="7A47A6A1"/>
    <w:rsid w:val="7A8D6C2A"/>
    <w:rsid w:val="7AC31781"/>
    <w:rsid w:val="7B660003"/>
    <w:rsid w:val="7B6C06D0"/>
    <w:rsid w:val="7B75C0F1"/>
    <w:rsid w:val="7BD10B9A"/>
    <w:rsid w:val="7C45FDD3"/>
    <w:rsid w:val="7C60E489"/>
    <w:rsid w:val="7C8CD766"/>
    <w:rsid w:val="7C94D5C8"/>
    <w:rsid w:val="7CEB322F"/>
    <w:rsid w:val="7D3DCEA8"/>
    <w:rsid w:val="7D4999F0"/>
    <w:rsid w:val="7E48E0E2"/>
    <w:rsid w:val="7E8785B0"/>
    <w:rsid w:val="7EF7FEBA"/>
    <w:rsid w:val="7F3545C8"/>
    <w:rsid w:val="7FBC0300"/>
    <w:rsid w:val="7FCBEE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C90BB"/>
  <w15:docId w15:val="{FD96548E-8491-4D54-8DA9-C6B319AC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862"/>
  </w:style>
  <w:style w:type="paragraph" w:styleId="Ttulo1">
    <w:name w:val="heading 1"/>
    <w:basedOn w:val="Normal"/>
    <w:next w:val="Normal"/>
    <w:link w:val="Ttulo1Car"/>
    <w:qFormat/>
    <w:rsid w:val="009F5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6624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4B2B17"/>
    <w:pPr>
      <w:keepNext/>
      <w:keepLines/>
      <w:spacing w:before="40" w:after="0" w:line="360" w:lineRule="auto"/>
      <w:ind w:left="2064" w:hanging="504"/>
      <w:jc w:val="both"/>
      <w:outlineLvl w:val="2"/>
    </w:pPr>
    <w:rPr>
      <w:rFonts w:ascii="Arial" w:eastAsiaTheme="majorEastAsia" w:hAnsi="Arial" w:cstheme="majorBidi"/>
      <w:b/>
      <w:i/>
      <w:sz w:val="24"/>
      <w:szCs w:val="24"/>
    </w:rPr>
  </w:style>
  <w:style w:type="paragraph" w:styleId="Ttulo4">
    <w:name w:val="heading 4"/>
    <w:basedOn w:val="Normal"/>
    <w:next w:val="Normal"/>
    <w:link w:val="Ttulo4Car"/>
    <w:unhideWhenUsed/>
    <w:qFormat/>
    <w:rsid w:val="004B2B17"/>
    <w:pPr>
      <w:keepNext/>
      <w:keepLines/>
      <w:spacing w:before="40" w:after="0" w:line="276" w:lineRule="auto"/>
      <w:ind w:left="1356" w:hanging="648"/>
      <w:jc w:val="both"/>
      <w:outlineLvl w:val="3"/>
    </w:pPr>
    <w:rPr>
      <w:rFonts w:ascii="Arial" w:eastAsiaTheme="majorEastAsia" w:hAnsi="Arial" w:cstheme="majorBidi"/>
      <w:b/>
      <w:i/>
      <w:iCs/>
      <w:sz w:val="24"/>
      <w:lang w:val="es-ES"/>
    </w:rPr>
  </w:style>
  <w:style w:type="paragraph" w:styleId="Ttulo5">
    <w:name w:val="heading 5"/>
    <w:basedOn w:val="Normal"/>
    <w:next w:val="Normal"/>
    <w:link w:val="Ttulo5Car"/>
    <w:unhideWhenUsed/>
    <w:qFormat/>
    <w:rsid w:val="004B2B17"/>
    <w:pPr>
      <w:keepNext/>
      <w:keepLines/>
      <w:spacing w:before="40" w:after="0" w:line="360" w:lineRule="auto"/>
      <w:ind w:firstLine="709"/>
      <w:jc w:val="both"/>
      <w:outlineLvl w:val="4"/>
    </w:pPr>
    <w:rPr>
      <w:rFonts w:ascii="Arial" w:eastAsiaTheme="majorEastAsia" w:hAnsi="Arial" w:cstheme="majorBidi"/>
      <w:b/>
      <w:sz w:val="24"/>
    </w:rPr>
  </w:style>
  <w:style w:type="paragraph" w:styleId="Ttulo6">
    <w:name w:val="heading 6"/>
    <w:basedOn w:val="Normal"/>
    <w:next w:val="Normal"/>
    <w:link w:val="Ttulo6Car"/>
    <w:unhideWhenUsed/>
    <w:qFormat/>
    <w:rsid w:val="003325C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41D4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41D48"/>
  </w:style>
  <w:style w:type="paragraph" w:styleId="Piedepgina">
    <w:name w:val="footer"/>
    <w:basedOn w:val="Normal"/>
    <w:link w:val="PiedepginaCar"/>
    <w:uiPriority w:val="99"/>
    <w:unhideWhenUsed/>
    <w:rsid w:val="00B41D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D48"/>
  </w:style>
  <w:style w:type="table" w:styleId="Tablaconcuadrcula">
    <w:name w:val="Table Grid"/>
    <w:basedOn w:val="Tablanormal"/>
    <w:uiPriority w:val="39"/>
    <w:rsid w:val="009F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F50DE"/>
    <w:rPr>
      <w:rFonts w:asciiTheme="majorHAnsi" w:eastAsiaTheme="majorEastAsia" w:hAnsiTheme="majorHAnsi" w:cstheme="majorBidi"/>
      <w:color w:val="2E74B5" w:themeColor="accent1" w:themeShade="BF"/>
      <w:sz w:val="32"/>
      <w:szCs w:val="32"/>
    </w:rPr>
  </w:style>
  <w:style w:type="paragraph" w:customStyle="1" w:styleId="Car2">
    <w:name w:val="Car2"/>
    <w:basedOn w:val="Normal"/>
    <w:rsid w:val="00995494"/>
    <w:pPr>
      <w:spacing w:line="240" w:lineRule="exact"/>
    </w:pPr>
    <w:rPr>
      <w:rFonts w:ascii="Verdana" w:eastAsia="Times New Roman" w:hAnsi="Verdana" w:cs="Verdana"/>
      <w:sz w:val="20"/>
      <w:szCs w:val="20"/>
      <w:lang w:val="es-ES"/>
    </w:rPr>
  </w:style>
  <w:style w:type="paragraph" w:styleId="Prrafodelista">
    <w:name w:val="List Paragraph"/>
    <w:aliases w:val="LISTA,Párrafo de lista2,Ha,Resume Title,Bullet List,FooterText,numbered,List Paragraph1,Paragraphe de liste1,lp1,HOJA,Colorful List Accent 1,Colorful List - Accent 11,titulo 3,Párrafo de lista1,Bolita,BOLADEF,BOLA,Foot,列出"/>
    <w:basedOn w:val="Normal"/>
    <w:link w:val="PrrafodelistaCar"/>
    <w:uiPriority w:val="34"/>
    <w:qFormat/>
    <w:rsid w:val="007C7089"/>
    <w:pPr>
      <w:ind w:left="720"/>
      <w:contextualSpacing/>
    </w:pPr>
  </w:style>
  <w:style w:type="paragraph" w:styleId="Sangradetextonormal">
    <w:name w:val="Body Text Indent"/>
    <w:basedOn w:val="Normal"/>
    <w:link w:val="SangradetextonormalCar"/>
    <w:rsid w:val="009861F6"/>
    <w:pPr>
      <w:spacing w:after="0" w:line="240" w:lineRule="auto"/>
      <w:ind w:left="708"/>
      <w:jc w:val="both"/>
    </w:pPr>
    <w:rPr>
      <w:rFonts w:ascii="Tahoma" w:eastAsia="Times New Roman" w:hAnsi="Tahoma" w:cs="Tahoma"/>
      <w:color w:val="000000"/>
      <w:szCs w:val="20"/>
      <w:lang w:val="es-ES_tradnl" w:eastAsia="es-ES"/>
    </w:rPr>
  </w:style>
  <w:style w:type="character" w:customStyle="1" w:styleId="SangradetextonormalCar">
    <w:name w:val="Sangría de texto normal Car"/>
    <w:basedOn w:val="Fuentedeprrafopredeter"/>
    <w:link w:val="Sangradetextonormal"/>
    <w:rsid w:val="009861F6"/>
    <w:rPr>
      <w:rFonts w:ascii="Tahoma" w:eastAsia="Times New Roman" w:hAnsi="Tahoma" w:cs="Tahoma"/>
      <w:color w:val="000000"/>
      <w:szCs w:val="20"/>
      <w:lang w:val="es-ES_tradnl" w:eastAsia="es-ES"/>
    </w:rPr>
  </w:style>
  <w:style w:type="paragraph" w:styleId="Sangra2detindependiente">
    <w:name w:val="Body Text Indent 2"/>
    <w:basedOn w:val="Normal"/>
    <w:link w:val="Sangra2detindependienteCar"/>
    <w:uiPriority w:val="99"/>
    <w:semiHidden/>
    <w:unhideWhenUsed/>
    <w:rsid w:val="00013E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13E1B"/>
  </w:style>
  <w:style w:type="paragraph" w:styleId="NormalWeb">
    <w:name w:val="Normal (Web)"/>
    <w:basedOn w:val="Normal"/>
    <w:uiPriority w:val="99"/>
    <w:rsid w:val="00013E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7F2E31"/>
    <w:pPr>
      <w:autoSpaceDE w:val="0"/>
      <w:autoSpaceDN w:val="0"/>
      <w:adjustRightInd w:val="0"/>
      <w:spacing w:after="0" w:line="240" w:lineRule="auto"/>
    </w:pPr>
    <w:rPr>
      <w:rFonts w:ascii="Arial" w:eastAsia="Calibri" w:hAnsi="Arial" w:cs="Arial"/>
      <w:color w:val="000000"/>
      <w:sz w:val="24"/>
      <w:szCs w:val="24"/>
      <w:lang w:eastAsia="es-CO"/>
    </w:rPr>
  </w:style>
  <w:style w:type="paragraph" w:styleId="Textonotapie">
    <w:name w:val="footnote text"/>
    <w:aliases w:val="ft,Texto nota pie_mujer,Footnote Text Char Car,Nota a pie/Bibliog,Footnote Text Char Char,Footnote Text1 Char,Footnote Text Char Char Char Char,texto de nota al pie,Footnote Text Char Car Car Car,Texto nota pie Car1,Car,Car3 Car,Car Car1"/>
    <w:basedOn w:val="Normal"/>
    <w:link w:val="TextonotapieCar"/>
    <w:uiPriority w:val="99"/>
    <w:unhideWhenUsed/>
    <w:rsid w:val="005B086A"/>
    <w:pPr>
      <w:spacing w:after="0" w:line="240" w:lineRule="auto"/>
    </w:pPr>
    <w:rPr>
      <w:sz w:val="20"/>
      <w:szCs w:val="20"/>
    </w:rPr>
  </w:style>
  <w:style w:type="character" w:customStyle="1" w:styleId="TextonotapieCar">
    <w:name w:val="Texto nota pie Car"/>
    <w:aliases w:val="ft Car,Texto nota pie_mujer Car,Footnote Text Char Car Car,Nota a pie/Bibliog Car,Footnote Text Char Char Car,Footnote Text1 Char Car,Footnote Text Char Char Char Char Car,texto de nota al pie Car,Footnote Text Char Car Car Car Car"/>
    <w:basedOn w:val="Fuentedeprrafopredeter"/>
    <w:link w:val="Textonotapie"/>
    <w:uiPriority w:val="99"/>
    <w:rsid w:val="005B086A"/>
    <w:rPr>
      <w:sz w:val="20"/>
      <w:szCs w:val="20"/>
    </w:rPr>
  </w:style>
  <w:style w:type="character" w:styleId="Refdenotaalpie">
    <w:name w:val="footnote reference"/>
    <w:aliases w:val="Ref,de nota al pie,referencia nota al pie,Ref. de nota al pie2,Nota de pie,Texto de nota al pie,Referencia nota al pie,BVI fnr,BVI fnr Car Car,BVI fnr Car,BVI fnr Car Car Car Car,normal, BVI fnr, BVI fnr Car Car,Footnotes refss,4_G"/>
    <w:basedOn w:val="Fuentedeprrafopredeter"/>
    <w:uiPriority w:val="99"/>
    <w:unhideWhenUsed/>
    <w:qFormat/>
    <w:rsid w:val="005B086A"/>
    <w:rPr>
      <w:vertAlign w:val="superscript"/>
    </w:rPr>
  </w:style>
  <w:style w:type="paragraph" w:styleId="Textodeglobo">
    <w:name w:val="Balloon Text"/>
    <w:basedOn w:val="Normal"/>
    <w:link w:val="TextodegloboCar"/>
    <w:uiPriority w:val="99"/>
    <w:semiHidden/>
    <w:unhideWhenUsed/>
    <w:rsid w:val="00D43C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3CAE"/>
    <w:rPr>
      <w:rFonts w:ascii="Segoe UI" w:hAnsi="Segoe UI" w:cs="Segoe UI"/>
      <w:sz w:val="18"/>
      <w:szCs w:val="18"/>
    </w:rPr>
  </w:style>
  <w:style w:type="character" w:styleId="Refdecomentario">
    <w:name w:val="annotation reference"/>
    <w:basedOn w:val="Fuentedeprrafopredeter"/>
    <w:uiPriority w:val="99"/>
    <w:unhideWhenUsed/>
    <w:rsid w:val="00E52091"/>
    <w:rPr>
      <w:sz w:val="16"/>
      <w:szCs w:val="16"/>
    </w:rPr>
  </w:style>
  <w:style w:type="paragraph" w:styleId="Textocomentario">
    <w:name w:val="annotation text"/>
    <w:basedOn w:val="Normal"/>
    <w:link w:val="TextocomentarioCar"/>
    <w:uiPriority w:val="99"/>
    <w:unhideWhenUsed/>
    <w:rsid w:val="00E52091"/>
    <w:pPr>
      <w:spacing w:line="240" w:lineRule="auto"/>
    </w:pPr>
    <w:rPr>
      <w:sz w:val="20"/>
      <w:szCs w:val="20"/>
    </w:rPr>
  </w:style>
  <w:style w:type="character" w:customStyle="1" w:styleId="TextocomentarioCar">
    <w:name w:val="Texto comentario Car"/>
    <w:basedOn w:val="Fuentedeprrafopredeter"/>
    <w:link w:val="Textocomentario"/>
    <w:uiPriority w:val="99"/>
    <w:rsid w:val="00E52091"/>
    <w:rPr>
      <w:sz w:val="20"/>
      <w:szCs w:val="20"/>
    </w:rPr>
  </w:style>
  <w:style w:type="paragraph" w:styleId="Asuntodelcomentario">
    <w:name w:val="annotation subject"/>
    <w:basedOn w:val="Textocomentario"/>
    <w:next w:val="Textocomentario"/>
    <w:link w:val="AsuntodelcomentarioCar"/>
    <w:uiPriority w:val="99"/>
    <w:semiHidden/>
    <w:unhideWhenUsed/>
    <w:rsid w:val="00E52091"/>
    <w:rPr>
      <w:b/>
      <w:bCs/>
    </w:rPr>
  </w:style>
  <w:style w:type="character" w:customStyle="1" w:styleId="AsuntodelcomentarioCar">
    <w:name w:val="Asunto del comentario Car"/>
    <w:basedOn w:val="TextocomentarioCar"/>
    <w:link w:val="Asuntodelcomentario"/>
    <w:uiPriority w:val="99"/>
    <w:semiHidden/>
    <w:rsid w:val="00E52091"/>
    <w:rPr>
      <w:b/>
      <w:bCs/>
      <w:sz w:val="20"/>
      <w:szCs w:val="20"/>
    </w:rPr>
  </w:style>
  <w:style w:type="paragraph" w:customStyle="1" w:styleId="Car20">
    <w:name w:val="Car20"/>
    <w:basedOn w:val="Normal"/>
    <w:rsid w:val="00524D18"/>
    <w:pPr>
      <w:spacing w:line="240" w:lineRule="exact"/>
    </w:pPr>
    <w:rPr>
      <w:rFonts w:ascii="Verdana" w:eastAsia="Times New Roman" w:hAnsi="Verdana" w:cs="Verdana"/>
      <w:sz w:val="20"/>
      <w:szCs w:val="20"/>
      <w:lang w:val="es-ES"/>
    </w:rPr>
  </w:style>
  <w:style w:type="paragraph" w:styleId="Sinespaciado">
    <w:name w:val="No Spacing"/>
    <w:uiPriority w:val="1"/>
    <w:qFormat/>
    <w:rsid w:val="002146FC"/>
    <w:pPr>
      <w:spacing w:after="0" w:line="240" w:lineRule="auto"/>
    </w:pPr>
    <w:rPr>
      <w:rFonts w:ascii="Calibri" w:eastAsia="Calibri" w:hAnsi="Calibri" w:cs="Times New Roman"/>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34"/>
    <w:qFormat/>
    <w:locked/>
    <w:rsid w:val="000201D6"/>
  </w:style>
  <w:style w:type="paragraph" w:customStyle="1" w:styleId="TableParagraph">
    <w:name w:val="Table Paragraph"/>
    <w:basedOn w:val="Normal"/>
    <w:uiPriority w:val="1"/>
    <w:qFormat/>
    <w:rsid w:val="00593892"/>
    <w:pPr>
      <w:widowControl w:val="0"/>
      <w:autoSpaceDE w:val="0"/>
      <w:autoSpaceDN w:val="0"/>
      <w:spacing w:after="0" w:line="240" w:lineRule="auto"/>
    </w:pPr>
    <w:rPr>
      <w:rFonts w:ascii="Arial" w:eastAsia="Arial" w:hAnsi="Arial" w:cs="Arial"/>
      <w:lang w:val="en-US"/>
    </w:rPr>
  </w:style>
  <w:style w:type="paragraph" w:styleId="Textoindependiente">
    <w:name w:val="Body Text"/>
    <w:basedOn w:val="Normal"/>
    <w:link w:val="TextoindependienteCar"/>
    <w:uiPriority w:val="99"/>
    <w:unhideWhenUsed/>
    <w:qFormat/>
    <w:rsid w:val="00593892"/>
    <w:pPr>
      <w:spacing w:after="120"/>
    </w:pPr>
  </w:style>
  <w:style w:type="character" w:customStyle="1" w:styleId="TextoindependienteCar">
    <w:name w:val="Texto independiente Car"/>
    <w:basedOn w:val="Fuentedeprrafopredeter"/>
    <w:link w:val="Textoindependiente"/>
    <w:uiPriority w:val="99"/>
    <w:rsid w:val="00593892"/>
  </w:style>
  <w:style w:type="table" w:customStyle="1" w:styleId="Tablaconcuadrcula1">
    <w:name w:val="Tabla con cuadrícula1"/>
    <w:basedOn w:val="Tablanormal"/>
    <w:next w:val="Tablaconcuadrcula"/>
    <w:uiPriority w:val="39"/>
    <w:rsid w:val="00300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esigner">
    <w:name w:val="BodyText (Designer)"/>
    <w:basedOn w:val="Normal"/>
    <w:link w:val="BodyTextDesignerChar"/>
    <w:qFormat/>
    <w:rsid w:val="004F4878"/>
    <w:pPr>
      <w:spacing w:after="240"/>
      <w:jc w:val="both"/>
    </w:pPr>
    <w:rPr>
      <w:rFonts w:ascii="News Gothic MT"/>
      <w:color w:val="000000" w:themeColor="text1"/>
      <w:sz w:val="20"/>
      <w:szCs w:val="20"/>
    </w:rPr>
  </w:style>
  <w:style w:type="character" w:customStyle="1" w:styleId="BodyTextDesignerChar">
    <w:name w:val="BodyText (Designer) Char"/>
    <w:basedOn w:val="Fuentedeprrafopredeter"/>
    <w:link w:val="BodyTextDesigner"/>
    <w:rsid w:val="004F4878"/>
    <w:rPr>
      <w:rFonts w:ascii="News Gothic MT"/>
      <w:color w:val="000000" w:themeColor="text1"/>
      <w:sz w:val="20"/>
      <w:szCs w:val="20"/>
    </w:rPr>
  </w:style>
  <w:style w:type="table" w:customStyle="1" w:styleId="Tablanormal11">
    <w:name w:val="Tabla normal 11"/>
    <w:basedOn w:val="Tablanormal"/>
    <w:uiPriority w:val="41"/>
    <w:rsid w:val="004F48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rsid w:val="00D31C92"/>
    <w:rPr>
      <w:color w:val="0000FF"/>
      <w:u w:val="single"/>
    </w:rPr>
  </w:style>
  <w:style w:type="paragraph" w:customStyle="1" w:styleId="paragraph">
    <w:name w:val="paragraph"/>
    <w:basedOn w:val="Normal"/>
    <w:rsid w:val="001F5A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1F5AE1"/>
  </w:style>
  <w:style w:type="character" w:customStyle="1" w:styleId="eop">
    <w:name w:val="eop"/>
    <w:basedOn w:val="Fuentedeprrafopredeter"/>
    <w:rsid w:val="001F5AE1"/>
  </w:style>
  <w:style w:type="character" w:customStyle="1" w:styleId="contextualspellingandgrammarerror">
    <w:name w:val="contextualspellingandgrammarerror"/>
    <w:basedOn w:val="Fuentedeprrafopredeter"/>
    <w:rsid w:val="00CA4021"/>
  </w:style>
  <w:style w:type="character" w:customStyle="1" w:styleId="spellingerror">
    <w:name w:val="spellingerror"/>
    <w:basedOn w:val="Fuentedeprrafopredeter"/>
    <w:rsid w:val="00CB2C50"/>
  </w:style>
  <w:style w:type="character" w:customStyle="1" w:styleId="Ttulo2Car">
    <w:name w:val="Título 2 Car"/>
    <w:basedOn w:val="Fuentedeprrafopredeter"/>
    <w:link w:val="Ttulo2"/>
    <w:uiPriority w:val="9"/>
    <w:rsid w:val="0066243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B2B17"/>
    <w:rPr>
      <w:rFonts w:ascii="Arial" w:eastAsiaTheme="majorEastAsia" w:hAnsi="Arial" w:cstheme="majorBidi"/>
      <w:b/>
      <w:i/>
      <w:sz w:val="24"/>
      <w:szCs w:val="24"/>
    </w:rPr>
  </w:style>
  <w:style w:type="character" w:customStyle="1" w:styleId="Ttulo4Car">
    <w:name w:val="Título 4 Car"/>
    <w:basedOn w:val="Fuentedeprrafopredeter"/>
    <w:link w:val="Ttulo4"/>
    <w:rsid w:val="004B2B17"/>
    <w:rPr>
      <w:rFonts w:ascii="Arial" w:eastAsiaTheme="majorEastAsia" w:hAnsi="Arial" w:cstheme="majorBidi"/>
      <w:b/>
      <w:i/>
      <w:iCs/>
      <w:sz w:val="24"/>
      <w:lang w:val="es-ES"/>
    </w:rPr>
  </w:style>
  <w:style w:type="character" w:customStyle="1" w:styleId="Ttulo5Car">
    <w:name w:val="Título 5 Car"/>
    <w:basedOn w:val="Fuentedeprrafopredeter"/>
    <w:link w:val="Ttulo5"/>
    <w:rsid w:val="004B2B17"/>
    <w:rPr>
      <w:rFonts w:ascii="Arial" w:eastAsiaTheme="majorEastAsia" w:hAnsi="Arial" w:cstheme="majorBidi"/>
      <w:b/>
      <w:sz w:val="24"/>
    </w:rPr>
  </w:style>
  <w:style w:type="numbering" w:customStyle="1" w:styleId="Sinlista1">
    <w:name w:val="Sin lista1"/>
    <w:next w:val="Sinlista"/>
    <w:uiPriority w:val="99"/>
    <w:semiHidden/>
    <w:unhideWhenUsed/>
    <w:rsid w:val="000572FF"/>
  </w:style>
  <w:style w:type="table" w:customStyle="1" w:styleId="Tablaconcuadrcula2">
    <w:name w:val="Tabla con cuadrícula2"/>
    <w:basedOn w:val="Tablanormal"/>
    <w:next w:val="Tablaconcuadrcula"/>
    <w:uiPriority w:val="59"/>
    <w:rsid w:val="004B2B17"/>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21">
    <w:name w:val="Car21"/>
    <w:basedOn w:val="Normal"/>
    <w:rsid w:val="004B2B17"/>
    <w:pPr>
      <w:spacing w:after="0" w:line="240" w:lineRule="exact"/>
      <w:ind w:firstLine="709"/>
      <w:jc w:val="both"/>
    </w:pPr>
    <w:rPr>
      <w:rFonts w:ascii="Verdana" w:eastAsia="Times New Roman" w:hAnsi="Verdana" w:cs="Verdana"/>
      <w:sz w:val="20"/>
      <w:szCs w:val="20"/>
      <w:lang w:val="es-ES"/>
    </w:rPr>
  </w:style>
  <w:style w:type="paragraph" w:styleId="TDC2">
    <w:name w:val="toc 2"/>
    <w:basedOn w:val="Normal"/>
    <w:next w:val="Normal"/>
    <w:autoRedefine/>
    <w:uiPriority w:val="39"/>
    <w:unhideWhenUsed/>
    <w:rsid w:val="00975A9C"/>
    <w:pPr>
      <w:tabs>
        <w:tab w:val="left" w:pos="720"/>
      </w:tabs>
      <w:spacing w:after="0" w:line="360" w:lineRule="auto"/>
      <w:ind w:left="284" w:hanging="141"/>
    </w:pPr>
    <w:rPr>
      <w:rFonts w:cstheme="minorHAnsi"/>
      <w:smallCaps/>
      <w:sz w:val="20"/>
      <w:szCs w:val="20"/>
    </w:rPr>
  </w:style>
  <w:style w:type="paragraph" w:styleId="TDC1">
    <w:name w:val="toc 1"/>
    <w:basedOn w:val="Normal"/>
    <w:next w:val="Normal"/>
    <w:autoRedefine/>
    <w:uiPriority w:val="39"/>
    <w:unhideWhenUsed/>
    <w:rsid w:val="00984E12"/>
    <w:pPr>
      <w:spacing w:before="120" w:after="120" w:line="360" w:lineRule="auto"/>
      <w:ind w:left="284" w:hanging="142"/>
      <w:jc w:val="both"/>
    </w:pPr>
    <w:rPr>
      <w:rFonts w:cstheme="minorHAnsi"/>
      <w:b/>
      <w:bCs/>
      <w:caps/>
      <w:sz w:val="20"/>
      <w:szCs w:val="20"/>
    </w:rPr>
  </w:style>
  <w:style w:type="paragraph" w:customStyle="1" w:styleId="titulo01">
    <w:name w:val="titulo01"/>
    <w:basedOn w:val="Normal"/>
    <w:rsid w:val="004B2B17"/>
    <w:pPr>
      <w:spacing w:before="100" w:beforeAutospacing="1" w:after="100" w:afterAutospacing="1" w:line="240" w:lineRule="auto"/>
      <w:ind w:firstLine="709"/>
      <w:jc w:val="both"/>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4B2B17"/>
    <w:pPr>
      <w:spacing w:after="0" w:line="240" w:lineRule="auto"/>
      <w:ind w:firstLine="709"/>
      <w:jc w:val="both"/>
    </w:pPr>
  </w:style>
  <w:style w:type="character" w:styleId="Textoennegrita">
    <w:name w:val="Strong"/>
    <w:basedOn w:val="Fuentedeprrafopredeter"/>
    <w:uiPriority w:val="22"/>
    <w:qFormat/>
    <w:rsid w:val="004B2B17"/>
    <w:rPr>
      <w:b/>
      <w:bCs/>
    </w:rPr>
  </w:style>
  <w:style w:type="paragraph" w:customStyle="1" w:styleId="Normal1">
    <w:name w:val="Normal1"/>
    <w:rsid w:val="004B2B17"/>
    <w:pPr>
      <w:spacing w:after="200" w:line="276" w:lineRule="auto"/>
      <w:ind w:firstLine="709"/>
      <w:jc w:val="both"/>
    </w:pPr>
    <w:rPr>
      <w:rFonts w:ascii="Calibri" w:eastAsia="Times New Roman" w:hAnsi="Calibri" w:cs="Times New Roman"/>
      <w:lang w:val="en-US" w:bidi="en-US"/>
    </w:rPr>
  </w:style>
  <w:style w:type="character" w:customStyle="1" w:styleId="Mencinsinresolver1">
    <w:name w:val="Mención sin resolver1"/>
    <w:basedOn w:val="Fuentedeprrafopredeter"/>
    <w:uiPriority w:val="99"/>
    <w:semiHidden/>
    <w:unhideWhenUsed/>
    <w:rsid w:val="004B2B17"/>
    <w:rPr>
      <w:color w:val="605E5C"/>
      <w:shd w:val="clear" w:color="auto" w:fill="E1DFDD"/>
    </w:rPr>
  </w:style>
  <w:style w:type="numbering" w:customStyle="1" w:styleId="Estilo1">
    <w:name w:val="Estilo1"/>
    <w:uiPriority w:val="99"/>
    <w:rsid w:val="004B2B17"/>
    <w:pPr>
      <w:numPr>
        <w:numId w:val="1"/>
      </w:numPr>
    </w:pPr>
  </w:style>
  <w:style w:type="paragraph" w:styleId="TtuloTDC">
    <w:name w:val="TOC Heading"/>
    <w:basedOn w:val="Ttulo1"/>
    <w:next w:val="Normal"/>
    <w:uiPriority w:val="39"/>
    <w:unhideWhenUsed/>
    <w:qFormat/>
    <w:rsid w:val="004B2B17"/>
    <w:pPr>
      <w:outlineLvl w:val="9"/>
    </w:pPr>
    <w:rPr>
      <w:lang w:eastAsia="es-CO"/>
    </w:rPr>
  </w:style>
  <w:style w:type="paragraph" w:styleId="TDC3">
    <w:name w:val="toc 3"/>
    <w:basedOn w:val="Normal"/>
    <w:next w:val="Normal"/>
    <w:autoRedefine/>
    <w:uiPriority w:val="39"/>
    <w:unhideWhenUsed/>
    <w:rsid w:val="00975A9C"/>
    <w:pPr>
      <w:tabs>
        <w:tab w:val="left" w:pos="1943"/>
        <w:tab w:val="right" w:leader="dot" w:pos="9350"/>
      </w:tabs>
      <w:spacing w:after="0" w:line="360" w:lineRule="auto"/>
      <w:ind w:left="1985" w:hanging="796"/>
    </w:pPr>
    <w:rPr>
      <w:rFonts w:cstheme="minorHAnsi"/>
      <w:i/>
      <w:iCs/>
      <w:sz w:val="20"/>
      <w:szCs w:val="20"/>
    </w:rPr>
  </w:style>
  <w:style w:type="paragraph" w:styleId="TDC4">
    <w:name w:val="toc 4"/>
    <w:basedOn w:val="Normal"/>
    <w:next w:val="Normal"/>
    <w:autoRedefine/>
    <w:uiPriority w:val="39"/>
    <w:unhideWhenUsed/>
    <w:rsid w:val="004B2B17"/>
    <w:pPr>
      <w:spacing w:after="0" w:line="360" w:lineRule="auto"/>
      <w:ind w:left="720" w:firstLine="709"/>
    </w:pPr>
    <w:rPr>
      <w:rFonts w:cstheme="minorHAnsi"/>
      <w:sz w:val="18"/>
      <w:szCs w:val="18"/>
    </w:rPr>
  </w:style>
  <w:style w:type="character" w:customStyle="1" w:styleId="Mencinsinresolver2">
    <w:name w:val="Mención sin resolver2"/>
    <w:basedOn w:val="Fuentedeprrafopredeter"/>
    <w:uiPriority w:val="99"/>
    <w:semiHidden/>
    <w:unhideWhenUsed/>
    <w:rsid w:val="004B2B17"/>
    <w:rPr>
      <w:color w:val="605E5C"/>
      <w:shd w:val="clear" w:color="auto" w:fill="E1DFDD"/>
    </w:rPr>
  </w:style>
  <w:style w:type="paragraph" w:styleId="TDC5">
    <w:name w:val="toc 5"/>
    <w:basedOn w:val="Normal"/>
    <w:next w:val="Normal"/>
    <w:autoRedefine/>
    <w:uiPriority w:val="39"/>
    <w:unhideWhenUsed/>
    <w:rsid w:val="004B2B17"/>
    <w:pPr>
      <w:spacing w:after="0" w:line="360" w:lineRule="auto"/>
      <w:ind w:left="960" w:firstLine="709"/>
    </w:pPr>
    <w:rPr>
      <w:rFonts w:cstheme="minorHAnsi"/>
      <w:sz w:val="18"/>
      <w:szCs w:val="18"/>
    </w:rPr>
  </w:style>
  <w:style w:type="paragraph" w:styleId="TDC6">
    <w:name w:val="toc 6"/>
    <w:basedOn w:val="Normal"/>
    <w:next w:val="Normal"/>
    <w:autoRedefine/>
    <w:uiPriority w:val="39"/>
    <w:unhideWhenUsed/>
    <w:rsid w:val="004B2B17"/>
    <w:pPr>
      <w:spacing w:after="0" w:line="360" w:lineRule="auto"/>
      <w:ind w:left="1200" w:firstLine="709"/>
    </w:pPr>
    <w:rPr>
      <w:rFonts w:cstheme="minorHAnsi"/>
      <w:sz w:val="18"/>
      <w:szCs w:val="18"/>
    </w:rPr>
  </w:style>
  <w:style w:type="paragraph" w:styleId="TDC7">
    <w:name w:val="toc 7"/>
    <w:basedOn w:val="Normal"/>
    <w:next w:val="Normal"/>
    <w:autoRedefine/>
    <w:uiPriority w:val="39"/>
    <w:unhideWhenUsed/>
    <w:rsid w:val="004B2B17"/>
    <w:pPr>
      <w:spacing w:after="0" w:line="360" w:lineRule="auto"/>
      <w:ind w:left="1440" w:firstLine="709"/>
    </w:pPr>
    <w:rPr>
      <w:rFonts w:cstheme="minorHAnsi"/>
      <w:sz w:val="18"/>
      <w:szCs w:val="18"/>
    </w:rPr>
  </w:style>
  <w:style w:type="paragraph" w:styleId="TDC8">
    <w:name w:val="toc 8"/>
    <w:basedOn w:val="Normal"/>
    <w:next w:val="Normal"/>
    <w:autoRedefine/>
    <w:uiPriority w:val="39"/>
    <w:unhideWhenUsed/>
    <w:rsid w:val="004B2B17"/>
    <w:pPr>
      <w:spacing w:after="0" w:line="360" w:lineRule="auto"/>
      <w:ind w:left="1680" w:firstLine="709"/>
    </w:pPr>
    <w:rPr>
      <w:rFonts w:cstheme="minorHAnsi"/>
      <w:sz w:val="18"/>
      <w:szCs w:val="18"/>
    </w:rPr>
  </w:style>
  <w:style w:type="paragraph" w:styleId="TDC9">
    <w:name w:val="toc 9"/>
    <w:basedOn w:val="Normal"/>
    <w:next w:val="Normal"/>
    <w:autoRedefine/>
    <w:uiPriority w:val="39"/>
    <w:unhideWhenUsed/>
    <w:rsid w:val="004B2B17"/>
    <w:pPr>
      <w:spacing w:after="0" w:line="360" w:lineRule="auto"/>
      <w:ind w:left="1920" w:firstLine="709"/>
    </w:pPr>
    <w:rPr>
      <w:rFonts w:cstheme="minorHAnsi"/>
      <w:sz w:val="18"/>
      <w:szCs w:val="18"/>
    </w:rPr>
  </w:style>
  <w:style w:type="character" w:styleId="CitaHTML">
    <w:name w:val="HTML Cite"/>
    <w:basedOn w:val="Fuentedeprrafopredeter"/>
    <w:uiPriority w:val="99"/>
    <w:semiHidden/>
    <w:unhideWhenUsed/>
    <w:rsid w:val="004B2B17"/>
    <w:rPr>
      <w:i/>
      <w:iCs/>
    </w:rPr>
  </w:style>
  <w:style w:type="character" w:customStyle="1" w:styleId="Mencinsinresolver3">
    <w:name w:val="Mención sin resolver3"/>
    <w:basedOn w:val="Fuentedeprrafopredeter"/>
    <w:uiPriority w:val="99"/>
    <w:semiHidden/>
    <w:unhideWhenUsed/>
    <w:rsid w:val="004B2B17"/>
    <w:rPr>
      <w:color w:val="605E5C"/>
      <w:shd w:val="clear" w:color="auto" w:fill="E1DFDD"/>
    </w:rPr>
  </w:style>
  <w:style w:type="character" w:customStyle="1" w:styleId="Mencinsinresolver4">
    <w:name w:val="Mención sin resolver4"/>
    <w:basedOn w:val="Fuentedeprrafopredeter"/>
    <w:uiPriority w:val="99"/>
    <w:semiHidden/>
    <w:unhideWhenUsed/>
    <w:rsid w:val="004A160D"/>
    <w:rPr>
      <w:color w:val="605E5C"/>
      <w:shd w:val="clear" w:color="auto" w:fill="E1DFDD"/>
    </w:rPr>
  </w:style>
  <w:style w:type="numbering" w:customStyle="1" w:styleId="Sinlista2">
    <w:name w:val="Sin lista2"/>
    <w:next w:val="Sinlista"/>
    <w:uiPriority w:val="99"/>
    <w:semiHidden/>
    <w:unhideWhenUsed/>
    <w:rsid w:val="000572FF"/>
  </w:style>
  <w:style w:type="table" w:customStyle="1" w:styleId="NormalTable0">
    <w:name w:val="Normal Table0"/>
    <w:uiPriority w:val="2"/>
    <w:semiHidden/>
    <w:unhideWhenUsed/>
    <w:qFormat/>
    <w:rsid w:val="006429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Descripcin">
    <w:name w:val="caption"/>
    <w:basedOn w:val="Normal"/>
    <w:next w:val="Normal"/>
    <w:link w:val="DescripcinCar"/>
    <w:uiPriority w:val="35"/>
    <w:unhideWhenUsed/>
    <w:qFormat/>
    <w:rsid w:val="00642942"/>
    <w:pPr>
      <w:spacing w:after="200" w:line="240" w:lineRule="auto"/>
    </w:pPr>
    <w:rPr>
      <w:i/>
      <w:iCs/>
      <w:color w:val="44546A" w:themeColor="text2"/>
      <w:sz w:val="18"/>
      <w:szCs w:val="18"/>
      <w:lang w:val="es-MX"/>
    </w:rPr>
  </w:style>
  <w:style w:type="character" w:customStyle="1" w:styleId="DescripcinCar">
    <w:name w:val="Descripción Car"/>
    <w:basedOn w:val="Fuentedeprrafopredeter"/>
    <w:link w:val="Descripcin"/>
    <w:uiPriority w:val="35"/>
    <w:rsid w:val="00642942"/>
    <w:rPr>
      <w:i/>
      <w:iCs/>
      <w:color w:val="44546A" w:themeColor="text2"/>
      <w:sz w:val="18"/>
      <w:szCs w:val="18"/>
      <w:lang w:val="es-MX"/>
    </w:rPr>
  </w:style>
  <w:style w:type="character" w:customStyle="1" w:styleId="Estilo1Car">
    <w:name w:val="Estilo1 Car"/>
    <w:basedOn w:val="DescripcinCar"/>
    <w:rsid w:val="00642942"/>
    <w:rPr>
      <w:rFonts w:ascii="Arial" w:hAnsi="Arial" w:cs="Arial"/>
      <w:i w:val="0"/>
      <w:iCs/>
      <w:color w:val="44546A" w:themeColor="text2"/>
      <w:sz w:val="18"/>
      <w:szCs w:val="18"/>
      <w:lang w:val="es-MX"/>
    </w:rPr>
  </w:style>
  <w:style w:type="paragraph" w:styleId="Tabladeilustraciones">
    <w:name w:val="table of figures"/>
    <w:basedOn w:val="Normal"/>
    <w:next w:val="Normal"/>
    <w:uiPriority w:val="99"/>
    <w:unhideWhenUsed/>
    <w:rsid w:val="00642942"/>
    <w:pPr>
      <w:widowControl w:val="0"/>
      <w:autoSpaceDE w:val="0"/>
      <w:autoSpaceDN w:val="0"/>
      <w:spacing w:after="0" w:line="240" w:lineRule="auto"/>
    </w:pPr>
    <w:rPr>
      <w:rFonts w:ascii="Arial" w:eastAsia="Arial" w:hAnsi="Arial" w:cs="Arial"/>
      <w:lang w:val="es-ES" w:eastAsia="es-ES" w:bidi="es-ES"/>
    </w:rPr>
  </w:style>
  <w:style w:type="table" w:customStyle="1" w:styleId="Tablaconcuadrcula3">
    <w:name w:val="Tabla con cuadrícula3"/>
    <w:basedOn w:val="Tablanormal"/>
    <w:next w:val="Tablaconcuadrcula"/>
    <w:uiPriority w:val="39"/>
    <w:rsid w:val="00642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42942"/>
    <w:rPr>
      <w:color w:val="954F72" w:themeColor="followedHyperlink"/>
      <w:u w:val="single"/>
    </w:rPr>
  </w:style>
  <w:style w:type="paragraph" w:styleId="Bibliografa">
    <w:name w:val="Bibliography"/>
    <w:basedOn w:val="Normal"/>
    <w:next w:val="Normal"/>
    <w:uiPriority w:val="37"/>
    <w:unhideWhenUsed/>
    <w:rsid w:val="00642942"/>
    <w:pPr>
      <w:widowControl w:val="0"/>
      <w:autoSpaceDE w:val="0"/>
      <w:autoSpaceDN w:val="0"/>
      <w:spacing w:after="0" w:line="240" w:lineRule="auto"/>
    </w:pPr>
    <w:rPr>
      <w:rFonts w:ascii="Arial" w:eastAsia="Arial" w:hAnsi="Arial" w:cs="Arial"/>
      <w:lang w:val="es-ES" w:eastAsia="es-ES" w:bidi="es-ES"/>
    </w:rPr>
  </w:style>
  <w:style w:type="character" w:styleId="nfasissutil">
    <w:name w:val="Subtle Emphasis"/>
    <w:basedOn w:val="Fuentedeprrafopredeter"/>
    <w:uiPriority w:val="19"/>
    <w:qFormat/>
    <w:rsid w:val="00642942"/>
    <w:rPr>
      <w:i/>
      <w:iCs/>
      <w:color w:val="808080" w:themeColor="text1" w:themeTint="7F"/>
    </w:rPr>
  </w:style>
  <w:style w:type="character" w:styleId="nfasis">
    <w:name w:val="Emphasis"/>
    <w:basedOn w:val="Fuentedeprrafopredeter"/>
    <w:uiPriority w:val="20"/>
    <w:qFormat/>
    <w:rsid w:val="00642942"/>
    <w:rPr>
      <w:i/>
      <w:iCs/>
    </w:rPr>
  </w:style>
  <w:style w:type="table" w:customStyle="1" w:styleId="Tablaconcuadrcula4">
    <w:name w:val="Tabla con cuadrícula4"/>
    <w:basedOn w:val="Tablanormal"/>
    <w:next w:val="Tablaconcuadrcula"/>
    <w:uiPriority w:val="39"/>
    <w:rsid w:val="000066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39"/>
    <w:rsid w:val="009A2D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39"/>
    <w:rsid w:val="001D3A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39"/>
    <w:rsid w:val="00744F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ar">
    <w:name w:val="Título 6 Car"/>
    <w:basedOn w:val="Fuentedeprrafopredeter"/>
    <w:link w:val="Ttulo6"/>
    <w:rsid w:val="003325CC"/>
    <w:rPr>
      <w:rFonts w:asciiTheme="majorHAnsi" w:eastAsiaTheme="majorEastAsia" w:hAnsiTheme="majorHAnsi" w:cstheme="majorBidi"/>
      <w:color w:val="1F4D78" w:themeColor="accent1" w:themeShade="7F"/>
    </w:rPr>
  </w:style>
  <w:style w:type="numbering" w:customStyle="1" w:styleId="Sinlista3">
    <w:name w:val="Sin lista3"/>
    <w:next w:val="Sinlista"/>
    <w:uiPriority w:val="99"/>
    <w:semiHidden/>
    <w:unhideWhenUsed/>
    <w:rsid w:val="000572FF"/>
  </w:style>
  <w:style w:type="table" w:customStyle="1" w:styleId="Tablaconcuadrcula8">
    <w:name w:val="Tabla con cuadrícula8"/>
    <w:basedOn w:val="Tablanormal"/>
    <w:next w:val="Tablaconcuadrcula"/>
    <w:uiPriority w:val="39"/>
    <w:rsid w:val="00180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200">
    <w:name w:val="Car200"/>
    <w:basedOn w:val="Normal"/>
    <w:rsid w:val="00180A79"/>
    <w:pPr>
      <w:spacing w:line="240" w:lineRule="exact"/>
      <w:jc w:val="both"/>
    </w:pPr>
    <w:rPr>
      <w:rFonts w:ascii="Verdana" w:eastAsia="Times New Roman" w:hAnsi="Verdana" w:cs="Verdana"/>
      <w:color w:val="000000" w:themeColor="text1"/>
      <w:sz w:val="20"/>
      <w:szCs w:val="20"/>
      <w:lang w:val="es-ES"/>
    </w:rPr>
  </w:style>
  <w:style w:type="paragraph" w:styleId="Textonotaalfinal">
    <w:name w:val="endnote text"/>
    <w:basedOn w:val="Normal"/>
    <w:link w:val="TextonotaalfinalCar"/>
    <w:uiPriority w:val="99"/>
    <w:semiHidden/>
    <w:unhideWhenUsed/>
    <w:rsid w:val="00180A79"/>
    <w:pPr>
      <w:spacing w:after="0" w:line="240" w:lineRule="auto"/>
      <w:jc w:val="both"/>
    </w:pPr>
    <w:rPr>
      <w:rFonts w:ascii="Arial" w:hAnsi="Arial" w:cs="Arial"/>
      <w:color w:val="000000" w:themeColor="text1"/>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180A79"/>
    <w:rPr>
      <w:rFonts w:ascii="Arial" w:hAnsi="Arial" w:cs="Arial"/>
      <w:color w:val="000000" w:themeColor="text1"/>
      <w:sz w:val="20"/>
      <w:szCs w:val="20"/>
      <w:lang w:val="es-ES_tradnl" w:eastAsia="es-ES_tradnl"/>
    </w:rPr>
  </w:style>
  <w:style w:type="character" w:styleId="Refdenotaalfinal">
    <w:name w:val="endnote reference"/>
    <w:basedOn w:val="Fuentedeprrafopredeter"/>
    <w:uiPriority w:val="99"/>
    <w:semiHidden/>
    <w:unhideWhenUsed/>
    <w:rsid w:val="00180A79"/>
    <w:rPr>
      <w:vertAlign w:val="superscript"/>
    </w:rPr>
  </w:style>
  <w:style w:type="table" w:styleId="Tablaconcuadrcula1clara">
    <w:name w:val="Grid Table 1 Light"/>
    <w:basedOn w:val="Tablanormal"/>
    <w:uiPriority w:val="46"/>
    <w:rsid w:val="00180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5oscura">
    <w:name w:val="Grid Table 5 Dark"/>
    <w:basedOn w:val="Tablanormal"/>
    <w:uiPriority w:val="50"/>
    <w:rsid w:val="00180A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superscript">
    <w:name w:val="superscript"/>
    <w:basedOn w:val="Fuentedeprrafopredeter"/>
    <w:rsid w:val="00180A79"/>
  </w:style>
  <w:style w:type="table" w:customStyle="1" w:styleId="Tablaconcuadrcula9">
    <w:name w:val="Tabla con cuadrícula9"/>
    <w:basedOn w:val="Tablanormal"/>
    <w:next w:val="Tablaconcuadrcula"/>
    <w:uiPriority w:val="39"/>
    <w:rsid w:val="001B0A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link w:val="SubttuloCar"/>
    <w:qFormat/>
    <w:rsid w:val="00D07134"/>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D07134"/>
    <w:rPr>
      <w:rFonts w:eastAsiaTheme="minorEastAsia"/>
      <w:color w:val="5A5A5A" w:themeColor="text1" w:themeTint="A5"/>
      <w:spacing w:val="15"/>
    </w:rPr>
  </w:style>
  <w:style w:type="table" w:customStyle="1" w:styleId="Tablaconcuadrcula10">
    <w:name w:val="Tabla con cuadrícula10"/>
    <w:basedOn w:val="Tablanormal"/>
    <w:next w:val="Tablaconcuadrcula"/>
    <w:uiPriority w:val="39"/>
    <w:rsid w:val="00057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72FF"/>
  </w:style>
  <w:style w:type="paragraph" w:styleId="Ttulo">
    <w:name w:val="Title"/>
    <w:basedOn w:val="Normal"/>
    <w:next w:val="Normal"/>
    <w:link w:val="TtuloCar"/>
    <w:rsid w:val="000572FF"/>
    <w:pPr>
      <w:keepNext/>
      <w:keepLines/>
      <w:spacing w:before="480" w:after="120"/>
    </w:pPr>
    <w:rPr>
      <w:rFonts w:ascii="Calibri" w:eastAsia="Calibri" w:hAnsi="Calibri" w:cs="Calibri"/>
      <w:b/>
      <w:sz w:val="72"/>
      <w:szCs w:val="72"/>
    </w:rPr>
  </w:style>
  <w:style w:type="character" w:customStyle="1" w:styleId="TtuloCar">
    <w:name w:val="Título Car"/>
    <w:basedOn w:val="Fuentedeprrafopredeter"/>
    <w:link w:val="Ttulo"/>
    <w:rsid w:val="000572FF"/>
    <w:rPr>
      <w:rFonts w:ascii="Calibri" w:eastAsia="Calibri" w:hAnsi="Calibri" w:cs="Calibri"/>
      <w:b/>
      <w:sz w:val="72"/>
      <w:szCs w:val="72"/>
    </w:rPr>
  </w:style>
  <w:style w:type="character" w:customStyle="1" w:styleId="Mencinsinresolver5">
    <w:name w:val="Mención sin resolver5"/>
    <w:basedOn w:val="Fuentedeprrafopredeter"/>
    <w:uiPriority w:val="99"/>
    <w:semiHidden/>
    <w:unhideWhenUsed/>
    <w:rsid w:val="00975A9C"/>
    <w:rPr>
      <w:color w:val="605E5C"/>
      <w:shd w:val="clear" w:color="auto" w:fill="E1DFDD"/>
    </w:rPr>
  </w:style>
  <w:style w:type="character" w:customStyle="1" w:styleId="Mencinsinresolver6">
    <w:name w:val="Mención sin resolver6"/>
    <w:basedOn w:val="Fuentedeprrafopredeter"/>
    <w:uiPriority w:val="99"/>
    <w:semiHidden/>
    <w:unhideWhenUsed/>
    <w:rsid w:val="00C225D9"/>
    <w:rPr>
      <w:color w:val="605E5C"/>
      <w:shd w:val="clear" w:color="auto" w:fill="E1DFDD"/>
    </w:rPr>
  </w:style>
  <w:style w:type="table" w:customStyle="1" w:styleId="Tablaconcuadrcula11">
    <w:name w:val="Tabla con cuadrícula11"/>
    <w:basedOn w:val="Tablanormal"/>
    <w:next w:val="Tablaconcuadrcula"/>
    <w:uiPriority w:val="39"/>
    <w:rsid w:val="000A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0A3004"/>
  </w:style>
  <w:style w:type="table" w:customStyle="1" w:styleId="Tablaconcuadrcula31">
    <w:name w:val="Tabla con cuadrícula31"/>
    <w:basedOn w:val="Tablanormal"/>
    <w:next w:val="Tablaconcuadrcula"/>
    <w:uiPriority w:val="39"/>
    <w:rsid w:val="000A30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2">
    <w:name w:val="Tabla con cuadrícula32"/>
    <w:basedOn w:val="Tablanormal"/>
    <w:next w:val="Tablaconcuadrcula"/>
    <w:uiPriority w:val="39"/>
    <w:rsid w:val="004A4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1">
    <w:name w:val="Tabla con cuadrícula91"/>
    <w:basedOn w:val="Tablanormal"/>
    <w:next w:val="Tablaconcuadrcula"/>
    <w:uiPriority w:val="39"/>
    <w:rsid w:val="00D67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CD12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47">
      <w:bodyDiv w:val="1"/>
      <w:marLeft w:val="0"/>
      <w:marRight w:val="0"/>
      <w:marTop w:val="0"/>
      <w:marBottom w:val="0"/>
      <w:divBdr>
        <w:top w:val="none" w:sz="0" w:space="0" w:color="auto"/>
        <w:left w:val="none" w:sz="0" w:space="0" w:color="auto"/>
        <w:bottom w:val="none" w:sz="0" w:space="0" w:color="auto"/>
        <w:right w:val="none" w:sz="0" w:space="0" w:color="auto"/>
      </w:divBdr>
    </w:div>
    <w:div w:id="18089583">
      <w:bodyDiv w:val="1"/>
      <w:marLeft w:val="0"/>
      <w:marRight w:val="0"/>
      <w:marTop w:val="0"/>
      <w:marBottom w:val="0"/>
      <w:divBdr>
        <w:top w:val="none" w:sz="0" w:space="0" w:color="auto"/>
        <w:left w:val="none" w:sz="0" w:space="0" w:color="auto"/>
        <w:bottom w:val="none" w:sz="0" w:space="0" w:color="auto"/>
        <w:right w:val="none" w:sz="0" w:space="0" w:color="auto"/>
      </w:divBdr>
    </w:div>
    <w:div w:id="20134708">
      <w:bodyDiv w:val="1"/>
      <w:marLeft w:val="0"/>
      <w:marRight w:val="0"/>
      <w:marTop w:val="0"/>
      <w:marBottom w:val="0"/>
      <w:divBdr>
        <w:top w:val="none" w:sz="0" w:space="0" w:color="auto"/>
        <w:left w:val="none" w:sz="0" w:space="0" w:color="auto"/>
        <w:bottom w:val="none" w:sz="0" w:space="0" w:color="auto"/>
        <w:right w:val="none" w:sz="0" w:space="0" w:color="auto"/>
      </w:divBdr>
    </w:div>
    <w:div w:id="20866044">
      <w:bodyDiv w:val="1"/>
      <w:marLeft w:val="0"/>
      <w:marRight w:val="0"/>
      <w:marTop w:val="0"/>
      <w:marBottom w:val="0"/>
      <w:divBdr>
        <w:top w:val="none" w:sz="0" w:space="0" w:color="auto"/>
        <w:left w:val="none" w:sz="0" w:space="0" w:color="auto"/>
        <w:bottom w:val="none" w:sz="0" w:space="0" w:color="auto"/>
        <w:right w:val="none" w:sz="0" w:space="0" w:color="auto"/>
      </w:divBdr>
    </w:div>
    <w:div w:id="44449521">
      <w:bodyDiv w:val="1"/>
      <w:marLeft w:val="0"/>
      <w:marRight w:val="0"/>
      <w:marTop w:val="0"/>
      <w:marBottom w:val="0"/>
      <w:divBdr>
        <w:top w:val="none" w:sz="0" w:space="0" w:color="auto"/>
        <w:left w:val="none" w:sz="0" w:space="0" w:color="auto"/>
        <w:bottom w:val="none" w:sz="0" w:space="0" w:color="auto"/>
        <w:right w:val="none" w:sz="0" w:space="0" w:color="auto"/>
      </w:divBdr>
    </w:div>
    <w:div w:id="54355946">
      <w:bodyDiv w:val="1"/>
      <w:marLeft w:val="0"/>
      <w:marRight w:val="0"/>
      <w:marTop w:val="0"/>
      <w:marBottom w:val="0"/>
      <w:divBdr>
        <w:top w:val="none" w:sz="0" w:space="0" w:color="auto"/>
        <w:left w:val="none" w:sz="0" w:space="0" w:color="auto"/>
        <w:bottom w:val="none" w:sz="0" w:space="0" w:color="auto"/>
        <w:right w:val="none" w:sz="0" w:space="0" w:color="auto"/>
      </w:divBdr>
    </w:div>
    <w:div w:id="69157843">
      <w:bodyDiv w:val="1"/>
      <w:marLeft w:val="0"/>
      <w:marRight w:val="0"/>
      <w:marTop w:val="0"/>
      <w:marBottom w:val="0"/>
      <w:divBdr>
        <w:top w:val="none" w:sz="0" w:space="0" w:color="auto"/>
        <w:left w:val="none" w:sz="0" w:space="0" w:color="auto"/>
        <w:bottom w:val="none" w:sz="0" w:space="0" w:color="auto"/>
        <w:right w:val="none" w:sz="0" w:space="0" w:color="auto"/>
      </w:divBdr>
    </w:div>
    <w:div w:id="119687834">
      <w:bodyDiv w:val="1"/>
      <w:marLeft w:val="0"/>
      <w:marRight w:val="0"/>
      <w:marTop w:val="0"/>
      <w:marBottom w:val="0"/>
      <w:divBdr>
        <w:top w:val="none" w:sz="0" w:space="0" w:color="auto"/>
        <w:left w:val="none" w:sz="0" w:space="0" w:color="auto"/>
        <w:bottom w:val="none" w:sz="0" w:space="0" w:color="auto"/>
        <w:right w:val="none" w:sz="0" w:space="0" w:color="auto"/>
      </w:divBdr>
    </w:div>
    <w:div w:id="122620679">
      <w:bodyDiv w:val="1"/>
      <w:marLeft w:val="0"/>
      <w:marRight w:val="0"/>
      <w:marTop w:val="0"/>
      <w:marBottom w:val="0"/>
      <w:divBdr>
        <w:top w:val="none" w:sz="0" w:space="0" w:color="auto"/>
        <w:left w:val="none" w:sz="0" w:space="0" w:color="auto"/>
        <w:bottom w:val="none" w:sz="0" w:space="0" w:color="auto"/>
        <w:right w:val="none" w:sz="0" w:space="0" w:color="auto"/>
      </w:divBdr>
    </w:div>
    <w:div w:id="125050548">
      <w:bodyDiv w:val="1"/>
      <w:marLeft w:val="0"/>
      <w:marRight w:val="0"/>
      <w:marTop w:val="0"/>
      <w:marBottom w:val="0"/>
      <w:divBdr>
        <w:top w:val="none" w:sz="0" w:space="0" w:color="auto"/>
        <w:left w:val="none" w:sz="0" w:space="0" w:color="auto"/>
        <w:bottom w:val="none" w:sz="0" w:space="0" w:color="auto"/>
        <w:right w:val="none" w:sz="0" w:space="0" w:color="auto"/>
      </w:divBdr>
    </w:div>
    <w:div w:id="136461371">
      <w:bodyDiv w:val="1"/>
      <w:marLeft w:val="0"/>
      <w:marRight w:val="0"/>
      <w:marTop w:val="0"/>
      <w:marBottom w:val="0"/>
      <w:divBdr>
        <w:top w:val="none" w:sz="0" w:space="0" w:color="auto"/>
        <w:left w:val="none" w:sz="0" w:space="0" w:color="auto"/>
        <w:bottom w:val="none" w:sz="0" w:space="0" w:color="auto"/>
        <w:right w:val="none" w:sz="0" w:space="0" w:color="auto"/>
      </w:divBdr>
    </w:div>
    <w:div w:id="138040350">
      <w:bodyDiv w:val="1"/>
      <w:marLeft w:val="0"/>
      <w:marRight w:val="0"/>
      <w:marTop w:val="0"/>
      <w:marBottom w:val="0"/>
      <w:divBdr>
        <w:top w:val="none" w:sz="0" w:space="0" w:color="auto"/>
        <w:left w:val="none" w:sz="0" w:space="0" w:color="auto"/>
        <w:bottom w:val="none" w:sz="0" w:space="0" w:color="auto"/>
        <w:right w:val="none" w:sz="0" w:space="0" w:color="auto"/>
      </w:divBdr>
    </w:div>
    <w:div w:id="150996377">
      <w:bodyDiv w:val="1"/>
      <w:marLeft w:val="0"/>
      <w:marRight w:val="0"/>
      <w:marTop w:val="0"/>
      <w:marBottom w:val="0"/>
      <w:divBdr>
        <w:top w:val="none" w:sz="0" w:space="0" w:color="auto"/>
        <w:left w:val="none" w:sz="0" w:space="0" w:color="auto"/>
        <w:bottom w:val="none" w:sz="0" w:space="0" w:color="auto"/>
        <w:right w:val="none" w:sz="0" w:space="0" w:color="auto"/>
      </w:divBdr>
    </w:div>
    <w:div w:id="170603199">
      <w:bodyDiv w:val="1"/>
      <w:marLeft w:val="0"/>
      <w:marRight w:val="0"/>
      <w:marTop w:val="0"/>
      <w:marBottom w:val="0"/>
      <w:divBdr>
        <w:top w:val="none" w:sz="0" w:space="0" w:color="auto"/>
        <w:left w:val="none" w:sz="0" w:space="0" w:color="auto"/>
        <w:bottom w:val="none" w:sz="0" w:space="0" w:color="auto"/>
        <w:right w:val="none" w:sz="0" w:space="0" w:color="auto"/>
      </w:divBdr>
    </w:div>
    <w:div w:id="181091081">
      <w:bodyDiv w:val="1"/>
      <w:marLeft w:val="0"/>
      <w:marRight w:val="0"/>
      <w:marTop w:val="0"/>
      <w:marBottom w:val="0"/>
      <w:divBdr>
        <w:top w:val="none" w:sz="0" w:space="0" w:color="auto"/>
        <w:left w:val="none" w:sz="0" w:space="0" w:color="auto"/>
        <w:bottom w:val="none" w:sz="0" w:space="0" w:color="auto"/>
        <w:right w:val="none" w:sz="0" w:space="0" w:color="auto"/>
      </w:divBdr>
    </w:div>
    <w:div w:id="182669737">
      <w:bodyDiv w:val="1"/>
      <w:marLeft w:val="0"/>
      <w:marRight w:val="0"/>
      <w:marTop w:val="0"/>
      <w:marBottom w:val="0"/>
      <w:divBdr>
        <w:top w:val="none" w:sz="0" w:space="0" w:color="auto"/>
        <w:left w:val="none" w:sz="0" w:space="0" w:color="auto"/>
        <w:bottom w:val="none" w:sz="0" w:space="0" w:color="auto"/>
        <w:right w:val="none" w:sz="0" w:space="0" w:color="auto"/>
      </w:divBdr>
    </w:div>
    <w:div w:id="191186831">
      <w:bodyDiv w:val="1"/>
      <w:marLeft w:val="0"/>
      <w:marRight w:val="0"/>
      <w:marTop w:val="0"/>
      <w:marBottom w:val="0"/>
      <w:divBdr>
        <w:top w:val="none" w:sz="0" w:space="0" w:color="auto"/>
        <w:left w:val="none" w:sz="0" w:space="0" w:color="auto"/>
        <w:bottom w:val="none" w:sz="0" w:space="0" w:color="auto"/>
        <w:right w:val="none" w:sz="0" w:space="0" w:color="auto"/>
      </w:divBdr>
    </w:div>
    <w:div w:id="202404776">
      <w:bodyDiv w:val="1"/>
      <w:marLeft w:val="0"/>
      <w:marRight w:val="0"/>
      <w:marTop w:val="0"/>
      <w:marBottom w:val="0"/>
      <w:divBdr>
        <w:top w:val="none" w:sz="0" w:space="0" w:color="auto"/>
        <w:left w:val="none" w:sz="0" w:space="0" w:color="auto"/>
        <w:bottom w:val="none" w:sz="0" w:space="0" w:color="auto"/>
        <w:right w:val="none" w:sz="0" w:space="0" w:color="auto"/>
      </w:divBdr>
    </w:div>
    <w:div w:id="208537353">
      <w:bodyDiv w:val="1"/>
      <w:marLeft w:val="0"/>
      <w:marRight w:val="0"/>
      <w:marTop w:val="0"/>
      <w:marBottom w:val="0"/>
      <w:divBdr>
        <w:top w:val="none" w:sz="0" w:space="0" w:color="auto"/>
        <w:left w:val="none" w:sz="0" w:space="0" w:color="auto"/>
        <w:bottom w:val="none" w:sz="0" w:space="0" w:color="auto"/>
        <w:right w:val="none" w:sz="0" w:space="0" w:color="auto"/>
      </w:divBdr>
    </w:div>
    <w:div w:id="219944316">
      <w:bodyDiv w:val="1"/>
      <w:marLeft w:val="0"/>
      <w:marRight w:val="0"/>
      <w:marTop w:val="0"/>
      <w:marBottom w:val="0"/>
      <w:divBdr>
        <w:top w:val="none" w:sz="0" w:space="0" w:color="auto"/>
        <w:left w:val="none" w:sz="0" w:space="0" w:color="auto"/>
        <w:bottom w:val="none" w:sz="0" w:space="0" w:color="auto"/>
        <w:right w:val="none" w:sz="0" w:space="0" w:color="auto"/>
      </w:divBdr>
    </w:div>
    <w:div w:id="227571824">
      <w:bodyDiv w:val="1"/>
      <w:marLeft w:val="0"/>
      <w:marRight w:val="0"/>
      <w:marTop w:val="0"/>
      <w:marBottom w:val="0"/>
      <w:divBdr>
        <w:top w:val="none" w:sz="0" w:space="0" w:color="auto"/>
        <w:left w:val="none" w:sz="0" w:space="0" w:color="auto"/>
        <w:bottom w:val="none" w:sz="0" w:space="0" w:color="auto"/>
        <w:right w:val="none" w:sz="0" w:space="0" w:color="auto"/>
      </w:divBdr>
    </w:div>
    <w:div w:id="228538568">
      <w:bodyDiv w:val="1"/>
      <w:marLeft w:val="0"/>
      <w:marRight w:val="0"/>
      <w:marTop w:val="0"/>
      <w:marBottom w:val="0"/>
      <w:divBdr>
        <w:top w:val="none" w:sz="0" w:space="0" w:color="auto"/>
        <w:left w:val="none" w:sz="0" w:space="0" w:color="auto"/>
        <w:bottom w:val="none" w:sz="0" w:space="0" w:color="auto"/>
        <w:right w:val="none" w:sz="0" w:space="0" w:color="auto"/>
      </w:divBdr>
    </w:div>
    <w:div w:id="250820589">
      <w:bodyDiv w:val="1"/>
      <w:marLeft w:val="0"/>
      <w:marRight w:val="0"/>
      <w:marTop w:val="0"/>
      <w:marBottom w:val="0"/>
      <w:divBdr>
        <w:top w:val="none" w:sz="0" w:space="0" w:color="auto"/>
        <w:left w:val="none" w:sz="0" w:space="0" w:color="auto"/>
        <w:bottom w:val="none" w:sz="0" w:space="0" w:color="auto"/>
        <w:right w:val="none" w:sz="0" w:space="0" w:color="auto"/>
      </w:divBdr>
    </w:div>
    <w:div w:id="259605946">
      <w:bodyDiv w:val="1"/>
      <w:marLeft w:val="0"/>
      <w:marRight w:val="0"/>
      <w:marTop w:val="0"/>
      <w:marBottom w:val="0"/>
      <w:divBdr>
        <w:top w:val="none" w:sz="0" w:space="0" w:color="auto"/>
        <w:left w:val="none" w:sz="0" w:space="0" w:color="auto"/>
        <w:bottom w:val="none" w:sz="0" w:space="0" w:color="auto"/>
        <w:right w:val="none" w:sz="0" w:space="0" w:color="auto"/>
      </w:divBdr>
    </w:div>
    <w:div w:id="261114860">
      <w:bodyDiv w:val="1"/>
      <w:marLeft w:val="0"/>
      <w:marRight w:val="0"/>
      <w:marTop w:val="0"/>
      <w:marBottom w:val="0"/>
      <w:divBdr>
        <w:top w:val="none" w:sz="0" w:space="0" w:color="auto"/>
        <w:left w:val="none" w:sz="0" w:space="0" w:color="auto"/>
        <w:bottom w:val="none" w:sz="0" w:space="0" w:color="auto"/>
        <w:right w:val="none" w:sz="0" w:space="0" w:color="auto"/>
      </w:divBdr>
    </w:div>
    <w:div w:id="280654104">
      <w:bodyDiv w:val="1"/>
      <w:marLeft w:val="0"/>
      <w:marRight w:val="0"/>
      <w:marTop w:val="0"/>
      <w:marBottom w:val="0"/>
      <w:divBdr>
        <w:top w:val="none" w:sz="0" w:space="0" w:color="auto"/>
        <w:left w:val="none" w:sz="0" w:space="0" w:color="auto"/>
        <w:bottom w:val="none" w:sz="0" w:space="0" w:color="auto"/>
        <w:right w:val="none" w:sz="0" w:space="0" w:color="auto"/>
      </w:divBdr>
    </w:div>
    <w:div w:id="285160448">
      <w:bodyDiv w:val="1"/>
      <w:marLeft w:val="0"/>
      <w:marRight w:val="0"/>
      <w:marTop w:val="0"/>
      <w:marBottom w:val="0"/>
      <w:divBdr>
        <w:top w:val="none" w:sz="0" w:space="0" w:color="auto"/>
        <w:left w:val="none" w:sz="0" w:space="0" w:color="auto"/>
        <w:bottom w:val="none" w:sz="0" w:space="0" w:color="auto"/>
        <w:right w:val="none" w:sz="0" w:space="0" w:color="auto"/>
      </w:divBdr>
    </w:div>
    <w:div w:id="313490980">
      <w:bodyDiv w:val="1"/>
      <w:marLeft w:val="0"/>
      <w:marRight w:val="0"/>
      <w:marTop w:val="0"/>
      <w:marBottom w:val="0"/>
      <w:divBdr>
        <w:top w:val="none" w:sz="0" w:space="0" w:color="auto"/>
        <w:left w:val="none" w:sz="0" w:space="0" w:color="auto"/>
        <w:bottom w:val="none" w:sz="0" w:space="0" w:color="auto"/>
        <w:right w:val="none" w:sz="0" w:space="0" w:color="auto"/>
      </w:divBdr>
    </w:div>
    <w:div w:id="326982194">
      <w:bodyDiv w:val="1"/>
      <w:marLeft w:val="0"/>
      <w:marRight w:val="0"/>
      <w:marTop w:val="0"/>
      <w:marBottom w:val="0"/>
      <w:divBdr>
        <w:top w:val="none" w:sz="0" w:space="0" w:color="auto"/>
        <w:left w:val="none" w:sz="0" w:space="0" w:color="auto"/>
        <w:bottom w:val="none" w:sz="0" w:space="0" w:color="auto"/>
        <w:right w:val="none" w:sz="0" w:space="0" w:color="auto"/>
      </w:divBdr>
    </w:div>
    <w:div w:id="333458496">
      <w:bodyDiv w:val="1"/>
      <w:marLeft w:val="0"/>
      <w:marRight w:val="0"/>
      <w:marTop w:val="0"/>
      <w:marBottom w:val="0"/>
      <w:divBdr>
        <w:top w:val="none" w:sz="0" w:space="0" w:color="auto"/>
        <w:left w:val="none" w:sz="0" w:space="0" w:color="auto"/>
        <w:bottom w:val="none" w:sz="0" w:space="0" w:color="auto"/>
        <w:right w:val="none" w:sz="0" w:space="0" w:color="auto"/>
      </w:divBdr>
    </w:div>
    <w:div w:id="338704399">
      <w:bodyDiv w:val="1"/>
      <w:marLeft w:val="0"/>
      <w:marRight w:val="0"/>
      <w:marTop w:val="0"/>
      <w:marBottom w:val="0"/>
      <w:divBdr>
        <w:top w:val="none" w:sz="0" w:space="0" w:color="auto"/>
        <w:left w:val="none" w:sz="0" w:space="0" w:color="auto"/>
        <w:bottom w:val="none" w:sz="0" w:space="0" w:color="auto"/>
        <w:right w:val="none" w:sz="0" w:space="0" w:color="auto"/>
      </w:divBdr>
    </w:div>
    <w:div w:id="353962710">
      <w:bodyDiv w:val="1"/>
      <w:marLeft w:val="0"/>
      <w:marRight w:val="0"/>
      <w:marTop w:val="0"/>
      <w:marBottom w:val="0"/>
      <w:divBdr>
        <w:top w:val="none" w:sz="0" w:space="0" w:color="auto"/>
        <w:left w:val="none" w:sz="0" w:space="0" w:color="auto"/>
        <w:bottom w:val="none" w:sz="0" w:space="0" w:color="auto"/>
        <w:right w:val="none" w:sz="0" w:space="0" w:color="auto"/>
      </w:divBdr>
    </w:div>
    <w:div w:id="355665235">
      <w:bodyDiv w:val="1"/>
      <w:marLeft w:val="0"/>
      <w:marRight w:val="0"/>
      <w:marTop w:val="0"/>
      <w:marBottom w:val="0"/>
      <w:divBdr>
        <w:top w:val="none" w:sz="0" w:space="0" w:color="auto"/>
        <w:left w:val="none" w:sz="0" w:space="0" w:color="auto"/>
        <w:bottom w:val="none" w:sz="0" w:space="0" w:color="auto"/>
        <w:right w:val="none" w:sz="0" w:space="0" w:color="auto"/>
      </w:divBdr>
    </w:div>
    <w:div w:id="378869307">
      <w:bodyDiv w:val="1"/>
      <w:marLeft w:val="0"/>
      <w:marRight w:val="0"/>
      <w:marTop w:val="0"/>
      <w:marBottom w:val="0"/>
      <w:divBdr>
        <w:top w:val="none" w:sz="0" w:space="0" w:color="auto"/>
        <w:left w:val="none" w:sz="0" w:space="0" w:color="auto"/>
        <w:bottom w:val="none" w:sz="0" w:space="0" w:color="auto"/>
        <w:right w:val="none" w:sz="0" w:space="0" w:color="auto"/>
      </w:divBdr>
    </w:div>
    <w:div w:id="400568017">
      <w:bodyDiv w:val="1"/>
      <w:marLeft w:val="0"/>
      <w:marRight w:val="0"/>
      <w:marTop w:val="0"/>
      <w:marBottom w:val="0"/>
      <w:divBdr>
        <w:top w:val="none" w:sz="0" w:space="0" w:color="auto"/>
        <w:left w:val="none" w:sz="0" w:space="0" w:color="auto"/>
        <w:bottom w:val="none" w:sz="0" w:space="0" w:color="auto"/>
        <w:right w:val="none" w:sz="0" w:space="0" w:color="auto"/>
      </w:divBdr>
    </w:div>
    <w:div w:id="419956268">
      <w:bodyDiv w:val="1"/>
      <w:marLeft w:val="0"/>
      <w:marRight w:val="0"/>
      <w:marTop w:val="0"/>
      <w:marBottom w:val="0"/>
      <w:divBdr>
        <w:top w:val="none" w:sz="0" w:space="0" w:color="auto"/>
        <w:left w:val="none" w:sz="0" w:space="0" w:color="auto"/>
        <w:bottom w:val="none" w:sz="0" w:space="0" w:color="auto"/>
        <w:right w:val="none" w:sz="0" w:space="0" w:color="auto"/>
      </w:divBdr>
    </w:div>
    <w:div w:id="429935219">
      <w:bodyDiv w:val="1"/>
      <w:marLeft w:val="0"/>
      <w:marRight w:val="0"/>
      <w:marTop w:val="0"/>
      <w:marBottom w:val="0"/>
      <w:divBdr>
        <w:top w:val="none" w:sz="0" w:space="0" w:color="auto"/>
        <w:left w:val="none" w:sz="0" w:space="0" w:color="auto"/>
        <w:bottom w:val="none" w:sz="0" w:space="0" w:color="auto"/>
        <w:right w:val="none" w:sz="0" w:space="0" w:color="auto"/>
      </w:divBdr>
    </w:div>
    <w:div w:id="462693748">
      <w:bodyDiv w:val="1"/>
      <w:marLeft w:val="0"/>
      <w:marRight w:val="0"/>
      <w:marTop w:val="0"/>
      <w:marBottom w:val="0"/>
      <w:divBdr>
        <w:top w:val="none" w:sz="0" w:space="0" w:color="auto"/>
        <w:left w:val="none" w:sz="0" w:space="0" w:color="auto"/>
        <w:bottom w:val="none" w:sz="0" w:space="0" w:color="auto"/>
        <w:right w:val="none" w:sz="0" w:space="0" w:color="auto"/>
      </w:divBdr>
    </w:div>
    <w:div w:id="480005321">
      <w:bodyDiv w:val="1"/>
      <w:marLeft w:val="0"/>
      <w:marRight w:val="0"/>
      <w:marTop w:val="0"/>
      <w:marBottom w:val="0"/>
      <w:divBdr>
        <w:top w:val="none" w:sz="0" w:space="0" w:color="auto"/>
        <w:left w:val="none" w:sz="0" w:space="0" w:color="auto"/>
        <w:bottom w:val="none" w:sz="0" w:space="0" w:color="auto"/>
        <w:right w:val="none" w:sz="0" w:space="0" w:color="auto"/>
      </w:divBdr>
    </w:div>
    <w:div w:id="490831007">
      <w:bodyDiv w:val="1"/>
      <w:marLeft w:val="0"/>
      <w:marRight w:val="0"/>
      <w:marTop w:val="0"/>
      <w:marBottom w:val="0"/>
      <w:divBdr>
        <w:top w:val="none" w:sz="0" w:space="0" w:color="auto"/>
        <w:left w:val="none" w:sz="0" w:space="0" w:color="auto"/>
        <w:bottom w:val="none" w:sz="0" w:space="0" w:color="auto"/>
        <w:right w:val="none" w:sz="0" w:space="0" w:color="auto"/>
      </w:divBdr>
    </w:div>
    <w:div w:id="496505487">
      <w:bodyDiv w:val="1"/>
      <w:marLeft w:val="0"/>
      <w:marRight w:val="0"/>
      <w:marTop w:val="0"/>
      <w:marBottom w:val="0"/>
      <w:divBdr>
        <w:top w:val="none" w:sz="0" w:space="0" w:color="auto"/>
        <w:left w:val="none" w:sz="0" w:space="0" w:color="auto"/>
        <w:bottom w:val="none" w:sz="0" w:space="0" w:color="auto"/>
        <w:right w:val="none" w:sz="0" w:space="0" w:color="auto"/>
      </w:divBdr>
    </w:div>
    <w:div w:id="498736305">
      <w:bodyDiv w:val="1"/>
      <w:marLeft w:val="0"/>
      <w:marRight w:val="0"/>
      <w:marTop w:val="0"/>
      <w:marBottom w:val="0"/>
      <w:divBdr>
        <w:top w:val="none" w:sz="0" w:space="0" w:color="auto"/>
        <w:left w:val="none" w:sz="0" w:space="0" w:color="auto"/>
        <w:bottom w:val="none" w:sz="0" w:space="0" w:color="auto"/>
        <w:right w:val="none" w:sz="0" w:space="0" w:color="auto"/>
      </w:divBdr>
    </w:div>
    <w:div w:id="501314948">
      <w:bodyDiv w:val="1"/>
      <w:marLeft w:val="0"/>
      <w:marRight w:val="0"/>
      <w:marTop w:val="0"/>
      <w:marBottom w:val="0"/>
      <w:divBdr>
        <w:top w:val="none" w:sz="0" w:space="0" w:color="auto"/>
        <w:left w:val="none" w:sz="0" w:space="0" w:color="auto"/>
        <w:bottom w:val="none" w:sz="0" w:space="0" w:color="auto"/>
        <w:right w:val="none" w:sz="0" w:space="0" w:color="auto"/>
      </w:divBdr>
    </w:div>
    <w:div w:id="504592778">
      <w:bodyDiv w:val="1"/>
      <w:marLeft w:val="0"/>
      <w:marRight w:val="0"/>
      <w:marTop w:val="0"/>
      <w:marBottom w:val="0"/>
      <w:divBdr>
        <w:top w:val="none" w:sz="0" w:space="0" w:color="auto"/>
        <w:left w:val="none" w:sz="0" w:space="0" w:color="auto"/>
        <w:bottom w:val="none" w:sz="0" w:space="0" w:color="auto"/>
        <w:right w:val="none" w:sz="0" w:space="0" w:color="auto"/>
      </w:divBdr>
    </w:div>
    <w:div w:id="514077997">
      <w:bodyDiv w:val="1"/>
      <w:marLeft w:val="0"/>
      <w:marRight w:val="0"/>
      <w:marTop w:val="0"/>
      <w:marBottom w:val="0"/>
      <w:divBdr>
        <w:top w:val="none" w:sz="0" w:space="0" w:color="auto"/>
        <w:left w:val="none" w:sz="0" w:space="0" w:color="auto"/>
        <w:bottom w:val="none" w:sz="0" w:space="0" w:color="auto"/>
        <w:right w:val="none" w:sz="0" w:space="0" w:color="auto"/>
      </w:divBdr>
    </w:div>
    <w:div w:id="521283052">
      <w:bodyDiv w:val="1"/>
      <w:marLeft w:val="0"/>
      <w:marRight w:val="0"/>
      <w:marTop w:val="0"/>
      <w:marBottom w:val="0"/>
      <w:divBdr>
        <w:top w:val="none" w:sz="0" w:space="0" w:color="auto"/>
        <w:left w:val="none" w:sz="0" w:space="0" w:color="auto"/>
        <w:bottom w:val="none" w:sz="0" w:space="0" w:color="auto"/>
        <w:right w:val="none" w:sz="0" w:space="0" w:color="auto"/>
      </w:divBdr>
    </w:div>
    <w:div w:id="522481203">
      <w:bodyDiv w:val="1"/>
      <w:marLeft w:val="0"/>
      <w:marRight w:val="0"/>
      <w:marTop w:val="0"/>
      <w:marBottom w:val="0"/>
      <w:divBdr>
        <w:top w:val="none" w:sz="0" w:space="0" w:color="auto"/>
        <w:left w:val="none" w:sz="0" w:space="0" w:color="auto"/>
        <w:bottom w:val="none" w:sz="0" w:space="0" w:color="auto"/>
        <w:right w:val="none" w:sz="0" w:space="0" w:color="auto"/>
      </w:divBdr>
    </w:div>
    <w:div w:id="531115313">
      <w:bodyDiv w:val="1"/>
      <w:marLeft w:val="0"/>
      <w:marRight w:val="0"/>
      <w:marTop w:val="0"/>
      <w:marBottom w:val="0"/>
      <w:divBdr>
        <w:top w:val="none" w:sz="0" w:space="0" w:color="auto"/>
        <w:left w:val="none" w:sz="0" w:space="0" w:color="auto"/>
        <w:bottom w:val="none" w:sz="0" w:space="0" w:color="auto"/>
        <w:right w:val="none" w:sz="0" w:space="0" w:color="auto"/>
      </w:divBdr>
    </w:div>
    <w:div w:id="536965155">
      <w:bodyDiv w:val="1"/>
      <w:marLeft w:val="0"/>
      <w:marRight w:val="0"/>
      <w:marTop w:val="0"/>
      <w:marBottom w:val="0"/>
      <w:divBdr>
        <w:top w:val="none" w:sz="0" w:space="0" w:color="auto"/>
        <w:left w:val="none" w:sz="0" w:space="0" w:color="auto"/>
        <w:bottom w:val="none" w:sz="0" w:space="0" w:color="auto"/>
        <w:right w:val="none" w:sz="0" w:space="0" w:color="auto"/>
      </w:divBdr>
    </w:div>
    <w:div w:id="546142234">
      <w:bodyDiv w:val="1"/>
      <w:marLeft w:val="0"/>
      <w:marRight w:val="0"/>
      <w:marTop w:val="0"/>
      <w:marBottom w:val="0"/>
      <w:divBdr>
        <w:top w:val="none" w:sz="0" w:space="0" w:color="auto"/>
        <w:left w:val="none" w:sz="0" w:space="0" w:color="auto"/>
        <w:bottom w:val="none" w:sz="0" w:space="0" w:color="auto"/>
        <w:right w:val="none" w:sz="0" w:space="0" w:color="auto"/>
      </w:divBdr>
    </w:div>
    <w:div w:id="558638852">
      <w:bodyDiv w:val="1"/>
      <w:marLeft w:val="0"/>
      <w:marRight w:val="0"/>
      <w:marTop w:val="0"/>
      <w:marBottom w:val="0"/>
      <w:divBdr>
        <w:top w:val="none" w:sz="0" w:space="0" w:color="auto"/>
        <w:left w:val="none" w:sz="0" w:space="0" w:color="auto"/>
        <w:bottom w:val="none" w:sz="0" w:space="0" w:color="auto"/>
        <w:right w:val="none" w:sz="0" w:space="0" w:color="auto"/>
      </w:divBdr>
    </w:div>
    <w:div w:id="562327788">
      <w:bodyDiv w:val="1"/>
      <w:marLeft w:val="0"/>
      <w:marRight w:val="0"/>
      <w:marTop w:val="0"/>
      <w:marBottom w:val="0"/>
      <w:divBdr>
        <w:top w:val="none" w:sz="0" w:space="0" w:color="auto"/>
        <w:left w:val="none" w:sz="0" w:space="0" w:color="auto"/>
        <w:bottom w:val="none" w:sz="0" w:space="0" w:color="auto"/>
        <w:right w:val="none" w:sz="0" w:space="0" w:color="auto"/>
      </w:divBdr>
    </w:div>
    <w:div w:id="564605778">
      <w:bodyDiv w:val="1"/>
      <w:marLeft w:val="0"/>
      <w:marRight w:val="0"/>
      <w:marTop w:val="0"/>
      <w:marBottom w:val="0"/>
      <w:divBdr>
        <w:top w:val="none" w:sz="0" w:space="0" w:color="auto"/>
        <w:left w:val="none" w:sz="0" w:space="0" w:color="auto"/>
        <w:bottom w:val="none" w:sz="0" w:space="0" w:color="auto"/>
        <w:right w:val="none" w:sz="0" w:space="0" w:color="auto"/>
      </w:divBdr>
    </w:div>
    <w:div w:id="594173846">
      <w:bodyDiv w:val="1"/>
      <w:marLeft w:val="0"/>
      <w:marRight w:val="0"/>
      <w:marTop w:val="0"/>
      <w:marBottom w:val="0"/>
      <w:divBdr>
        <w:top w:val="none" w:sz="0" w:space="0" w:color="auto"/>
        <w:left w:val="none" w:sz="0" w:space="0" w:color="auto"/>
        <w:bottom w:val="none" w:sz="0" w:space="0" w:color="auto"/>
        <w:right w:val="none" w:sz="0" w:space="0" w:color="auto"/>
      </w:divBdr>
    </w:div>
    <w:div w:id="612176076">
      <w:bodyDiv w:val="1"/>
      <w:marLeft w:val="0"/>
      <w:marRight w:val="0"/>
      <w:marTop w:val="0"/>
      <w:marBottom w:val="0"/>
      <w:divBdr>
        <w:top w:val="none" w:sz="0" w:space="0" w:color="auto"/>
        <w:left w:val="none" w:sz="0" w:space="0" w:color="auto"/>
        <w:bottom w:val="none" w:sz="0" w:space="0" w:color="auto"/>
        <w:right w:val="none" w:sz="0" w:space="0" w:color="auto"/>
      </w:divBdr>
      <w:divsChild>
        <w:div w:id="1428228341">
          <w:marLeft w:val="0"/>
          <w:marRight w:val="0"/>
          <w:marTop w:val="600"/>
          <w:marBottom w:val="600"/>
          <w:divBdr>
            <w:top w:val="none" w:sz="0" w:space="0" w:color="auto"/>
            <w:left w:val="none" w:sz="0" w:space="0" w:color="auto"/>
            <w:bottom w:val="none" w:sz="0" w:space="0" w:color="auto"/>
            <w:right w:val="none" w:sz="0" w:space="0" w:color="auto"/>
          </w:divBdr>
          <w:divsChild>
            <w:div w:id="1684816859">
              <w:marLeft w:val="0"/>
              <w:marRight w:val="0"/>
              <w:marTop w:val="0"/>
              <w:marBottom w:val="0"/>
              <w:divBdr>
                <w:top w:val="none" w:sz="0" w:space="0" w:color="auto"/>
                <w:left w:val="none" w:sz="0" w:space="0" w:color="auto"/>
                <w:bottom w:val="none" w:sz="0" w:space="0" w:color="auto"/>
                <w:right w:val="none" w:sz="0" w:space="0" w:color="auto"/>
              </w:divBdr>
              <w:divsChild>
                <w:div w:id="957446555">
                  <w:marLeft w:val="0"/>
                  <w:marRight w:val="0"/>
                  <w:marTop w:val="0"/>
                  <w:marBottom w:val="0"/>
                  <w:divBdr>
                    <w:top w:val="none" w:sz="0" w:space="0" w:color="auto"/>
                    <w:left w:val="none" w:sz="0" w:space="0" w:color="auto"/>
                    <w:bottom w:val="none" w:sz="0" w:space="0" w:color="auto"/>
                    <w:right w:val="none" w:sz="0" w:space="0" w:color="auto"/>
                  </w:divBdr>
                  <w:divsChild>
                    <w:div w:id="316958721">
                      <w:marLeft w:val="0"/>
                      <w:marRight w:val="0"/>
                      <w:marTop w:val="0"/>
                      <w:marBottom w:val="0"/>
                      <w:divBdr>
                        <w:top w:val="none" w:sz="0" w:space="0" w:color="auto"/>
                        <w:left w:val="none" w:sz="0" w:space="0" w:color="auto"/>
                        <w:bottom w:val="none" w:sz="0" w:space="0" w:color="auto"/>
                        <w:right w:val="none" w:sz="0" w:space="0" w:color="auto"/>
                      </w:divBdr>
                    </w:div>
                    <w:div w:id="612443730">
                      <w:marLeft w:val="0"/>
                      <w:marRight w:val="0"/>
                      <w:marTop w:val="0"/>
                      <w:marBottom w:val="0"/>
                      <w:divBdr>
                        <w:top w:val="none" w:sz="0" w:space="0" w:color="auto"/>
                        <w:left w:val="none" w:sz="0" w:space="0" w:color="auto"/>
                        <w:bottom w:val="none" w:sz="0" w:space="0" w:color="auto"/>
                        <w:right w:val="none" w:sz="0" w:space="0" w:color="auto"/>
                      </w:divBdr>
                    </w:div>
                    <w:div w:id="687372755">
                      <w:marLeft w:val="0"/>
                      <w:marRight w:val="0"/>
                      <w:marTop w:val="0"/>
                      <w:marBottom w:val="0"/>
                      <w:divBdr>
                        <w:top w:val="none" w:sz="0" w:space="0" w:color="auto"/>
                        <w:left w:val="none" w:sz="0" w:space="0" w:color="auto"/>
                        <w:bottom w:val="none" w:sz="0" w:space="0" w:color="auto"/>
                        <w:right w:val="none" w:sz="0" w:space="0" w:color="auto"/>
                      </w:divBdr>
                      <w:divsChild>
                        <w:div w:id="1963610929">
                          <w:marLeft w:val="0"/>
                          <w:marRight w:val="0"/>
                          <w:marTop w:val="0"/>
                          <w:marBottom w:val="0"/>
                          <w:divBdr>
                            <w:top w:val="none" w:sz="0" w:space="0" w:color="auto"/>
                            <w:left w:val="none" w:sz="0" w:space="0" w:color="auto"/>
                            <w:bottom w:val="none" w:sz="0" w:space="0" w:color="auto"/>
                            <w:right w:val="none" w:sz="0" w:space="0" w:color="auto"/>
                          </w:divBdr>
                          <w:divsChild>
                            <w:div w:id="21009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7033">
                      <w:marLeft w:val="0"/>
                      <w:marRight w:val="0"/>
                      <w:marTop w:val="0"/>
                      <w:marBottom w:val="0"/>
                      <w:divBdr>
                        <w:top w:val="none" w:sz="0" w:space="0" w:color="auto"/>
                        <w:left w:val="none" w:sz="0" w:space="0" w:color="auto"/>
                        <w:bottom w:val="none" w:sz="0" w:space="0" w:color="auto"/>
                        <w:right w:val="none" w:sz="0" w:space="0" w:color="auto"/>
                      </w:divBdr>
                    </w:div>
                    <w:div w:id="144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11427">
      <w:bodyDiv w:val="1"/>
      <w:marLeft w:val="0"/>
      <w:marRight w:val="0"/>
      <w:marTop w:val="0"/>
      <w:marBottom w:val="0"/>
      <w:divBdr>
        <w:top w:val="none" w:sz="0" w:space="0" w:color="auto"/>
        <w:left w:val="none" w:sz="0" w:space="0" w:color="auto"/>
        <w:bottom w:val="none" w:sz="0" w:space="0" w:color="auto"/>
        <w:right w:val="none" w:sz="0" w:space="0" w:color="auto"/>
      </w:divBdr>
    </w:div>
    <w:div w:id="620652968">
      <w:bodyDiv w:val="1"/>
      <w:marLeft w:val="0"/>
      <w:marRight w:val="0"/>
      <w:marTop w:val="0"/>
      <w:marBottom w:val="0"/>
      <w:divBdr>
        <w:top w:val="none" w:sz="0" w:space="0" w:color="auto"/>
        <w:left w:val="none" w:sz="0" w:space="0" w:color="auto"/>
        <w:bottom w:val="none" w:sz="0" w:space="0" w:color="auto"/>
        <w:right w:val="none" w:sz="0" w:space="0" w:color="auto"/>
      </w:divBdr>
    </w:div>
    <w:div w:id="636495828">
      <w:bodyDiv w:val="1"/>
      <w:marLeft w:val="0"/>
      <w:marRight w:val="0"/>
      <w:marTop w:val="0"/>
      <w:marBottom w:val="0"/>
      <w:divBdr>
        <w:top w:val="none" w:sz="0" w:space="0" w:color="auto"/>
        <w:left w:val="none" w:sz="0" w:space="0" w:color="auto"/>
        <w:bottom w:val="none" w:sz="0" w:space="0" w:color="auto"/>
        <w:right w:val="none" w:sz="0" w:space="0" w:color="auto"/>
      </w:divBdr>
    </w:div>
    <w:div w:id="646589736">
      <w:bodyDiv w:val="1"/>
      <w:marLeft w:val="0"/>
      <w:marRight w:val="0"/>
      <w:marTop w:val="0"/>
      <w:marBottom w:val="0"/>
      <w:divBdr>
        <w:top w:val="none" w:sz="0" w:space="0" w:color="auto"/>
        <w:left w:val="none" w:sz="0" w:space="0" w:color="auto"/>
        <w:bottom w:val="none" w:sz="0" w:space="0" w:color="auto"/>
        <w:right w:val="none" w:sz="0" w:space="0" w:color="auto"/>
      </w:divBdr>
    </w:div>
    <w:div w:id="647976925">
      <w:bodyDiv w:val="1"/>
      <w:marLeft w:val="0"/>
      <w:marRight w:val="0"/>
      <w:marTop w:val="0"/>
      <w:marBottom w:val="0"/>
      <w:divBdr>
        <w:top w:val="none" w:sz="0" w:space="0" w:color="auto"/>
        <w:left w:val="none" w:sz="0" w:space="0" w:color="auto"/>
        <w:bottom w:val="none" w:sz="0" w:space="0" w:color="auto"/>
        <w:right w:val="none" w:sz="0" w:space="0" w:color="auto"/>
      </w:divBdr>
    </w:div>
    <w:div w:id="658310703">
      <w:bodyDiv w:val="1"/>
      <w:marLeft w:val="0"/>
      <w:marRight w:val="0"/>
      <w:marTop w:val="0"/>
      <w:marBottom w:val="0"/>
      <w:divBdr>
        <w:top w:val="none" w:sz="0" w:space="0" w:color="auto"/>
        <w:left w:val="none" w:sz="0" w:space="0" w:color="auto"/>
        <w:bottom w:val="none" w:sz="0" w:space="0" w:color="auto"/>
        <w:right w:val="none" w:sz="0" w:space="0" w:color="auto"/>
      </w:divBdr>
    </w:div>
    <w:div w:id="666859648">
      <w:bodyDiv w:val="1"/>
      <w:marLeft w:val="0"/>
      <w:marRight w:val="0"/>
      <w:marTop w:val="0"/>
      <w:marBottom w:val="0"/>
      <w:divBdr>
        <w:top w:val="none" w:sz="0" w:space="0" w:color="auto"/>
        <w:left w:val="none" w:sz="0" w:space="0" w:color="auto"/>
        <w:bottom w:val="none" w:sz="0" w:space="0" w:color="auto"/>
        <w:right w:val="none" w:sz="0" w:space="0" w:color="auto"/>
      </w:divBdr>
    </w:div>
    <w:div w:id="679313025">
      <w:bodyDiv w:val="1"/>
      <w:marLeft w:val="0"/>
      <w:marRight w:val="0"/>
      <w:marTop w:val="0"/>
      <w:marBottom w:val="0"/>
      <w:divBdr>
        <w:top w:val="none" w:sz="0" w:space="0" w:color="auto"/>
        <w:left w:val="none" w:sz="0" w:space="0" w:color="auto"/>
        <w:bottom w:val="none" w:sz="0" w:space="0" w:color="auto"/>
        <w:right w:val="none" w:sz="0" w:space="0" w:color="auto"/>
      </w:divBdr>
    </w:div>
    <w:div w:id="683747854">
      <w:bodyDiv w:val="1"/>
      <w:marLeft w:val="0"/>
      <w:marRight w:val="0"/>
      <w:marTop w:val="0"/>
      <w:marBottom w:val="0"/>
      <w:divBdr>
        <w:top w:val="none" w:sz="0" w:space="0" w:color="auto"/>
        <w:left w:val="none" w:sz="0" w:space="0" w:color="auto"/>
        <w:bottom w:val="none" w:sz="0" w:space="0" w:color="auto"/>
        <w:right w:val="none" w:sz="0" w:space="0" w:color="auto"/>
      </w:divBdr>
    </w:div>
    <w:div w:id="692807307">
      <w:bodyDiv w:val="1"/>
      <w:marLeft w:val="0"/>
      <w:marRight w:val="0"/>
      <w:marTop w:val="0"/>
      <w:marBottom w:val="0"/>
      <w:divBdr>
        <w:top w:val="none" w:sz="0" w:space="0" w:color="auto"/>
        <w:left w:val="none" w:sz="0" w:space="0" w:color="auto"/>
        <w:bottom w:val="none" w:sz="0" w:space="0" w:color="auto"/>
        <w:right w:val="none" w:sz="0" w:space="0" w:color="auto"/>
      </w:divBdr>
    </w:div>
    <w:div w:id="701907680">
      <w:bodyDiv w:val="1"/>
      <w:marLeft w:val="0"/>
      <w:marRight w:val="0"/>
      <w:marTop w:val="0"/>
      <w:marBottom w:val="0"/>
      <w:divBdr>
        <w:top w:val="none" w:sz="0" w:space="0" w:color="auto"/>
        <w:left w:val="none" w:sz="0" w:space="0" w:color="auto"/>
        <w:bottom w:val="none" w:sz="0" w:space="0" w:color="auto"/>
        <w:right w:val="none" w:sz="0" w:space="0" w:color="auto"/>
      </w:divBdr>
    </w:div>
    <w:div w:id="705448114">
      <w:bodyDiv w:val="1"/>
      <w:marLeft w:val="0"/>
      <w:marRight w:val="0"/>
      <w:marTop w:val="0"/>
      <w:marBottom w:val="0"/>
      <w:divBdr>
        <w:top w:val="none" w:sz="0" w:space="0" w:color="auto"/>
        <w:left w:val="none" w:sz="0" w:space="0" w:color="auto"/>
        <w:bottom w:val="none" w:sz="0" w:space="0" w:color="auto"/>
        <w:right w:val="none" w:sz="0" w:space="0" w:color="auto"/>
      </w:divBdr>
    </w:div>
    <w:div w:id="722868876">
      <w:bodyDiv w:val="1"/>
      <w:marLeft w:val="0"/>
      <w:marRight w:val="0"/>
      <w:marTop w:val="0"/>
      <w:marBottom w:val="0"/>
      <w:divBdr>
        <w:top w:val="none" w:sz="0" w:space="0" w:color="auto"/>
        <w:left w:val="none" w:sz="0" w:space="0" w:color="auto"/>
        <w:bottom w:val="none" w:sz="0" w:space="0" w:color="auto"/>
        <w:right w:val="none" w:sz="0" w:space="0" w:color="auto"/>
      </w:divBdr>
    </w:div>
    <w:div w:id="727266582">
      <w:bodyDiv w:val="1"/>
      <w:marLeft w:val="0"/>
      <w:marRight w:val="0"/>
      <w:marTop w:val="0"/>
      <w:marBottom w:val="0"/>
      <w:divBdr>
        <w:top w:val="none" w:sz="0" w:space="0" w:color="auto"/>
        <w:left w:val="none" w:sz="0" w:space="0" w:color="auto"/>
        <w:bottom w:val="none" w:sz="0" w:space="0" w:color="auto"/>
        <w:right w:val="none" w:sz="0" w:space="0" w:color="auto"/>
      </w:divBdr>
    </w:div>
    <w:div w:id="727915996">
      <w:bodyDiv w:val="1"/>
      <w:marLeft w:val="0"/>
      <w:marRight w:val="0"/>
      <w:marTop w:val="0"/>
      <w:marBottom w:val="0"/>
      <w:divBdr>
        <w:top w:val="none" w:sz="0" w:space="0" w:color="auto"/>
        <w:left w:val="none" w:sz="0" w:space="0" w:color="auto"/>
        <w:bottom w:val="none" w:sz="0" w:space="0" w:color="auto"/>
        <w:right w:val="none" w:sz="0" w:space="0" w:color="auto"/>
      </w:divBdr>
    </w:div>
    <w:div w:id="742918844">
      <w:bodyDiv w:val="1"/>
      <w:marLeft w:val="0"/>
      <w:marRight w:val="0"/>
      <w:marTop w:val="0"/>
      <w:marBottom w:val="0"/>
      <w:divBdr>
        <w:top w:val="none" w:sz="0" w:space="0" w:color="auto"/>
        <w:left w:val="none" w:sz="0" w:space="0" w:color="auto"/>
        <w:bottom w:val="none" w:sz="0" w:space="0" w:color="auto"/>
        <w:right w:val="none" w:sz="0" w:space="0" w:color="auto"/>
      </w:divBdr>
    </w:div>
    <w:div w:id="748887834">
      <w:bodyDiv w:val="1"/>
      <w:marLeft w:val="0"/>
      <w:marRight w:val="0"/>
      <w:marTop w:val="0"/>
      <w:marBottom w:val="0"/>
      <w:divBdr>
        <w:top w:val="none" w:sz="0" w:space="0" w:color="auto"/>
        <w:left w:val="none" w:sz="0" w:space="0" w:color="auto"/>
        <w:bottom w:val="none" w:sz="0" w:space="0" w:color="auto"/>
        <w:right w:val="none" w:sz="0" w:space="0" w:color="auto"/>
      </w:divBdr>
    </w:div>
    <w:div w:id="751466997">
      <w:bodyDiv w:val="1"/>
      <w:marLeft w:val="0"/>
      <w:marRight w:val="0"/>
      <w:marTop w:val="0"/>
      <w:marBottom w:val="0"/>
      <w:divBdr>
        <w:top w:val="none" w:sz="0" w:space="0" w:color="auto"/>
        <w:left w:val="none" w:sz="0" w:space="0" w:color="auto"/>
        <w:bottom w:val="none" w:sz="0" w:space="0" w:color="auto"/>
        <w:right w:val="none" w:sz="0" w:space="0" w:color="auto"/>
      </w:divBdr>
    </w:div>
    <w:div w:id="760180477">
      <w:bodyDiv w:val="1"/>
      <w:marLeft w:val="0"/>
      <w:marRight w:val="0"/>
      <w:marTop w:val="0"/>
      <w:marBottom w:val="0"/>
      <w:divBdr>
        <w:top w:val="none" w:sz="0" w:space="0" w:color="auto"/>
        <w:left w:val="none" w:sz="0" w:space="0" w:color="auto"/>
        <w:bottom w:val="none" w:sz="0" w:space="0" w:color="auto"/>
        <w:right w:val="none" w:sz="0" w:space="0" w:color="auto"/>
      </w:divBdr>
    </w:div>
    <w:div w:id="761948878">
      <w:bodyDiv w:val="1"/>
      <w:marLeft w:val="0"/>
      <w:marRight w:val="0"/>
      <w:marTop w:val="0"/>
      <w:marBottom w:val="0"/>
      <w:divBdr>
        <w:top w:val="none" w:sz="0" w:space="0" w:color="auto"/>
        <w:left w:val="none" w:sz="0" w:space="0" w:color="auto"/>
        <w:bottom w:val="none" w:sz="0" w:space="0" w:color="auto"/>
        <w:right w:val="none" w:sz="0" w:space="0" w:color="auto"/>
      </w:divBdr>
    </w:div>
    <w:div w:id="770201979">
      <w:bodyDiv w:val="1"/>
      <w:marLeft w:val="0"/>
      <w:marRight w:val="0"/>
      <w:marTop w:val="0"/>
      <w:marBottom w:val="0"/>
      <w:divBdr>
        <w:top w:val="none" w:sz="0" w:space="0" w:color="auto"/>
        <w:left w:val="none" w:sz="0" w:space="0" w:color="auto"/>
        <w:bottom w:val="none" w:sz="0" w:space="0" w:color="auto"/>
        <w:right w:val="none" w:sz="0" w:space="0" w:color="auto"/>
      </w:divBdr>
    </w:div>
    <w:div w:id="802625302">
      <w:bodyDiv w:val="1"/>
      <w:marLeft w:val="0"/>
      <w:marRight w:val="0"/>
      <w:marTop w:val="0"/>
      <w:marBottom w:val="0"/>
      <w:divBdr>
        <w:top w:val="none" w:sz="0" w:space="0" w:color="auto"/>
        <w:left w:val="none" w:sz="0" w:space="0" w:color="auto"/>
        <w:bottom w:val="none" w:sz="0" w:space="0" w:color="auto"/>
        <w:right w:val="none" w:sz="0" w:space="0" w:color="auto"/>
      </w:divBdr>
    </w:div>
    <w:div w:id="816187706">
      <w:bodyDiv w:val="1"/>
      <w:marLeft w:val="0"/>
      <w:marRight w:val="0"/>
      <w:marTop w:val="0"/>
      <w:marBottom w:val="0"/>
      <w:divBdr>
        <w:top w:val="none" w:sz="0" w:space="0" w:color="auto"/>
        <w:left w:val="none" w:sz="0" w:space="0" w:color="auto"/>
        <w:bottom w:val="none" w:sz="0" w:space="0" w:color="auto"/>
        <w:right w:val="none" w:sz="0" w:space="0" w:color="auto"/>
      </w:divBdr>
    </w:div>
    <w:div w:id="817310581">
      <w:bodyDiv w:val="1"/>
      <w:marLeft w:val="0"/>
      <w:marRight w:val="0"/>
      <w:marTop w:val="0"/>
      <w:marBottom w:val="0"/>
      <w:divBdr>
        <w:top w:val="none" w:sz="0" w:space="0" w:color="auto"/>
        <w:left w:val="none" w:sz="0" w:space="0" w:color="auto"/>
        <w:bottom w:val="none" w:sz="0" w:space="0" w:color="auto"/>
        <w:right w:val="none" w:sz="0" w:space="0" w:color="auto"/>
      </w:divBdr>
    </w:div>
    <w:div w:id="817455812">
      <w:bodyDiv w:val="1"/>
      <w:marLeft w:val="0"/>
      <w:marRight w:val="0"/>
      <w:marTop w:val="0"/>
      <w:marBottom w:val="0"/>
      <w:divBdr>
        <w:top w:val="none" w:sz="0" w:space="0" w:color="auto"/>
        <w:left w:val="none" w:sz="0" w:space="0" w:color="auto"/>
        <w:bottom w:val="none" w:sz="0" w:space="0" w:color="auto"/>
        <w:right w:val="none" w:sz="0" w:space="0" w:color="auto"/>
      </w:divBdr>
    </w:div>
    <w:div w:id="822432388">
      <w:bodyDiv w:val="1"/>
      <w:marLeft w:val="0"/>
      <w:marRight w:val="0"/>
      <w:marTop w:val="0"/>
      <w:marBottom w:val="0"/>
      <w:divBdr>
        <w:top w:val="none" w:sz="0" w:space="0" w:color="auto"/>
        <w:left w:val="none" w:sz="0" w:space="0" w:color="auto"/>
        <w:bottom w:val="none" w:sz="0" w:space="0" w:color="auto"/>
        <w:right w:val="none" w:sz="0" w:space="0" w:color="auto"/>
      </w:divBdr>
    </w:div>
    <w:div w:id="850528528">
      <w:bodyDiv w:val="1"/>
      <w:marLeft w:val="0"/>
      <w:marRight w:val="0"/>
      <w:marTop w:val="0"/>
      <w:marBottom w:val="0"/>
      <w:divBdr>
        <w:top w:val="none" w:sz="0" w:space="0" w:color="auto"/>
        <w:left w:val="none" w:sz="0" w:space="0" w:color="auto"/>
        <w:bottom w:val="none" w:sz="0" w:space="0" w:color="auto"/>
        <w:right w:val="none" w:sz="0" w:space="0" w:color="auto"/>
      </w:divBdr>
    </w:div>
    <w:div w:id="860165432">
      <w:bodyDiv w:val="1"/>
      <w:marLeft w:val="0"/>
      <w:marRight w:val="0"/>
      <w:marTop w:val="0"/>
      <w:marBottom w:val="0"/>
      <w:divBdr>
        <w:top w:val="none" w:sz="0" w:space="0" w:color="auto"/>
        <w:left w:val="none" w:sz="0" w:space="0" w:color="auto"/>
        <w:bottom w:val="none" w:sz="0" w:space="0" w:color="auto"/>
        <w:right w:val="none" w:sz="0" w:space="0" w:color="auto"/>
      </w:divBdr>
    </w:div>
    <w:div w:id="863910197">
      <w:bodyDiv w:val="1"/>
      <w:marLeft w:val="0"/>
      <w:marRight w:val="0"/>
      <w:marTop w:val="0"/>
      <w:marBottom w:val="0"/>
      <w:divBdr>
        <w:top w:val="none" w:sz="0" w:space="0" w:color="auto"/>
        <w:left w:val="none" w:sz="0" w:space="0" w:color="auto"/>
        <w:bottom w:val="none" w:sz="0" w:space="0" w:color="auto"/>
        <w:right w:val="none" w:sz="0" w:space="0" w:color="auto"/>
      </w:divBdr>
      <w:divsChild>
        <w:div w:id="554901264">
          <w:marLeft w:val="0"/>
          <w:marRight w:val="0"/>
          <w:marTop w:val="0"/>
          <w:marBottom w:val="0"/>
          <w:divBdr>
            <w:top w:val="none" w:sz="0" w:space="0" w:color="auto"/>
            <w:left w:val="none" w:sz="0" w:space="0" w:color="auto"/>
            <w:bottom w:val="none" w:sz="0" w:space="0" w:color="auto"/>
            <w:right w:val="none" w:sz="0" w:space="0" w:color="auto"/>
          </w:divBdr>
        </w:div>
        <w:div w:id="1128087855">
          <w:marLeft w:val="0"/>
          <w:marRight w:val="0"/>
          <w:marTop w:val="0"/>
          <w:marBottom w:val="0"/>
          <w:divBdr>
            <w:top w:val="none" w:sz="0" w:space="0" w:color="auto"/>
            <w:left w:val="none" w:sz="0" w:space="0" w:color="auto"/>
            <w:bottom w:val="none" w:sz="0" w:space="0" w:color="auto"/>
            <w:right w:val="none" w:sz="0" w:space="0" w:color="auto"/>
          </w:divBdr>
        </w:div>
        <w:div w:id="1283609070">
          <w:marLeft w:val="0"/>
          <w:marRight w:val="0"/>
          <w:marTop w:val="0"/>
          <w:marBottom w:val="0"/>
          <w:divBdr>
            <w:top w:val="none" w:sz="0" w:space="0" w:color="auto"/>
            <w:left w:val="none" w:sz="0" w:space="0" w:color="auto"/>
            <w:bottom w:val="none" w:sz="0" w:space="0" w:color="auto"/>
            <w:right w:val="none" w:sz="0" w:space="0" w:color="auto"/>
          </w:divBdr>
        </w:div>
      </w:divsChild>
    </w:div>
    <w:div w:id="876552271">
      <w:bodyDiv w:val="1"/>
      <w:marLeft w:val="0"/>
      <w:marRight w:val="0"/>
      <w:marTop w:val="0"/>
      <w:marBottom w:val="0"/>
      <w:divBdr>
        <w:top w:val="none" w:sz="0" w:space="0" w:color="auto"/>
        <w:left w:val="none" w:sz="0" w:space="0" w:color="auto"/>
        <w:bottom w:val="none" w:sz="0" w:space="0" w:color="auto"/>
        <w:right w:val="none" w:sz="0" w:space="0" w:color="auto"/>
      </w:divBdr>
    </w:div>
    <w:div w:id="880172317">
      <w:bodyDiv w:val="1"/>
      <w:marLeft w:val="0"/>
      <w:marRight w:val="0"/>
      <w:marTop w:val="0"/>
      <w:marBottom w:val="0"/>
      <w:divBdr>
        <w:top w:val="none" w:sz="0" w:space="0" w:color="auto"/>
        <w:left w:val="none" w:sz="0" w:space="0" w:color="auto"/>
        <w:bottom w:val="none" w:sz="0" w:space="0" w:color="auto"/>
        <w:right w:val="none" w:sz="0" w:space="0" w:color="auto"/>
      </w:divBdr>
    </w:div>
    <w:div w:id="897398525">
      <w:bodyDiv w:val="1"/>
      <w:marLeft w:val="0"/>
      <w:marRight w:val="0"/>
      <w:marTop w:val="0"/>
      <w:marBottom w:val="0"/>
      <w:divBdr>
        <w:top w:val="none" w:sz="0" w:space="0" w:color="auto"/>
        <w:left w:val="none" w:sz="0" w:space="0" w:color="auto"/>
        <w:bottom w:val="none" w:sz="0" w:space="0" w:color="auto"/>
        <w:right w:val="none" w:sz="0" w:space="0" w:color="auto"/>
      </w:divBdr>
    </w:div>
    <w:div w:id="897478677">
      <w:bodyDiv w:val="1"/>
      <w:marLeft w:val="0"/>
      <w:marRight w:val="0"/>
      <w:marTop w:val="0"/>
      <w:marBottom w:val="0"/>
      <w:divBdr>
        <w:top w:val="none" w:sz="0" w:space="0" w:color="auto"/>
        <w:left w:val="none" w:sz="0" w:space="0" w:color="auto"/>
        <w:bottom w:val="none" w:sz="0" w:space="0" w:color="auto"/>
        <w:right w:val="none" w:sz="0" w:space="0" w:color="auto"/>
      </w:divBdr>
    </w:div>
    <w:div w:id="900752241">
      <w:bodyDiv w:val="1"/>
      <w:marLeft w:val="0"/>
      <w:marRight w:val="0"/>
      <w:marTop w:val="0"/>
      <w:marBottom w:val="0"/>
      <w:divBdr>
        <w:top w:val="none" w:sz="0" w:space="0" w:color="auto"/>
        <w:left w:val="none" w:sz="0" w:space="0" w:color="auto"/>
        <w:bottom w:val="none" w:sz="0" w:space="0" w:color="auto"/>
        <w:right w:val="none" w:sz="0" w:space="0" w:color="auto"/>
      </w:divBdr>
    </w:div>
    <w:div w:id="909773373">
      <w:bodyDiv w:val="1"/>
      <w:marLeft w:val="0"/>
      <w:marRight w:val="0"/>
      <w:marTop w:val="0"/>
      <w:marBottom w:val="0"/>
      <w:divBdr>
        <w:top w:val="none" w:sz="0" w:space="0" w:color="auto"/>
        <w:left w:val="none" w:sz="0" w:space="0" w:color="auto"/>
        <w:bottom w:val="none" w:sz="0" w:space="0" w:color="auto"/>
        <w:right w:val="none" w:sz="0" w:space="0" w:color="auto"/>
      </w:divBdr>
    </w:div>
    <w:div w:id="925529578">
      <w:bodyDiv w:val="1"/>
      <w:marLeft w:val="0"/>
      <w:marRight w:val="0"/>
      <w:marTop w:val="0"/>
      <w:marBottom w:val="0"/>
      <w:divBdr>
        <w:top w:val="none" w:sz="0" w:space="0" w:color="auto"/>
        <w:left w:val="none" w:sz="0" w:space="0" w:color="auto"/>
        <w:bottom w:val="none" w:sz="0" w:space="0" w:color="auto"/>
        <w:right w:val="none" w:sz="0" w:space="0" w:color="auto"/>
      </w:divBdr>
    </w:div>
    <w:div w:id="932974475">
      <w:bodyDiv w:val="1"/>
      <w:marLeft w:val="0"/>
      <w:marRight w:val="0"/>
      <w:marTop w:val="0"/>
      <w:marBottom w:val="0"/>
      <w:divBdr>
        <w:top w:val="none" w:sz="0" w:space="0" w:color="auto"/>
        <w:left w:val="none" w:sz="0" w:space="0" w:color="auto"/>
        <w:bottom w:val="none" w:sz="0" w:space="0" w:color="auto"/>
        <w:right w:val="none" w:sz="0" w:space="0" w:color="auto"/>
      </w:divBdr>
    </w:div>
    <w:div w:id="948506461">
      <w:bodyDiv w:val="1"/>
      <w:marLeft w:val="0"/>
      <w:marRight w:val="0"/>
      <w:marTop w:val="0"/>
      <w:marBottom w:val="0"/>
      <w:divBdr>
        <w:top w:val="none" w:sz="0" w:space="0" w:color="auto"/>
        <w:left w:val="none" w:sz="0" w:space="0" w:color="auto"/>
        <w:bottom w:val="none" w:sz="0" w:space="0" w:color="auto"/>
        <w:right w:val="none" w:sz="0" w:space="0" w:color="auto"/>
      </w:divBdr>
    </w:div>
    <w:div w:id="954753792">
      <w:bodyDiv w:val="1"/>
      <w:marLeft w:val="0"/>
      <w:marRight w:val="0"/>
      <w:marTop w:val="0"/>
      <w:marBottom w:val="0"/>
      <w:divBdr>
        <w:top w:val="none" w:sz="0" w:space="0" w:color="auto"/>
        <w:left w:val="none" w:sz="0" w:space="0" w:color="auto"/>
        <w:bottom w:val="none" w:sz="0" w:space="0" w:color="auto"/>
        <w:right w:val="none" w:sz="0" w:space="0" w:color="auto"/>
      </w:divBdr>
    </w:div>
    <w:div w:id="961377509">
      <w:bodyDiv w:val="1"/>
      <w:marLeft w:val="0"/>
      <w:marRight w:val="0"/>
      <w:marTop w:val="0"/>
      <w:marBottom w:val="0"/>
      <w:divBdr>
        <w:top w:val="none" w:sz="0" w:space="0" w:color="auto"/>
        <w:left w:val="none" w:sz="0" w:space="0" w:color="auto"/>
        <w:bottom w:val="none" w:sz="0" w:space="0" w:color="auto"/>
        <w:right w:val="none" w:sz="0" w:space="0" w:color="auto"/>
      </w:divBdr>
    </w:div>
    <w:div w:id="961502420">
      <w:bodyDiv w:val="1"/>
      <w:marLeft w:val="0"/>
      <w:marRight w:val="0"/>
      <w:marTop w:val="0"/>
      <w:marBottom w:val="0"/>
      <w:divBdr>
        <w:top w:val="none" w:sz="0" w:space="0" w:color="auto"/>
        <w:left w:val="none" w:sz="0" w:space="0" w:color="auto"/>
        <w:bottom w:val="none" w:sz="0" w:space="0" w:color="auto"/>
        <w:right w:val="none" w:sz="0" w:space="0" w:color="auto"/>
      </w:divBdr>
    </w:div>
    <w:div w:id="974069632">
      <w:bodyDiv w:val="1"/>
      <w:marLeft w:val="0"/>
      <w:marRight w:val="0"/>
      <w:marTop w:val="0"/>
      <w:marBottom w:val="0"/>
      <w:divBdr>
        <w:top w:val="none" w:sz="0" w:space="0" w:color="auto"/>
        <w:left w:val="none" w:sz="0" w:space="0" w:color="auto"/>
        <w:bottom w:val="none" w:sz="0" w:space="0" w:color="auto"/>
        <w:right w:val="none" w:sz="0" w:space="0" w:color="auto"/>
      </w:divBdr>
    </w:div>
    <w:div w:id="981467243">
      <w:bodyDiv w:val="1"/>
      <w:marLeft w:val="0"/>
      <w:marRight w:val="0"/>
      <w:marTop w:val="0"/>
      <w:marBottom w:val="0"/>
      <w:divBdr>
        <w:top w:val="none" w:sz="0" w:space="0" w:color="auto"/>
        <w:left w:val="none" w:sz="0" w:space="0" w:color="auto"/>
        <w:bottom w:val="none" w:sz="0" w:space="0" w:color="auto"/>
        <w:right w:val="none" w:sz="0" w:space="0" w:color="auto"/>
      </w:divBdr>
    </w:div>
    <w:div w:id="984116686">
      <w:bodyDiv w:val="1"/>
      <w:marLeft w:val="0"/>
      <w:marRight w:val="0"/>
      <w:marTop w:val="0"/>
      <w:marBottom w:val="0"/>
      <w:divBdr>
        <w:top w:val="none" w:sz="0" w:space="0" w:color="auto"/>
        <w:left w:val="none" w:sz="0" w:space="0" w:color="auto"/>
        <w:bottom w:val="none" w:sz="0" w:space="0" w:color="auto"/>
        <w:right w:val="none" w:sz="0" w:space="0" w:color="auto"/>
      </w:divBdr>
    </w:div>
    <w:div w:id="990718993">
      <w:bodyDiv w:val="1"/>
      <w:marLeft w:val="0"/>
      <w:marRight w:val="0"/>
      <w:marTop w:val="0"/>
      <w:marBottom w:val="0"/>
      <w:divBdr>
        <w:top w:val="none" w:sz="0" w:space="0" w:color="auto"/>
        <w:left w:val="none" w:sz="0" w:space="0" w:color="auto"/>
        <w:bottom w:val="none" w:sz="0" w:space="0" w:color="auto"/>
        <w:right w:val="none" w:sz="0" w:space="0" w:color="auto"/>
      </w:divBdr>
    </w:div>
    <w:div w:id="992024809">
      <w:bodyDiv w:val="1"/>
      <w:marLeft w:val="0"/>
      <w:marRight w:val="0"/>
      <w:marTop w:val="0"/>
      <w:marBottom w:val="0"/>
      <w:divBdr>
        <w:top w:val="none" w:sz="0" w:space="0" w:color="auto"/>
        <w:left w:val="none" w:sz="0" w:space="0" w:color="auto"/>
        <w:bottom w:val="none" w:sz="0" w:space="0" w:color="auto"/>
        <w:right w:val="none" w:sz="0" w:space="0" w:color="auto"/>
      </w:divBdr>
    </w:div>
    <w:div w:id="1002902151">
      <w:bodyDiv w:val="1"/>
      <w:marLeft w:val="0"/>
      <w:marRight w:val="0"/>
      <w:marTop w:val="0"/>
      <w:marBottom w:val="0"/>
      <w:divBdr>
        <w:top w:val="none" w:sz="0" w:space="0" w:color="auto"/>
        <w:left w:val="none" w:sz="0" w:space="0" w:color="auto"/>
        <w:bottom w:val="none" w:sz="0" w:space="0" w:color="auto"/>
        <w:right w:val="none" w:sz="0" w:space="0" w:color="auto"/>
      </w:divBdr>
    </w:div>
    <w:div w:id="1004360095">
      <w:bodyDiv w:val="1"/>
      <w:marLeft w:val="0"/>
      <w:marRight w:val="0"/>
      <w:marTop w:val="0"/>
      <w:marBottom w:val="0"/>
      <w:divBdr>
        <w:top w:val="none" w:sz="0" w:space="0" w:color="auto"/>
        <w:left w:val="none" w:sz="0" w:space="0" w:color="auto"/>
        <w:bottom w:val="none" w:sz="0" w:space="0" w:color="auto"/>
        <w:right w:val="none" w:sz="0" w:space="0" w:color="auto"/>
      </w:divBdr>
    </w:div>
    <w:div w:id="1004360731">
      <w:bodyDiv w:val="1"/>
      <w:marLeft w:val="0"/>
      <w:marRight w:val="0"/>
      <w:marTop w:val="0"/>
      <w:marBottom w:val="0"/>
      <w:divBdr>
        <w:top w:val="none" w:sz="0" w:space="0" w:color="auto"/>
        <w:left w:val="none" w:sz="0" w:space="0" w:color="auto"/>
        <w:bottom w:val="none" w:sz="0" w:space="0" w:color="auto"/>
        <w:right w:val="none" w:sz="0" w:space="0" w:color="auto"/>
      </w:divBdr>
    </w:div>
    <w:div w:id="1009333460">
      <w:bodyDiv w:val="1"/>
      <w:marLeft w:val="0"/>
      <w:marRight w:val="0"/>
      <w:marTop w:val="0"/>
      <w:marBottom w:val="0"/>
      <w:divBdr>
        <w:top w:val="none" w:sz="0" w:space="0" w:color="auto"/>
        <w:left w:val="none" w:sz="0" w:space="0" w:color="auto"/>
        <w:bottom w:val="none" w:sz="0" w:space="0" w:color="auto"/>
        <w:right w:val="none" w:sz="0" w:space="0" w:color="auto"/>
      </w:divBdr>
    </w:div>
    <w:div w:id="1026715885">
      <w:bodyDiv w:val="1"/>
      <w:marLeft w:val="0"/>
      <w:marRight w:val="0"/>
      <w:marTop w:val="0"/>
      <w:marBottom w:val="0"/>
      <w:divBdr>
        <w:top w:val="none" w:sz="0" w:space="0" w:color="auto"/>
        <w:left w:val="none" w:sz="0" w:space="0" w:color="auto"/>
        <w:bottom w:val="none" w:sz="0" w:space="0" w:color="auto"/>
        <w:right w:val="none" w:sz="0" w:space="0" w:color="auto"/>
      </w:divBdr>
    </w:div>
    <w:div w:id="1027605991">
      <w:bodyDiv w:val="1"/>
      <w:marLeft w:val="0"/>
      <w:marRight w:val="0"/>
      <w:marTop w:val="0"/>
      <w:marBottom w:val="0"/>
      <w:divBdr>
        <w:top w:val="none" w:sz="0" w:space="0" w:color="auto"/>
        <w:left w:val="none" w:sz="0" w:space="0" w:color="auto"/>
        <w:bottom w:val="none" w:sz="0" w:space="0" w:color="auto"/>
        <w:right w:val="none" w:sz="0" w:space="0" w:color="auto"/>
      </w:divBdr>
    </w:div>
    <w:div w:id="1033919768">
      <w:bodyDiv w:val="1"/>
      <w:marLeft w:val="0"/>
      <w:marRight w:val="0"/>
      <w:marTop w:val="0"/>
      <w:marBottom w:val="0"/>
      <w:divBdr>
        <w:top w:val="none" w:sz="0" w:space="0" w:color="auto"/>
        <w:left w:val="none" w:sz="0" w:space="0" w:color="auto"/>
        <w:bottom w:val="none" w:sz="0" w:space="0" w:color="auto"/>
        <w:right w:val="none" w:sz="0" w:space="0" w:color="auto"/>
      </w:divBdr>
    </w:div>
    <w:div w:id="1039663371">
      <w:bodyDiv w:val="1"/>
      <w:marLeft w:val="0"/>
      <w:marRight w:val="0"/>
      <w:marTop w:val="0"/>
      <w:marBottom w:val="0"/>
      <w:divBdr>
        <w:top w:val="none" w:sz="0" w:space="0" w:color="auto"/>
        <w:left w:val="none" w:sz="0" w:space="0" w:color="auto"/>
        <w:bottom w:val="none" w:sz="0" w:space="0" w:color="auto"/>
        <w:right w:val="none" w:sz="0" w:space="0" w:color="auto"/>
      </w:divBdr>
    </w:div>
    <w:div w:id="1041899145">
      <w:bodyDiv w:val="1"/>
      <w:marLeft w:val="0"/>
      <w:marRight w:val="0"/>
      <w:marTop w:val="0"/>
      <w:marBottom w:val="0"/>
      <w:divBdr>
        <w:top w:val="none" w:sz="0" w:space="0" w:color="auto"/>
        <w:left w:val="none" w:sz="0" w:space="0" w:color="auto"/>
        <w:bottom w:val="none" w:sz="0" w:space="0" w:color="auto"/>
        <w:right w:val="none" w:sz="0" w:space="0" w:color="auto"/>
      </w:divBdr>
    </w:div>
    <w:div w:id="1057434348">
      <w:bodyDiv w:val="1"/>
      <w:marLeft w:val="0"/>
      <w:marRight w:val="0"/>
      <w:marTop w:val="0"/>
      <w:marBottom w:val="0"/>
      <w:divBdr>
        <w:top w:val="none" w:sz="0" w:space="0" w:color="auto"/>
        <w:left w:val="none" w:sz="0" w:space="0" w:color="auto"/>
        <w:bottom w:val="none" w:sz="0" w:space="0" w:color="auto"/>
        <w:right w:val="none" w:sz="0" w:space="0" w:color="auto"/>
      </w:divBdr>
    </w:div>
    <w:div w:id="1065957041">
      <w:bodyDiv w:val="1"/>
      <w:marLeft w:val="0"/>
      <w:marRight w:val="0"/>
      <w:marTop w:val="0"/>
      <w:marBottom w:val="0"/>
      <w:divBdr>
        <w:top w:val="none" w:sz="0" w:space="0" w:color="auto"/>
        <w:left w:val="none" w:sz="0" w:space="0" w:color="auto"/>
        <w:bottom w:val="none" w:sz="0" w:space="0" w:color="auto"/>
        <w:right w:val="none" w:sz="0" w:space="0" w:color="auto"/>
      </w:divBdr>
    </w:div>
    <w:div w:id="1100486000">
      <w:bodyDiv w:val="1"/>
      <w:marLeft w:val="0"/>
      <w:marRight w:val="0"/>
      <w:marTop w:val="0"/>
      <w:marBottom w:val="0"/>
      <w:divBdr>
        <w:top w:val="none" w:sz="0" w:space="0" w:color="auto"/>
        <w:left w:val="none" w:sz="0" w:space="0" w:color="auto"/>
        <w:bottom w:val="none" w:sz="0" w:space="0" w:color="auto"/>
        <w:right w:val="none" w:sz="0" w:space="0" w:color="auto"/>
      </w:divBdr>
    </w:div>
    <w:div w:id="1100839062">
      <w:bodyDiv w:val="1"/>
      <w:marLeft w:val="0"/>
      <w:marRight w:val="0"/>
      <w:marTop w:val="0"/>
      <w:marBottom w:val="0"/>
      <w:divBdr>
        <w:top w:val="none" w:sz="0" w:space="0" w:color="auto"/>
        <w:left w:val="none" w:sz="0" w:space="0" w:color="auto"/>
        <w:bottom w:val="none" w:sz="0" w:space="0" w:color="auto"/>
        <w:right w:val="none" w:sz="0" w:space="0" w:color="auto"/>
      </w:divBdr>
    </w:div>
    <w:div w:id="1117019908">
      <w:bodyDiv w:val="1"/>
      <w:marLeft w:val="0"/>
      <w:marRight w:val="0"/>
      <w:marTop w:val="0"/>
      <w:marBottom w:val="0"/>
      <w:divBdr>
        <w:top w:val="none" w:sz="0" w:space="0" w:color="auto"/>
        <w:left w:val="none" w:sz="0" w:space="0" w:color="auto"/>
        <w:bottom w:val="none" w:sz="0" w:space="0" w:color="auto"/>
        <w:right w:val="none" w:sz="0" w:space="0" w:color="auto"/>
      </w:divBdr>
    </w:div>
    <w:div w:id="1133712683">
      <w:bodyDiv w:val="1"/>
      <w:marLeft w:val="0"/>
      <w:marRight w:val="0"/>
      <w:marTop w:val="0"/>
      <w:marBottom w:val="0"/>
      <w:divBdr>
        <w:top w:val="none" w:sz="0" w:space="0" w:color="auto"/>
        <w:left w:val="none" w:sz="0" w:space="0" w:color="auto"/>
        <w:bottom w:val="none" w:sz="0" w:space="0" w:color="auto"/>
        <w:right w:val="none" w:sz="0" w:space="0" w:color="auto"/>
      </w:divBdr>
    </w:div>
    <w:div w:id="1136223363">
      <w:bodyDiv w:val="1"/>
      <w:marLeft w:val="0"/>
      <w:marRight w:val="0"/>
      <w:marTop w:val="0"/>
      <w:marBottom w:val="0"/>
      <w:divBdr>
        <w:top w:val="none" w:sz="0" w:space="0" w:color="auto"/>
        <w:left w:val="none" w:sz="0" w:space="0" w:color="auto"/>
        <w:bottom w:val="none" w:sz="0" w:space="0" w:color="auto"/>
        <w:right w:val="none" w:sz="0" w:space="0" w:color="auto"/>
      </w:divBdr>
    </w:div>
    <w:div w:id="1143936201">
      <w:bodyDiv w:val="1"/>
      <w:marLeft w:val="0"/>
      <w:marRight w:val="0"/>
      <w:marTop w:val="0"/>
      <w:marBottom w:val="0"/>
      <w:divBdr>
        <w:top w:val="none" w:sz="0" w:space="0" w:color="auto"/>
        <w:left w:val="none" w:sz="0" w:space="0" w:color="auto"/>
        <w:bottom w:val="none" w:sz="0" w:space="0" w:color="auto"/>
        <w:right w:val="none" w:sz="0" w:space="0" w:color="auto"/>
      </w:divBdr>
    </w:div>
    <w:div w:id="1145775594">
      <w:bodyDiv w:val="1"/>
      <w:marLeft w:val="0"/>
      <w:marRight w:val="0"/>
      <w:marTop w:val="0"/>
      <w:marBottom w:val="0"/>
      <w:divBdr>
        <w:top w:val="none" w:sz="0" w:space="0" w:color="auto"/>
        <w:left w:val="none" w:sz="0" w:space="0" w:color="auto"/>
        <w:bottom w:val="none" w:sz="0" w:space="0" w:color="auto"/>
        <w:right w:val="none" w:sz="0" w:space="0" w:color="auto"/>
      </w:divBdr>
    </w:div>
    <w:div w:id="1147940668">
      <w:bodyDiv w:val="1"/>
      <w:marLeft w:val="0"/>
      <w:marRight w:val="0"/>
      <w:marTop w:val="0"/>
      <w:marBottom w:val="0"/>
      <w:divBdr>
        <w:top w:val="none" w:sz="0" w:space="0" w:color="auto"/>
        <w:left w:val="none" w:sz="0" w:space="0" w:color="auto"/>
        <w:bottom w:val="none" w:sz="0" w:space="0" w:color="auto"/>
        <w:right w:val="none" w:sz="0" w:space="0" w:color="auto"/>
      </w:divBdr>
    </w:div>
    <w:div w:id="1199077146">
      <w:bodyDiv w:val="1"/>
      <w:marLeft w:val="0"/>
      <w:marRight w:val="0"/>
      <w:marTop w:val="0"/>
      <w:marBottom w:val="0"/>
      <w:divBdr>
        <w:top w:val="none" w:sz="0" w:space="0" w:color="auto"/>
        <w:left w:val="none" w:sz="0" w:space="0" w:color="auto"/>
        <w:bottom w:val="none" w:sz="0" w:space="0" w:color="auto"/>
        <w:right w:val="none" w:sz="0" w:space="0" w:color="auto"/>
      </w:divBdr>
    </w:div>
    <w:div w:id="1203400422">
      <w:bodyDiv w:val="1"/>
      <w:marLeft w:val="0"/>
      <w:marRight w:val="0"/>
      <w:marTop w:val="0"/>
      <w:marBottom w:val="0"/>
      <w:divBdr>
        <w:top w:val="none" w:sz="0" w:space="0" w:color="auto"/>
        <w:left w:val="none" w:sz="0" w:space="0" w:color="auto"/>
        <w:bottom w:val="none" w:sz="0" w:space="0" w:color="auto"/>
        <w:right w:val="none" w:sz="0" w:space="0" w:color="auto"/>
      </w:divBdr>
    </w:div>
    <w:div w:id="1207181911">
      <w:bodyDiv w:val="1"/>
      <w:marLeft w:val="0"/>
      <w:marRight w:val="0"/>
      <w:marTop w:val="0"/>
      <w:marBottom w:val="0"/>
      <w:divBdr>
        <w:top w:val="none" w:sz="0" w:space="0" w:color="auto"/>
        <w:left w:val="none" w:sz="0" w:space="0" w:color="auto"/>
        <w:bottom w:val="none" w:sz="0" w:space="0" w:color="auto"/>
        <w:right w:val="none" w:sz="0" w:space="0" w:color="auto"/>
      </w:divBdr>
    </w:div>
    <w:div w:id="1234898068">
      <w:bodyDiv w:val="1"/>
      <w:marLeft w:val="0"/>
      <w:marRight w:val="0"/>
      <w:marTop w:val="0"/>
      <w:marBottom w:val="0"/>
      <w:divBdr>
        <w:top w:val="none" w:sz="0" w:space="0" w:color="auto"/>
        <w:left w:val="none" w:sz="0" w:space="0" w:color="auto"/>
        <w:bottom w:val="none" w:sz="0" w:space="0" w:color="auto"/>
        <w:right w:val="none" w:sz="0" w:space="0" w:color="auto"/>
      </w:divBdr>
    </w:div>
    <w:div w:id="1240484769">
      <w:bodyDiv w:val="1"/>
      <w:marLeft w:val="0"/>
      <w:marRight w:val="0"/>
      <w:marTop w:val="0"/>
      <w:marBottom w:val="0"/>
      <w:divBdr>
        <w:top w:val="none" w:sz="0" w:space="0" w:color="auto"/>
        <w:left w:val="none" w:sz="0" w:space="0" w:color="auto"/>
        <w:bottom w:val="none" w:sz="0" w:space="0" w:color="auto"/>
        <w:right w:val="none" w:sz="0" w:space="0" w:color="auto"/>
      </w:divBdr>
    </w:div>
    <w:div w:id="1242135254">
      <w:bodyDiv w:val="1"/>
      <w:marLeft w:val="0"/>
      <w:marRight w:val="0"/>
      <w:marTop w:val="0"/>
      <w:marBottom w:val="0"/>
      <w:divBdr>
        <w:top w:val="none" w:sz="0" w:space="0" w:color="auto"/>
        <w:left w:val="none" w:sz="0" w:space="0" w:color="auto"/>
        <w:bottom w:val="none" w:sz="0" w:space="0" w:color="auto"/>
        <w:right w:val="none" w:sz="0" w:space="0" w:color="auto"/>
      </w:divBdr>
    </w:div>
    <w:div w:id="1247838008">
      <w:bodyDiv w:val="1"/>
      <w:marLeft w:val="0"/>
      <w:marRight w:val="0"/>
      <w:marTop w:val="0"/>
      <w:marBottom w:val="0"/>
      <w:divBdr>
        <w:top w:val="none" w:sz="0" w:space="0" w:color="auto"/>
        <w:left w:val="none" w:sz="0" w:space="0" w:color="auto"/>
        <w:bottom w:val="none" w:sz="0" w:space="0" w:color="auto"/>
        <w:right w:val="none" w:sz="0" w:space="0" w:color="auto"/>
      </w:divBdr>
    </w:div>
    <w:div w:id="1254628046">
      <w:bodyDiv w:val="1"/>
      <w:marLeft w:val="0"/>
      <w:marRight w:val="0"/>
      <w:marTop w:val="0"/>
      <w:marBottom w:val="0"/>
      <w:divBdr>
        <w:top w:val="none" w:sz="0" w:space="0" w:color="auto"/>
        <w:left w:val="none" w:sz="0" w:space="0" w:color="auto"/>
        <w:bottom w:val="none" w:sz="0" w:space="0" w:color="auto"/>
        <w:right w:val="none" w:sz="0" w:space="0" w:color="auto"/>
      </w:divBdr>
    </w:div>
    <w:div w:id="1259293580">
      <w:bodyDiv w:val="1"/>
      <w:marLeft w:val="0"/>
      <w:marRight w:val="0"/>
      <w:marTop w:val="0"/>
      <w:marBottom w:val="0"/>
      <w:divBdr>
        <w:top w:val="none" w:sz="0" w:space="0" w:color="auto"/>
        <w:left w:val="none" w:sz="0" w:space="0" w:color="auto"/>
        <w:bottom w:val="none" w:sz="0" w:space="0" w:color="auto"/>
        <w:right w:val="none" w:sz="0" w:space="0" w:color="auto"/>
      </w:divBdr>
    </w:div>
    <w:div w:id="1260681114">
      <w:bodyDiv w:val="1"/>
      <w:marLeft w:val="0"/>
      <w:marRight w:val="0"/>
      <w:marTop w:val="0"/>
      <w:marBottom w:val="0"/>
      <w:divBdr>
        <w:top w:val="none" w:sz="0" w:space="0" w:color="auto"/>
        <w:left w:val="none" w:sz="0" w:space="0" w:color="auto"/>
        <w:bottom w:val="none" w:sz="0" w:space="0" w:color="auto"/>
        <w:right w:val="none" w:sz="0" w:space="0" w:color="auto"/>
      </w:divBdr>
    </w:div>
    <w:div w:id="1266769952">
      <w:bodyDiv w:val="1"/>
      <w:marLeft w:val="0"/>
      <w:marRight w:val="0"/>
      <w:marTop w:val="0"/>
      <w:marBottom w:val="0"/>
      <w:divBdr>
        <w:top w:val="none" w:sz="0" w:space="0" w:color="auto"/>
        <w:left w:val="none" w:sz="0" w:space="0" w:color="auto"/>
        <w:bottom w:val="none" w:sz="0" w:space="0" w:color="auto"/>
        <w:right w:val="none" w:sz="0" w:space="0" w:color="auto"/>
      </w:divBdr>
    </w:div>
    <w:div w:id="1286810272">
      <w:bodyDiv w:val="1"/>
      <w:marLeft w:val="0"/>
      <w:marRight w:val="0"/>
      <w:marTop w:val="0"/>
      <w:marBottom w:val="0"/>
      <w:divBdr>
        <w:top w:val="none" w:sz="0" w:space="0" w:color="auto"/>
        <w:left w:val="none" w:sz="0" w:space="0" w:color="auto"/>
        <w:bottom w:val="none" w:sz="0" w:space="0" w:color="auto"/>
        <w:right w:val="none" w:sz="0" w:space="0" w:color="auto"/>
      </w:divBdr>
    </w:div>
    <w:div w:id="1296449128">
      <w:bodyDiv w:val="1"/>
      <w:marLeft w:val="0"/>
      <w:marRight w:val="0"/>
      <w:marTop w:val="0"/>
      <w:marBottom w:val="0"/>
      <w:divBdr>
        <w:top w:val="none" w:sz="0" w:space="0" w:color="auto"/>
        <w:left w:val="none" w:sz="0" w:space="0" w:color="auto"/>
        <w:bottom w:val="none" w:sz="0" w:space="0" w:color="auto"/>
        <w:right w:val="none" w:sz="0" w:space="0" w:color="auto"/>
      </w:divBdr>
    </w:div>
    <w:div w:id="1300694214">
      <w:bodyDiv w:val="1"/>
      <w:marLeft w:val="0"/>
      <w:marRight w:val="0"/>
      <w:marTop w:val="0"/>
      <w:marBottom w:val="0"/>
      <w:divBdr>
        <w:top w:val="none" w:sz="0" w:space="0" w:color="auto"/>
        <w:left w:val="none" w:sz="0" w:space="0" w:color="auto"/>
        <w:bottom w:val="none" w:sz="0" w:space="0" w:color="auto"/>
        <w:right w:val="none" w:sz="0" w:space="0" w:color="auto"/>
      </w:divBdr>
    </w:div>
    <w:div w:id="1325553317">
      <w:bodyDiv w:val="1"/>
      <w:marLeft w:val="0"/>
      <w:marRight w:val="0"/>
      <w:marTop w:val="0"/>
      <w:marBottom w:val="0"/>
      <w:divBdr>
        <w:top w:val="none" w:sz="0" w:space="0" w:color="auto"/>
        <w:left w:val="none" w:sz="0" w:space="0" w:color="auto"/>
        <w:bottom w:val="none" w:sz="0" w:space="0" w:color="auto"/>
        <w:right w:val="none" w:sz="0" w:space="0" w:color="auto"/>
      </w:divBdr>
    </w:div>
    <w:div w:id="1327201497">
      <w:bodyDiv w:val="1"/>
      <w:marLeft w:val="0"/>
      <w:marRight w:val="0"/>
      <w:marTop w:val="0"/>
      <w:marBottom w:val="0"/>
      <w:divBdr>
        <w:top w:val="none" w:sz="0" w:space="0" w:color="auto"/>
        <w:left w:val="none" w:sz="0" w:space="0" w:color="auto"/>
        <w:bottom w:val="none" w:sz="0" w:space="0" w:color="auto"/>
        <w:right w:val="none" w:sz="0" w:space="0" w:color="auto"/>
      </w:divBdr>
    </w:div>
    <w:div w:id="1330718719">
      <w:bodyDiv w:val="1"/>
      <w:marLeft w:val="0"/>
      <w:marRight w:val="0"/>
      <w:marTop w:val="0"/>
      <w:marBottom w:val="0"/>
      <w:divBdr>
        <w:top w:val="none" w:sz="0" w:space="0" w:color="auto"/>
        <w:left w:val="none" w:sz="0" w:space="0" w:color="auto"/>
        <w:bottom w:val="none" w:sz="0" w:space="0" w:color="auto"/>
        <w:right w:val="none" w:sz="0" w:space="0" w:color="auto"/>
      </w:divBdr>
    </w:div>
    <w:div w:id="1340886431">
      <w:bodyDiv w:val="1"/>
      <w:marLeft w:val="0"/>
      <w:marRight w:val="0"/>
      <w:marTop w:val="0"/>
      <w:marBottom w:val="0"/>
      <w:divBdr>
        <w:top w:val="none" w:sz="0" w:space="0" w:color="auto"/>
        <w:left w:val="none" w:sz="0" w:space="0" w:color="auto"/>
        <w:bottom w:val="none" w:sz="0" w:space="0" w:color="auto"/>
        <w:right w:val="none" w:sz="0" w:space="0" w:color="auto"/>
      </w:divBdr>
    </w:div>
    <w:div w:id="1362322139">
      <w:bodyDiv w:val="1"/>
      <w:marLeft w:val="0"/>
      <w:marRight w:val="0"/>
      <w:marTop w:val="0"/>
      <w:marBottom w:val="0"/>
      <w:divBdr>
        <w:top w:val="none" w:sz="0" w:space="0" w:color="auto"/>
        <w:left w:val="none" w:sz="0" w:space="0" w:color="auto"/>
        <w:bottom w:val="none" w:sz="0" w:space="0" w:color="auto"/>
        <w:right w:val="none" w:sz="0" w:space="0" w:color="auto"/>
      </w:divBdr>
    </w:div>
    <w:div w:id="1366756298">
      <w:bodyDiv w:val="1"/>
      <w:marLeft w:val="0"/>
      <w:marRight w:val="0"/>
      <w:marTop w:val="0"/>
      <w:marBottom w:val="0"/>
      <w:divBdr>
        <w:top w:val="none" w:sz="0" w:space="0" w:color="auto"/>
        <w:left w:val="none" w:sz="0" w:space="0" w:color="auto"/>
        <w:bottom w:val="none" w:sz="0" w:space="0" w:color="auto"/>
        <w:right w:val="none" w:sz="0" w:space="0" w:color="auto"/>
      </w:divBdr>
    </w:div>
    <w:div w:id="1368142390">
      <w:bodyDiv w:val="1"/>
      <w:marLeft w:val="0"/>
      <w:marRight w:val="0"/>
      <w:marTop w:val="0"/>
      <w:marBottom w:val="0"/>
      <w:divBdr>
        <w:top w:val="none" w:sz="0" w:space="0" w:color="auto"/>
        <w:left w:val="none" w:sz="0" w:space="0" w:color="auto"/>
        <w:bottom w:val="none" w:sz="0" w:space="0" w:color="auto"/>
        <w:right w:val="none" w:sz="0" w:space="0" w:color="auto"/>
      </w:divBdr>
    </w:div>
    <w:div w:id="1370296272">
      <w:bodyDiv w:val="1"/>
      <w:marLeft w:val="0"/>
      <w:marRight w:val="0"/>
      <w:marTop w:val="0"/>
      <w:marBottom w:val="0"/>
      <w:divBdr>
        <w:top w:val="none" w:sz="0" w:space="0" w:color="auto"/>
        <w:left w:val="none" w:sz="0" w:space="0" w:color="auto"/>
        <w:bottom w:val="none" w:sz="0" w:space="0" w:color="auto"/>
        <w:right w:val="none" w:sz="0" w:space="0" w:color="auto"/>
      </w:divBdr>
    </w:div>
    <w:div w:id="1375302623">
      <w:bodyDiv w:val="1"/>
      <w:marLeft w:val="0"/>
      <w:marRight w:val="0"/>
      <w:marTop w:val="0"/>
      <w:marBottom w:val="0"/>
      <w:divBdr>
        <w:top w:val="none" w:sz="0" w:space="0" w:color="auto"/>
        <w:left w:val="none" w:sz="0" w:space="0" w:color="auto"/>
        <w:bottom w:val="none" w:sz="0" w:space="0" w:color="auto"/>
        <w:right w:val="none" w:sz="0" w:space="0" w:color="auto"/>
      </w:divBdr>
    </w:div>
    <w:div w:id="1402756876">
      <w:bodyDiv w:val="1"/>
      <w:marLeft w:val="0"/>
      <w:marRight w:val="0"/>
      <w:marTop w:val="0"/>
      <w:marBottom w:val="0"/>
      <w:divBdr>
        <w:top w:val="none" w:sz="0" w:space="0" w:color="auto"/>
        <w:left w:val="none" w:sz="0" w:space="0" w:color="auto"/>
        <w:bottom w:val="none" w:sz="0" w:space="0" w:color="auto"/>
        <w:right w:val="none" w:sz="0" w:space="0" w:color="auto"/>
      </w:divBdr>
    </w:div>
    <w:div w:id="1403067352">
      <w:bodyDiv w:val="1"/>
      <w:marLeft w:val="0"/>
      <w:marRight w:val="0"/>
      <w:marTop w:val="0"/>
      <w:marBottom w:val="0"/>
      <w:divBdr>
        <w:top w:val="none" w:sz="0" w:space="0" w:color="auto"/>
        <w:left w:val="none" w:sz="0" w:space="0" w:color="auto"/>
        <w:bottom w:val="none" w:sz="0" w:space="0" w:color="auto"/>
        <w:right w:val="none" w:sz="0" w:space="0" w:color="auto"/>
      </w:divBdr>
    </w:div>
    <w:div w:id="1406607247">
      <w:bodyDiv w:val="1"/>
      <w:marLeft w:val="0"/>
      <w:marRight w:val="0"/>
      <w:marTop w:val="0"/>
      <w:marBottom w:val="0"/>
      <w:divBdr>
        <w:top w:val="none" w:sz="0" w:space="0" w:color="auto"/>
        <w:left w:val="none" w:sz="0" w:space="0" w:color="auto"/>
        <w:bottom w:val="none" w:sz="0" w:space="0" w:color="auto"/>
        <w:right w:val="none" w:sz="0" w:space="0" w:color="auto"/>
      </w:divBdr>
    </w:div>
    <w:div w:id="1415274729">
      <w:bodyDiv w:val="1"/>
      <w:marLeft w:val="0"/>
      <w:marRight w:val="0"/>
      <w:marTop w:val="0"/>
      <w:marBottom w:val="0"/>
      <w:divBdr>
        <w:top w:val="none" w:sz="0" w:space="0" w:color="auto"/>
        <w:left w:val="none" w:sz="0" w:space="0" w:color="auto"/>
        <w:bottom w:val="none" w:sz="0" w:space="0" w:color="auto"/>
        <w:right w:val="none" w:sz="0" w:space="0" w:color="auto"/>
      </w:divBdr>
    </w:div>
    <w:div w:id="1432387363">
      <w:bodyDiv w:val="1"/>
      <w:marLeft w:val="0"/>
      <w:marRight w:val="0"/>
      <w:marTop w:val="0"/>
      <w:marBottom w:val="0"/>
      <w:divBdr>
        <w:top w:val="none" w:sz="0" w:space="0" w:color="auto"/>
        <w:left w:val="none" w:sz="0" w:space="0" w:color="auto"/>
        <w:bottom w:val="none" w:sz="0" w:space="0" w:color="auto"/>
        <w:right w:val="none" w:sz="0" w:space="0" w:color="auto"/>
      </w:divBdr>
    </w:div>
    <w:div w:id="1437599902">
      <w:bodyDiv w:val="1"/>
      <w:marLeft w:val="0"/>
      <w:marRight w:val="0"/>
      <w:marTop w:val="0"/>
      <w:marBottom w:val="0"/>
      <w:divBdr>
        <w:top w:val="none" w:sz="0" w:space="0" w:color="auto"/>
        <w:left w:val="none" w:sz="0" w:space="0" w:color="auto"/>
        <w:bottom w:val="none" w:sz="0" w:space="0" w:color="auto"/>
        <w:right w:val="none" w:sz="0" w:space="0" w:color="auto"/>
      </w:divBdr>
    </w:div>
    <w:div w:id="1437755200">
      <w:bodyDiv w:val="1"/>
      <w:marLeft w:val="0"/>
      <w:marRight w:val="0"/>
      <w:marTop w:val="0"/>
      <w:marBottom w:val="0"/>
      <w:divBdr>
        <w:top w:val="none" w:sz="0" w:space="0" w:color="auto"/>
        <w:left w:val="none" w:sz="0" w:space="0" w:color="auto"/>
        <w:bottom w:val="none" w:sz="0" w:space="0" w:color="auto"/>
        <w:right w:val="none" w:sz="0" w:space="0" w:color="auto"/>
      </w:divBdr>
    </w:div>
    <w:div w:id="1460492338">
      <w:bodyDiv w:val="1"/>
      <w:marLeft w:val="0"/>
      <w:marRight w:val="0"/>
      <w:marTop w:val="0"/>
      <w:marBottom w:val="0"/>
      <w:divBdr>
        <w:top w:val="none" w:sz="0" w:space="0" w:color="auto"/>
        <w:left w:val="none" w:sz="0" w:space="0" w:color="auto"/>
        <w:bottom w:val="none" w:sz="0" w:space="0" w:color="auto"/>
        <w:right w:val="none" w:sz="0" w:space="0" w:color="auto"/>
      </w:divBdr>
    </w:div>
    <w:div w:id="1486125247">
      <w:bodyDiv w:val="1"/>
      <w:marLeft w:val="0"/>
      <w:marRight w:val="0"/>
      <w:marTop w:val="0"/>
      <w:marBottom w:val="0"/>
      <w:divBdr>
        <w:top w:val="none" w:sz="0" w:space="0" w:color="auto"/>
        <w:left w:val="none" w:sz="0" w:space="0" w:color="auto"/>
        <w:bottom w:val="none" w:sz="0" w:space="0" w:color="auto"/>
        <w:right w:val="none" w:sz="0" w:space="0" w:color="auto"/>
      </w:divBdr>
      <w:divsChild>
        <w:div w:id="40984725">
          <w:marLeft w:val="0"/>
          <w:marRight w:val="0"/>
          <w:marTop w:val="600"/>
          <w:marBottom w:val="600"/>
          <w:divBdr>
            <w:top w:val="none" w:sz="0" w:space="0" w:color="auto"/>
            <w:left w:val="none" w:sz="0" w:space="0" w:color="auto"/>
            <w:bottom w:val="none" w:sz="0" w:space="0" w:color="auto"/>
            <w:right w:val="none" w:sz="0" w:space="0" w:color="auto"/>
          </w:divBdr>
          <w:divsChild>
            <w:div w:id="1325626229">
              <w:marLeft w:val="0"/>
              <w:marRight w:val="0"/>
              <w:marTop w:val="0"/>
              <w:marBottom w:val="0"/>
              <w:divBdr>
                <w:top w:val="none" w:sz="0" w:space="0" w:color="auto"/>
                <w:left w:val="none" w:sz="0" w:space="0" w:color="auto"/>
                <w:bottom w:val="none" w:sz="0" w:space="0" w:color="auto"/>
                <w:right w:val="none" w:sz="0" w:space="0" w:color="auto"/>
              </w:divBdr>
              <w:divsChild>
                <w:div w:id="765732865">
                  <w:marLeft w:val="0"/>
                  <w:marRight w:val="0"/>
                  <w:marTop w:val="0"/>
                  <w:marBottom w:val="0"/>
                  <w:divBdr>
                    <w:top w:val="none" w:sz="0" w:space="0" w:color="auto"/>
                    <w:left w:val="none" w:sz="0" w:space="0" w:color="auto"/>
                    <w:bottom w:val="none" w:sz="0" w:space="0" w:color="auto"/>
                    <w:right w:val="none" w:sz="0" w:space="0" w:color="auto"/>
                  </w:divBdr>
                  <w:divsChild>
                    <w:div w:id="369917889">
                      <w:marLeft w:val="0"/>
                      <w:marRight w:val="0"/>
                      <w:marTop w:val="0"/>
                      <w:marBottom w:val="0"/>
                      <w:divBdr>
                        <w:top w:val="none" w:sz="0" w:space="0" w:color="auto"/>
                        <w:left w:val="none" w:sz="0" w:space="0" w:color="auto"/>
                        <w:bottom w:val="none" w:sz="0" w:space="0" w:color="auto"/>
                        <w:right w:val="none" w:sz="0" w:space="0" w:color="auto"/>
                      </w:divBdr>
                    </w:div>
                    <w:div w:id="1022822354">
                      <w:marLeft w:val="0"/>
                      <w:marRight w:val="0"/>
                      <w:marTop w:val="0"/>
                      <w:marBottom w:val="0"/>
                      <w:divBdr>
                        <w:top w:val="none" w:sz="0" w:space="0" w:color="auto"/>
                        <w:left w:val="none" w:sz="0" w:space="0" w:color="auto"/>
                        <w:bottom w:val="none" w:sz="0" w:space="0" w:color="auto"/>
                        <w:right w:val="none" w:sz="0" w:space="0" w:color="auto"/>
                      </w:divBdr>
                    </w:div>
                    <w:div w:id="1047293104">
                      <w:marLeft w:val="0"/>
                      <w:marRight w:val="0"/>
                      <w:marTop w:val="0"/>
                      <w:marBottom w:val="0"/>
                      <w:divBdr>
                        <w:top w:val="none" w:sz="0" w:space="0" w:color="auto"/>
                        <w:left w:val="none" w:sz="0" w:space="0" w:color="auto"/>
                        <w:bottom w:val="none" w:sz="0" w:space="0" w:color="auto"/>
                        <w:right w:val="none" w:sz="0" w:space="0" w:color="auto"/>
                      </w:divBdr>
                    </w:div>
                    <w:div w:id="1131820342">
                      <w:marLeft w:val="0"/>
                      <w:marRight w:val="0"/>
                      <w:marTop w:val="0"/>
                      <w:marBottom w:val="0"/>
                      <w:divBdr>
                        <w:top w:val="none" w:sz="0" w:space="0" w:color="auto"/>
                        <w:left w:val="none" w:sz="0" w:space="0" w:color="auto"/>
                        <w:bottom w:val="none" w:sz="0" w:space="0" w:color="auto"/>
                        <w:right w:val="none" w:sz="0" w:space="0" w:color="auto"/>
                      </w:divBdr>
                      <w:divsChild>
                        <w:div w:id="380835063">
                          <w:marLeft w:val="0"/>
                          <w:marRight w:val="0"/>
                          <w:marTop w:val="0"/>
                          <w:marBottom w:val="0"/>
                          <w:divBdr>
                            <w:top w:val="none" w:sz="0" w:space="0" w:color="auto"/>
                            <w:left w:val="none" w:sz="0" w:space="0" w:color="auto"/>
                            <w:bottom w:val="none" w:sz="0" w:space="0" w:color="auto"/>
                            <w:right w:val="none" w:sz="0" w:space="0" w:color="auto"/>
                          </w:divBdr>
                          <w:divsChild>
                            <w:div w:id="16613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91023058">
      <w:bodyDiv w:val="1"/>
      <w:marLeft w:val="0"/>
      <w:marRight w:val="0"/>
      <w:marTop w:val="0"/>
      <w:marBottom w:val="0"/>
      <w:divBdr>
        <w:top w:val="none" w:sz="0" w:space="0" w:color="auto"/>
        <w:left w:val="none" w:sz="0" w:space="0" w:color="auto"/>
        <w:bottom w:val="none" w:sz="0" w:space="0" w:color="auto"/>
        <w:right w:val="none" w:sz="0" w:space="0" w:color="auto"/>
      </w:divBdr>
    </w:div>
    <w:div w:id="1511868715">
      <w:bodyDiv w:val="1"/>
      <w:marLeft w:val="0"/>
      <w:marRight w:val="0"/>
      <w:marTop w:val="0"/>
      <w:marBottom w:val="0"/>
      <w:divBdr>
        <w:top w:val="none" w:sz="0" w:space="0" w:color="auto"/>
        <w:left w:val="none" w:sz="0" w:space="0" w:color="auto"/>
        <w:bottom w:val="none" w:sz="0" w:space="0" w:color="auto"/>
        <w:right w:val="none" w:sz="0" w:space="0" w:color="auto"/>
      </w:divBdr>
    </w:div>
    <w:div w:id="1514882309">
      <w:bodyDiv w:val="1"/>
      <w:marLeft w:val="0"/>
      <w:marRight w:val="0"/>
      <w:marTop w:val="0"/>
      <w:marBottom w:val="0"/>
      <w:divBdr>
        <w:top w:val="none" w:sz="0" w:space="0" w:color="auto"/>
        <w:left w:val="none" w:sz="0" w:space="0" w:color="auto"/>
        <w:bottom w:val="none" w:sz="0" w:space="0" w:color="auto"/>
        <w:right w:val="none" w:sz="0" w:space="0" w:color="auto"/>
      </w:divBdr>
    </w:div>
    <w:div w:id="1523325218">
      <w:bodyDiv w:val="1"/>
      <w:marLeft w:val="0"/>
      <w:marRight w:val="0"/>
      <w:marTop w:val="0"/>
      <w:marBottom w:val="0"/>
      <w:divBdr>
        <w:top w:val="none" w:sz="0" w:space="0" w:color="auto"/>
        <w:left w:val="none" w:sz="0" w:space="0" w:color="auto"/>
        <w:bottom w:val="none" w:sz="0" w:space="0" w:color="auto"/>
        <w:right w:val="none" w:sz="0" w:space="0" w:color="auto"/>
      </w:divBdr>
    </w:div>
    <w:div w:id="1540358651">
      <w:bodyDiv w:val="1"/>
      <w:marLeft w:val="0"/>
      <w:marRight w:val="0"/>
      <w:marTop w:val="0"/>
      <w:marBottom w:val="0"/>
      <w:divBdr>
        <w:top w:val="none" w:sz="0" w:space="0" w:color="auto"/>
        <w:left w:val="none" w:sz="0" w:space="0" w:color="auto"/>
        <w:bottom w:val="none" w:sz="0" w:space="0" w:color="auto"/>
        <w:right w:val="none" w:sz="0" w:space="0" w:color="auto"/>
      </w:divBdr>
    </w:div>
    <w:div w:id="1556043805">
      <w:bodyDiv w:val="1"/>
      <w:marLeft w:val="0"/>
      <w:marRight w:val="0"/>
      <w:marTop w:val="0"/>
      <w:marBottom w:val="0"/>
      <w:divBdr>
        <w:top w:val="none" w:sz="0" w:space="0" w:color="auto"/>
        <w:left w:val="none" w:sz="0" w:space="0" w:color="auto"/>
        <w:bottom w:val="none" w:sz="0" w:space="0" w:color="auto"/>
        <w:right w:val="none" w:sz="0" w:space="0" w:color="auto"/>
      </w:divBdr>
    </w:div>
    <w:div w:id="1559323916">
      <w:bodyDiv w:val="1"/>
      <w:marLeft w:val="0"/>
      <w:marRight w:val="0"/>
      <w:marTop w:val="0"/>
      <w:marBottom w:val="0"/>
      <w:divBdr>
        <w:top w:val="none" w:sz="0" w:space="0" w:color="auto"/>
        <w:left w:val="none" w:sz="0" w:space="0" w:color="auto"/>
        <w:bottom w:val="none" w:sz="0" w:space="0" w:color="auto"/>
        <w:right w:val="none" w:sz="0" w:space="0" w:color="auto"/>
      </w:divBdr>
    </w:div>
    <w:div w:id="1560675345">
      <w:bodyDiv w:val="1"/>
      <w:marLeft w:val="0"/>
      <w:marRight w:val="0"/>
      <w:marTop w:val="0"/>
      <w:marBottom w:val="0"/>
      <w:divBdr>
        <w:top w:val="none" w:sz="0" w:space="0" w:color="auto"/>
        <w:left w:val="none" w:sz="0" w:space="0" w:color="auto"/>
        <w:bottom w:val="none" w:sz="0" w:space="0" w:color="auto"/>
        <w:right w:val="none" w:sz="0" w:space="0" w:color="auto"/>
      </w:divBdr>
    </w:div>
    <w:div w:id="1563562053">
      <w:bodyDiv w:val="1"/>
      <w:marLeft w:val="0"/>
      <w:marRight w:val="0"/>
      <w:marTop w:val="0"/>
      <w:marBottom w:val="0"/>
      <w:divBdr>
        <w:top w:val="none" w:sz="0" w:space="0" w:color="auto"/>
        <w:left w:val="none" w:sz="0" w:space="0" w:color="auto"/>
        <w:bottom w:val="none" w:sz="0" w:space="0" w:color="auto"/>
        <w:right w:val="none" w:sz="0" w:space="0" w:color="auto"/>
      </w:divBdr>
    </w:div>
    <w:div w:id="1569456713">
      <w:bodyDiv w:val="1"/>
      <w:marLeft w:val="0"/>
      <w:marRight w:val="0"/>
      <w:marTop w:val="0"/>
      <w:marBottom w:val="0"/>
      <w:divBdr>
        <w:top w:val="none" w:sz="0" w:space="0" w:color="auto"/>
        <w:left w:val="none" w:sz="0" w:space="0" w:color="auto"/>
        <w:bottom w:val="none" w:sz="0" w:space="0" w:color="auto"/>
        <w:right w:val="none" w:sz="0" w:space="0" w:color="auto"/>
      </w:divBdr>
    </w:div>
    <w:div w:id="1592354881">
      <w:bodyDiv w:val="1"/>
      <w:marLeft w:val="0"/>
      <w:marRight w:val="0"/>
      <w:marTop w:val="0"/>
      <w:marBottom w:val="0"/>
      <w:divBdr>
        <w:top w:val="none" w:sz="0" w:space="0" w:color="auto"/>
        <w:left w:val="none" w:sz="0" w:space="0" w:color="auto"/>
        <w:bottom w:val="none" w:sz="0" w:space="0" w:color="auto"/>
        <w:right w:val="none" w:sz="0" w:space="0" w:color="auto"/>
      </w:divBdr>
    </w:div>
    <w:div w:id="1598906236">
      <w:bodyDiv w:val="1"/>
      <w:marLeft w:val="0"/>
      <w:marRight w:val="0"/>
      <w:marTop w:val="0"/>
      <w:marBottom w:val="0"/>
      <w:divBdr>
        <w:top w:val="none" w:sz="0" w:space="0" w:color="auto"/>
        <w:left w:val="none" w:sz="0" w:space="0" w:color="auto"/>
        <w:bottom w:val="none" w:sz="0" w:space="0" w:color="auto"/>
        <w:right w:val="none" w:sz="0" w:space="0" w:color="auto"/>
      </w:divBdr>
    </w:div>
    <w:div w:id="1604654008">
      <w:bodyDiv w:val="1"/>
      <w:marLeft w:val="0"/>
      <w:marRight w:val="0"/>
      <w:marTop w:val="0"/>
      <w:marBottom w:val="0"/>
      <w:divBdr>
        <w:top w:val="none" w:sz="0" w:space="0" w:color="auto"/>
        <w:left w:val="none" w:sz="0" w:space="0" w:color="auto"/>
        <w:bottom w:val="none" w:sz="0" w:space="0" w:color="auto"/>
        <w:right w:val="none" w:sz="0" w:space="0" w:color="auto"/>
      </w:divBdr>
    </w:div>
    <w:div w:id="1619340432">
      <w:bodyDiv w:val="1"/>
      <w:marLeft w:val="0"/>
      <w:marRight w:val="0"/>
      <w:marTop w:val="0"/>
      <w:marBottom w:val="0"/>
      <w:divBdr>
        <w:top w:val="none" w:sz="0" w:space="0" w:color="auto"/>
        <w:left w:val="none" w:sz="0" w:space="0" w:color="auto"/>
        <w:bottom w:val="none" w:sz="0" w:space="0" w:color="auto"/>
        <w:right w:val="none" w:sz="0" w:space="0" w:color="auto"/>
      </w:divBdr>
    </w:div>
    <w:div w:id="1626229831">
      <w:bodyDiv w:val="1"/>
      <w:marLeft w:val="0"/>
      <w:marRight w:val="0"/>
      <w:marTop w:val="0"/>
      <w:marBottom w:val="0"/>
      <w:divBdr>
        <w:top w:val="none" w:sz="0" w:space="0" w:color="auto"/>
        <w:left w:val="none" w:sz="0" w:space="0" w:color="auto"/>
        <w:bottom w:val="none" w:sz="0" w:space="0" w:color="auto"/>
        <w:right w:val="none" w:sz="0" w:space="0" w:color="auto"/>
      </w:divBdr>
    </w:div>
    <w:div w:id="1643774695">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661302">
      <w:bodyDiv w:val="1"/>
      <w:marLeft w:val="0"/>
      <w:marRight w:val="0"/>
      <w:marTop w:val="0"/>
      <w:marBottom w:val="0"/>
      <w:divBdr>
        <w:top w:val="none" w:sz="0" w:space="0" w:color="auto"/>
        <w:left w:val="none" w:sz="0" w:space="0" w:color="auto"/>
        <w:bottom w:val="none" w:sz="0" w:space="0" w:color="auto"/>
        <w:right w:val="none" w:sz="0" w:space="0" w:color="auto"/>
      </w:divBdr>
    </w:div>
    <w:div w:id="1650331287">
      <w:bodyDiv w:val="1"/>
      <w:marLeft w:val="0"/>
      <w:marRight w:val="0"/>
      <w:marTop w:val="0"/>
      <w:marBottom w:val="0"/>
      <w:divBdr>
        <w:top w:val="none" w:sz="0" w:space="0" w:color="auto"/>
        <w:left w:val="none" w:sz="0" w:space="0" w:color="auto"/>
        <w:bottom w:val="none" w:sz="0" w:space="0" w:color="auto"/>
        <w:right w:val="none" w:sz="0" w:space="0" w:color="auto"/>
      </w:divBdr>
    </w:div>
    <w:div w:id="1652713618">
      <w:bodyDiv w:val="1"/>
      <w:marLeft w:val="0"/>
      <w:marRight w:val="0"/>
      <w:marTop w:val="0"/>
      <w:marBottom w:val="0"/>
      <w:divBdr>
        <w:top w:val="none" w:sz="0" w:space="0" w:color="auto"/>
        <w:left w:val="none" w:sz="0" w:space="0" w:color="auto"/>
        <w:bottom w:val="none" w:sz="0" w:space="0" w:color="auto"/>
        <w:right w:val="none" w:sz="0" w:space="0" w:color="auto"/>
      </w:divBdr>
    </w:div>
    <w:div w:id="1657805893">
      <w:bodyDiv w:val="1"/>
      <w:marLeft w:val="0"/>
      <w:marRight w:val="0"/>
      <w:marTop w:val="0"/>
      <w:marBottom w:val="0"/>
      <w:divBdr>
        <w:top w:val="none" w:sz="0" w:space="0" w:color="auto"/>
        <w:left w:val="none" w:sz="0" w:space="0" w:color="auto"/>
        <w:bottom w:val="none" w:sz="0" w:space="0" w:color="auto"/>
        <w:right w:val="none" w:sz="0" w:space="0" w:color="auto"/>
      </w:divBdr>
    </w:div>
    <w:div w:id="1664813611">
      <w:bodyDiv w:val="1"/>
      <w:marLeft w:val="0"/>
      <w:marRight w:val="0"/>
      <w:marTop w:val="0"/>
      <w:marBottom w:val="0"/>
      <w:divBdr>
        <w:top w:val="none" w:sz="0" w:space="0" w:color="auto"/>
        <w:left w:val="none" w:sz="0" w:space="0" w:color="auto"/>
        <w:bottom w:val="none" w:sz="0" w:space="0" w:color="auto"/>
        <w:right w:val="none" w:sz="0" w:space="0" w:color="auto"/>
      </w:divBdr>
    </w:div>
    <w:div w:id="1675647455">
      <w:bodyDiv w:val="1"/>
      <w:marLeft w:val="0"/>
      <w:marRight w:val="0"/>
      <w:marTop w:val="0"/>
      <w:marBottom w:val="0"/>
      <w:divBdr>
        <w:top w:val="none" w:sz="0" w:space="0" w:color="auto"/>
        <w:left w:val="none" w:sz="0" w:space="0" w:color="auto"/>
        <w:bottom w:val="none" w:sz="0" w:space="0" w:color="auto"/>
        <w:right w:val="none" w:sz="0" w:space="0" w:color="auto"/>
      </w:divBdr>
    </w:div>
    <w:div w:id="1681472367">
      <w:bodyDiv w:val="1"/>
      <w:marLeft w:val="0"/>
      <w:marRight w:val="0"/>
      <w:marTop w:val="0"/>
      <w:marBottom w:val="0"/>
      <w:divBdr>
        <w:top w:val="none" w:sz="0" w:space="0" w:color="auto"/>
        <w:left w:val="none" w:sz="0" w:space="0" w:color="auto"/>
        <w:bottom w:val="none" w:sz="0" w:space="0" w:color="auto"/>
        <w:right w:val="none" w:sz="0" w:space="0" w:color="auto"/>
      </w:divBdr>
    </w:div>
    <w:div w:id="1683314911">
      <w:bodyDiv w:val="1"/>
      <w:marLeft w:val="0"/>
      <w:marRight w:val="0"/>
      <w:marTop w:val="0"/>
      <w:marBottom w:val="0"/>
      <w:divBdr>
        <w:top w:val="none" w:sz="0" w:space="0" w:color="auto"/>
        <w:left w:val="none" w:sz="0" w:space="0" w:color="auto"/>
        <w:bottom w:val="none" w:sz="0" w:space="0" w:color="auto"/>
        <w:right w:val="none" w:sz="0" w:space="0" w:color="auto"/>
      </w:divBdr>
    </w:div>
    <w:div w:id="1685282548">
      <w:bodyDiv w:val="1"/>
      <w:marLeft w:val="0"/>
      <w:marRight w:val="0"/>
      <w:marTop w:val="0"/>
      <w:marBottom w:val="0"/>
      <w:divBdr>
        <w:top w:val="none" w:sz="0" w:space="0" w:color="auto"/>
        <w:left w:val="none" w:sz="0" w:space="0" w:color="auto"/>
        <w:bottom w:val="none" w:sz="0" w:space="0" w:color="auto"/>
        <w:right w:val="none" w:sz="0" w:space="0" w:color="auto"/>
      </w:divBdr>
    </w:div>
    <w:div w:id="1706439244">
      <w:bodyDiv w:val="1"/>
      <w:marLeft w:val="0"/>
      <w:marRight w:val="0"/>
      <w:marTop w:val="0"/>
      <w:marBottom w:val="0"/>
      <w:divBdr>
        <w:top w:val="none" w:sz="0" w:space="0" w:color="auto"/>
        <w:left w:val="none" w:sz="0" w:space="0" w:color="auto"/>
        <w:bottom w:val="none" w:sz="0" w:space="0" w:color="auto"/>
        <w:right w:val="none" w:sz="0" w:space="0" w:color="auto"/>
      </w:divBdr>
    </w:div>
    <w:div w:id="1713462325">
      <w:bodyDiv w:val="1"/>
      <w:marLeft w:val="0"/>
      <w:marRight w:val="0"/>
      <w:marTop w:val="0"/>
      <w:marBottom w:val="0"/>
      <w:divBdr>
        <w:top w:val="none" w:sz="0" w:space="0" w:color="auto"/>
        <w:left w:val="none" w:sz="0" w:space="0" w:color="auto"/>
        <w:bottom w:val="none" w:sz="0" w:space="0" w:color="auto"/>
        <w:right w:val="none" w:sz="0" w:space="0" w:color="auto"/>
      </w:divBdr>
    </w:div>
    <w:div w:id="1716806141">
      <w:bodyDiv w:val="1"/>
      <w:marLeft w:val="0"/>
      <w:marRight w:val="0"/>
      <w:marTop w:val="0"/>
      <w:marBottom w:val="0"/>
      <w:divBdr>
        <w:top w:val="none" w:sz="0" w:space="0" w:color="auto"/>
        <w:left w:val="none" w:sz="0" w:space="0" w:color="auto"/>
        <w:bottom w:val="none" w:sz="0" w:space="0" w:color="auto"/>
        <w:right w:val="none" w:sz="0" w:space="0" w:color="auto"/>
      </w:divBdr>
    </w:div>
    <w:div w:id="1725448978">
      <w:bodyDiv w:val="1"/>
      <w:marLeft w:val="0"/>
      <w:marRight w:val="0"/>
      <w:marTop w:val="0"/>
      <w:marBottom w:val="0"/>
      <w:divBdr>
        <w:top w:val="none" w:sz="0" w:space="0" w:color="auto"/>
        <w:left w:val="none" w:sz="0" w:space="0" w:color="auto"/>
        <w:bottom w:val="none" w:sz="0" w:space="0" w:color="auto"/>
        <w:right w:val="none" w:sz="0" w:space="0" w:color="auto"/>
      </w:divBdr>
    </w:div>
    <w:div w:id="1744570144">
      <w:bodyDiv w:val="1"/>
      <w:marLeft w:val="0"/>
      <w:marRight w:val="0"/>
      <w:marTop w:val="0"/>
      <w:marBottom w:val="0"/>
      <w:divBdr>
        <w:top w:val="none" w:sz="0" w:space="0" w:color="auto"/>
        <w:left w:val="none" w:sz="0" w:space="0" w:color="auto"/>
        <w:bottom w:val="none" w:sz="0" w:space="0" w:color="auto"/>
        <w:right w:val="none" w:sz="0" w:space="0" w:color="auto"/>
      </w:divBdr>
    </w:div>
    <w:div w:id="1748183308">
      <w:bodyDiv w:val="1"/>
      <w:marLeft w:val="0"/>
      <w:marRight w:val="0"/>
      <w:marTop w:val="0"/>
      <w:marBottom w:val="0"/>
      <w:divBdr>
        <w:top w:val="none" w:sz="0" w:space="0" w:color="auto"/>
        <w:left w:val="none" w:sz="0" w:space="0" w:color="auto"/>
        <w:bottom w:val="none" w:sz="0" w:space="0" w:color="auto"/>
        <w:right w:val="none" w:sz="0" w:space="0" w:color="auto"/>
      </w:divBdr>
    </w:div>
    <w:div w:id="1761369381">
      <w:bodyDiv w:val="1"/>
      <w:marLeft w:val="0"/>
      <w:marRight w:val="0"/>
      <w:marTop w:val="0"/>
      <w:marBottom w:val="0"/>
      <w:divBdr>
        <w:top w:val="none" w:sz="0" w:space="0" w:color="auto"/>
        <w:left w:val="none" w:sz="0" w:space="0" w:color="auto"/>
        <w:bottom w:val="none" w:sz="0" w:space="0" w:color="auto"/>
        <w:right w:val="none" w:sz="0" w:space="0" w:color="auto"/>
      </w:divBdr>
    </w:div>
    <w:div w:id="1767916854">
      <w:bodyDiv w:val="1"/>
      <w:marLeft w:val="0"/>
      <w:marRight w:val="0"/>
      <w:marTop w:val="0"/>
      <w:marBottom w:val="0"/>
      <w:divBdr>
        <w:top w:val="none" w:sz="0" w:space="0" w:color="auto"/>
        <w:left w:val="none" w:sz="0" w:space="0" w:color="auto"/>
        <w:bottom w:val="none" w:sz="0" w:space="0" w:color="auto"/>
        <w:right w:val="none" w:sz="0" w:space="0" w:color="auto"/>
      </w:divBdr>
    </w:div>
    <w:div w:id="1769152563">
      <w:bodyDiv w:val="1"/>
      <w:marLeft w:val="0"/>
      <w:marRight w:val="0"/>
      <w:marTop w:val="0"/>
      <w:marBottom w:val="0"/>
      <w:divBdr>
        <w:top w:val="none" w:sz="0" w:space="0" w:color="auto"/>
        <w:left w:val="none" w:sz="0" w:space="0" w:color="auto"/>
        <w:bottom w:val="none" w:sz="0" w:space="0" w:color="auto"/>
        <w:right w:val="none" w:sz="0" w:space="0" w:color="auto"/>
      </w:divBdr>
    </w:div>
    <w:div w:id="1770349591">
      <w:bodyDiv w:val="1"/>
      <w:marLeft w:val="0"/>
      <w:marRight w:val="0"/>
      <w:marTop w:val="0"/>
      <w:marBottom w:val="0"/>
      <w:divBdr>
        <w:top w:val="none" w:sz="0" w:space="0" w:color="auto"/>
        <w:left w:val="none" w:sz="0" w:space="0" w:color="auto"/>
        <w:bottom w:val="none" w:sz="0" w:space="0" w:color="auto"/>
        <w:right w:val="none" w:sz="0" w:space="0" w:color="auto"/>
      </w:divBdr>
    </w:div>
    <w:div w:id="1775900876">
      <w:bodyDiv w:val="1"/>
      <w:marLeft w:val="0"/>
      <w:marRight w:val="0"/>
      <w:marTop w:val="0"/>
      <w:marBottom w:val="0"/>
      <w:divBdr>
        <w:top w:val="none" w:sz="0" w:space="0" w:color="auto"/>
        <w:left w:val="none" w:sz="0" w:space="0" w:color="auto"/>
        <w:bottom w:val="none" w:sz="0" w:space="0" w:color="auto"/>
        <w:right w:val="none" w:sz="0" w:space="0" w:color="auto"/>
      </w:divBdr>
    </w:div>
    <w:div w:id="1776318673">
      <w:bodyDiv w:val="1"/>
      <w:marLeft w:val="0"/>
      <w:marRight w:val="0"/>
      <w:marTop w:val="0"/>
      <w:marBottom w:val="0"/>
      <w:divBdr>
        <w:top w:val="none" w:sz="0" w:space="0" w:color="auto"/>
        <w:left w:val="none" w:sz="0" w:space="0" w:color="auto"/>
        <w:bottom w:val="none" w:sz="0" w:space="0" w:color="auto"/>
        <w:right w:val="none" w:sz="0" w:space="0" w:color="auto"/>
      </w:divBdr>
    </w:div>
    <w:div w:id="1777366598">
      <w:bodyDiv w:val="1"/>
      <w:marLeft w:val="0"/>
      <w:marRight w:val="0"/>
      <w:marTop w:val="0"/>
      <w:marBottom w:val="0"/>
      <w:divBdr>
        <w:top w:val="none" w:sz="0" w:space="0" w:color="auto"/>
        <w:left w:val="none" w:sz="0" w:space="0" w:color="auto"/>
        <w:bottom w:val="none" w:sz="0" w:space="0" w:color="auto"/>
        <w:right w:val="none" w:sz="0" w:space="0" w:color="auto"/>
      </w:divBdr>
    </w:div>
    <w:div w:id="1781488842">
      <w:bodyDiv w:val="1"/>
      <w:marLeft w:val="0"/>
      <w:marRight w:val="0"/>
      <w:marTop w:val="0"/>
      <w:marBottom w:val="0"/>
      <w:divBdr>
        <w:top w:val="none" w:sz="0" w:space="0" w:color="auto"/>
        <w:left w:val="none" w:sz="0" w:space="0" w:color="auto"/>
        <w:bottom w:val="none" w:sz="0" w:space="0" w:color="auto"/>
        <w:right w:val="none" w:sz="0" w:space="0" w:color="auto"/>
      </w:divBdr>
    </w:div>
    <w:div w:id="1788813275">
      <w:bodyDiv w:val="1"/>
      <w:marLeft w:val="0"/>
      <w:marRight w:val="0"/>
      <w:marTop w:val="0"/>
      <w:marBottom w:val="0"/>
      <w:divBdr>
        <w:top w:val="none" w:sz="0" w:space="0" w:color="auto"/>
        <w:left w:val="none" w:sz="0" w:space="0" w:color="auto"/>
        <w:bottom w:val="none" w:sz="0" w:space="0" w:color="auto"/>
        <w:right w:val="none" w:sz="0" w:space="0" w:color="auto"/>
      </w:divBdr>
    </w:div>
    <w:div w:id="1794445041">
      <w:bodyDiv w:val="1"/>
      <w:marLeft w:val="0"/>
      <w:marRight w:val="0"/>
      <w:marTop w:val="0"/>
      <w:marBottom w:val="0"/>
      <w:divBdr>
        <w:top w:val="none" w:sz="0" w:space="0" w:color="auto"/>
        <w:left w:val="none" w:sz="0" w:space="0" w:color="auto"/>
        <w:bottom w:val="none" w:sz="0" w:space="0" w:color="auto"/>
        <w:right w:val="none" w:sz="0" w:space="0" w:color="auto"/>
      </w:divBdr>
    </w:div>
    <w:div w:id="1795246643">
      <w:bodyDiv w:val="1"/>
      <w:marLeft w:val="0"/>
      <w:marRight w:val="0"/>
      <w:marTop w:val="0"/>
      <w:marBottom w:val="0"/>
      <w:divBdr>
        <w:top w:val="none" w:sz="0" w:space="0" w:color="auto"/>
        <w:left w:val="none" w:sz="0" w:space="0" w:color="auto"/>
        <w:bottom w:val="none" w:sz="0" w:space="0" w:color="auto"/>
        <w:right w:val="none" w:sz="0" w:space="0" w:color="auto"/>
      </w:divBdr>
    </w:div>
    <w:div w:id="1795363404">
      <w:bodyDiv w:val="1"/>
      <w:marLeft w:val="0"/>
      <w:marRight w:val="0"/>
      <w:marTop w:val="0"/>
      <w:marBottom w:val="0"/>
      <w:divBdr>
        <w:top w:val="none" w:sz="0" w:space="0" w:color="auto"/>
        <w:left w:val="none" w:sz="0" w:space="0" w:color="auto"/>
        <w:bottom w:val="none" w:sz="0" w:space="0" w:color="auto"/>
        <w:right w:val="none" w:sz="0" w:space="0" w:color="auto"/>
      </w:divBdr>
    </w:div>
    <w:div w:id="1800806634">
      <w:bodyDiv w:val="1"/>
      <w:marLeft w:val="0"/>
      <w:marRight w:val="0"/>
      <w:marTop w:val="0"/>
      <w:marBottom w:val="0"/>
      <w:divBdr>
        <w:top w:val="none" w:sz="0" w:space="0" w:color="auto"/>
        <w:left w:val="none" w:sz="0" w:space="0" w:color="auto"/>
        <w:bottom w:val="none" w:sz="0" w:space="0" w:color="auto"/>
        <w:right w:val="none" w:sz="0" w:space="0" w:color="auto"/>
      </w:divBdr>
    </w:div>
    <w:div w:id="1801724438">
      <w:bodyDiv w:val="1"/>
      <w:marLeft w:val="0"/>
      <w:marRight w:val="0"/>
      <w:marTop w:val="0"/>
      <w:marBottom w:val="0"/>
      <w:divBdr>
        <w:top w:val="none" w:sz="0" w:space="0" w:color="auto"/>
        <w:left w:val="none" w:sz="0" w:space="0" w:color="auto"/>
        <w:bottom w:val="none" w:sz="0" w:space="0" w:color="auto"/>
        <w:right w:val="none" w:sz="0" w:space="0" w:color="auto"/>
      </w:divBdr>
    </w:div>
    <w:div w:id="1806003337">
      <w:bodyDiv w:val="1"/>
      <w:marLeft w:val="0"/>
      <w:marRight w:val="0"/>
      <w:marTop w:val="0"/>
      <w:marBottom w:val="0"/>
      <w:divBdr>
        <w:top w:val="none" w:sz="0" w:space="0" w:color="auto"/>
        <w:left w:val="none" w:sz="0" w:space="0" w:color="auto"/>
        <w:bottom w:val="none" w:sz="0" w:space="0" w:color="auto"/>
        <w:right w:val="none" w:sz="0" w:space="0" w:color="auto"/>
      </w:divBdr>
    </w:div>
    <w:div w:id="1824467318">
      <w:bodyDiv w:val="1"/>
      <w:marLeft w:val="0"/>
      <w:marRight w:val="0"/>
      <w:marTop w:val="0"/>
      <w:marBottom w:val="0"/>
      <w:divBdr>
        <w:top w:val="none" w:sz="0" w:space="0" w:color="auto"/>
        <w:left w:val="none" w:sz="0" w:space="0" w:color="auto"/>
        <w:bottom w:val="none" w:sz="0" w:space="0" w:color="auto"/>
        <w:right w:val="none" w:sz="0" w:space="0" w:color="auto"/>
      </w:divBdr>
    </w:div>
    <w:div w:id="1834299983">
      <w:bodyDiv w:val="1"/>
      <w:marLeft w:val="0"/>
      <w:marRight w:val="0"/>
      <w:marTop w:val="0"/>
      <w:marBottom w:val="0"/>
      <w:divBdr>
        <w:top w:val="none" w:sz="0" w:space="0" w:color="auto"/>
        <w:left w:val="none" w:sz="0" w:space="0" w:color="auto"/>
        <w:bottom w:val="none" w:sz="0" w:space="0" w:color="auto"/>
        <w:right w:val="none" w:sz="0" w:space="0" w:color="auto"/>
      </w:divBdr>
    </w:div>
    <w:div w:id="1838765993">
      <w:bodyDiv w:val="1"/>
      <w:marLeft w:val="0"/>
      <w:marRight w:val="0"/>
      <w:marTop w:val="0"/>
      <w:marBottom w:val="0"/>
      <w:divBdr>
        <w:top w:val="none" w:sz="0" w:space="0" w:color="auto"/>
        <w:left w:val="none" w:sz="0" w:space="0" w:color="auto"/>
        <w:bottom w:val="none" w:sz="0" w:space="0" w:color="auto"/>
        <w:right w:val="none" w:sz="0" w:space="0" w:color="auto"/>
      </w:divBdr>
    </w:div>
    <w:div w:id="1851984816">
      <w:bodyDiv w:val="1"/>
      <w:marLeft w:val="0"/>
      <w:marRight w:val="0"/>
      <w:marTop w:val="0"/>
      <w:marBottom w:val="0"/>
      <w:divBdr>
        <w:top w:val="none" w:sz="0" w:space="0" w:color="auto"/>
        <w:left w:val="none" w:sz="0" w:space="0" w:color="auto"/>
        <w:bottom w:val="none" w:sz="0" w:space="0" w:color="auto"/>
        <w:right w:val="none" w:sz="0" w:space="0" w:color="auto"/>
      </w:divBdr>
    </w:div>
    <w:div w:id="1858696648">
      <w:bodyDiv w:val="1"/>
      <w:marLeft w:val="0"/>
      <w:marRight w:val="0"/>
      <w:marTop w:val="0"/>
      <w:marBottom w:val="0"/>
      <w:divBdr>
        <w:top w:val="none" w:sz="0" w:space="0" w:color="auto"/>
        <w:left w:val="none" w:sz="0" w:space="0" w:color="auto"/>
        <w:bottom w:val="none" w:sz="0" w:space="0" w:color="auto"/>
        <w:right w:val="none" w:sz="0" w:space="0" w:color="auto"/>
      </w:divBdr>
    </w:div>
    <w:div w:id="1859125560">
      <w:bodyDiv w:val="1"/>
      <w:marLeft w:val="0"/>
      <w:marRight w:val="0"/>
      <w:marTop w:val="0"/>
      <w:marBottom w:val="0"/>
      <w:divBdr>
        <w:top w:val="none" w:sz="0" w:space="0" w:color="auto"/>
        <w:left w:val="none" w:sz="0" w:space="0" w:color="auto"/>
        <w:bottom w:val="none" w:sz="0" w:space="0" w:color="auto"/>
        <w:right w:val="none" w:sz="0" w:space="0" w:color="auto"/>
      </w:divBdr>
    </w:div>
    <w:div w:id="1860579947">
      <w:bodyDiv w:val="1"/>
      <w:marLeft w:val="0"/>
      <w:marRight w:val="0"/>
      <w:marTop w:val="0"/>
      <w:marBottom w:val="0"/>
      <w:divBdr>
        <w:top w:val="none" w:sz="0" w:space="0" w:color="auto"/>
        <w:left w:val="none" w:sz="0" w:space="0" w:color="auto"/>
        <w:bottom w:val="none" w:sz="0" w:space="0" w:color="auto"/>
        <w:right w:val="none" w:sz="0" w:space="0" w:color="auto"/>
      </w:divBdr>
    </w:div>
    <w:div w:id="1862696034">
      <w:bodyDiv w:val="1"/>
      <w:marLeft w:val="0"/>
      <w:marRight w:val="0"/>
      <w:marTop w:val="0"/>
      <w:marBottom w:val="0"/>
      <w:divBdr>
        <w:top w:val="none" w:sz="0" w:space="0" w:color="auto"/>
        <w:left w:val="none" w:sz="0" w:space="0" w:color="auto"/>
        <w:bottom w:val="none" w:sz="0" w:space="0" w:color="auto"/>
        <w:right w:val="none" w:sz="0" w:space="0" w:color="auto"/>
      </w:divBdr>
    </w:div>
    <w:div w:id="1890916251">
      <w:bodyDiv w:val="1"/>
      <w:marLeft w:val="0"/>
      <w:marRight w:val="0"/>
      <w:marTop w:val="0"/>
      <w:marBottom w:val="0"/>
      <w:divBdr>
        <w:top w:val="none" w:sz="0" w:space="0" w:color="auto"/>
        <w:left w:val="none" w:sz="0" w:space="0" w:color="auto"/>
        <w:bottom w:val="none" w:sz="0" w:space="0" w:color="auto"/>
        <w:right w:val="none" w:sz="0" w:space="0" w:color="auto"/>
      </w:divBdr>
    </w:div>
    <w:div w:id="1918175328">
      <w:bodyDiv w:val="1"/>
      <w:marLeft w:val="0"/>
      <w:marRight w:val="0"/>
      <w:marTop w:val="0"/>
      <w:marBottom w:val="0"/>
      <w:divBdr>
        <w:top w:val="none" w:sz="0" w:space="0" w:color="auto"/>
        <w:left w:val="none" w:sz="0" w:space="0" w:color="auto"/>
        <w:bottom w:val="none" w:sz="0" w:space="0" w:color="auto"/>
        <w:right w:val="none" w:sz="0" w:space="0" w:color="auto"/>
      </w:divBdr>
    </w:div>
    <w:div w:id="1923833836">
      <w:bodyDiv w:val="1"/>
      <w:marLeft w:val="0"/>
      <w:marRight w:val="0"/>
      <w:marTop w:val="0"/>
      <w:marBottom w:val="0"/>
      <w:divBdr>
        <w:top w:val="none" w:sz="0" w:space="0" w:color="auto"/>
        <w:left w:val="none" w:sz="0" w:space="0" w:color="auto"/>
        <w:bottom w:val="none" w:sz="0" w:space="0" w:color="auto"/>
        <w:right w:val="none" w:sz="0" w:space="0" w:color="auto"/>
      </w:divBdr>
    </w:div>
    <w:div w:id="1923879628">
      <w:bodyDiv w:val="1"/>
      <w:marLeft w:val="0"/>
      <w:marRight w:val="0"/>
      <w:marTop w:val="0"/>
      <w:marBottom w:val="0"/>
      <w:divBdr>
        <w:top w:val="none" w:sz="0" w:space="0" w:color="auto"/>
        <w:left w:val="none" w:sz="0" w:space="0" w:color="auto"/>
        <w:bottom w:val="none" w:sz="0" w:space="0" w:color="auto"/>
        <w:right w:val="none" w:sz="0" w:space="0" w:color="auto"/>
      </w:divBdr>
    </w:div>
    <w:div w:id="1935092219">
      <w:bodyDiv w:val="1"/>
      <w:marLeft w:val="0"/>
      <w:marRight w:val="0"/>
      <w:marTop w:val="0"/>
      <w:marBottom w:val="0"/>
      <w:divBdr>
        <w:top w:val="none" w:sz="0" w:space="0" w:color="auto"/>
        <w:left w:val="none" w:sz="0" w:space="0" w:color="auto"/>
        <w:bottom w:val="none" w:sz="0" w:space="0" w:color="auto"/>
        <w:right w:val="none" w:sz="0" w:space="0" w:color="auto"/>
      </w:divBdr>
    </w:div>
    <w:div w:id="1939680823">
      <w:bodyDiv w:val="1"/>
      <w:marLeft w:val="0"/>
      <w:marRight w:val="0"/>
      <w:marTop w:val="0"/>
      <w:marBottom w:val="0"/>
      <w:divBdr>
        <w:top w:val="none" w:sz="0" w:space="0" w:color="auto"/>
        <w:left w:val="none" w:sz="0" w:space="0" w:color="auto"/>
        <w:bottom w:val="none" w:sz="0" w:space="0" w:color="auto"/>
        <w:right w:val="none" w:sz="0" w:space="0" w:color="auto"/>
      </w:divBdr>
    </w:div>
    <w:div w:id="1941139340">
      <w:bodyDiv w:val="1"/>
      <w:marLeft w:val="0"/>
      <w:marRight w:val="0"/>
      <w:marTop w:val="0"/>
      <w:marBottom w:val="0"/>
      <w:divBdr>
        <w:top w:val="none" w:sz="0" w:space="0" w:color="auto"/>
        <w:left w:val="none" w:sz="0" w:space="0" w:color="auto"/>
        <w:bottom w:val="none" w:sz="0" w:space="0" w:color="auto"/>
        <w:right w:val="none" w:sz="0" w:space="0" w:color="auto"/>
      </w:divBdr>
    </w:div>
    <w:div w:id="1941596851">
      <w:bodyDiv w:val="1"/>
      <w:marLeft w:val="0"/>
      <w:marRight w:val="0"/>
      <w:marTop w:val="0"/>
      <w:marBottom w:val="0"/>
      <w:divBdr>
        <w:top w:val="none" w:sz="0" w:space="0" w:color="auto"/>
        <w:left w:val="none" w:sz="0" w:space="0" w:color="auto"/>
        <w:bottom w:val="none" w:sz="0" w:space="0" w:color="auto"/>
        <w:right w:val="none" w:sz="0" w:space="0" w:color="auto"/>
      </w:divBdr>
      <w:divsChild>
        <w:div w:id="377359132">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48063134">
              <w:marLeft w:val="0"/>
              <w:marRight w:val="0"/>
              <w:marTop w:val="0"/>
              <w:marBottom w:val="0"/>
              <w:divBdr>
                <w:top w:val="none" w:sz="0" w:space="0" w:color="auto"/>
                <w:left w:val="none" w:sz="0" w:space="0" w:color="auto"/>
                <w:bottom w:val="none" w:sz="0" w:space="0" w:color="auto"/>
                <w:right w:val="none" w:sz="0" w:space="0" w:color="auto"/>
              </w:divBdr>
              <w:divsChild>
                <w:div w:id="9281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10026">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231767983">
              <w:marLeft w:val="0"/>
              <w:marRight w:val="0"/>
              <w:marTop w:val="0"/>
              <w:marBottom w:val="0"/>
              <w:divBdr>
                <w:top w:val="none" w:sz="0" w:space="0" w:color="auto"/>
                <w:left w:val="none" w:sz="0" w:space="0" w:color="auto"/>
                <w:bottom w:val="none" w:sz="0" w:space="0" w:color="auto"/>
                <w:right w:val="none" w:sz="0" w:space="0" w:color="auto"/>
              </w:divBdr>
              <w:divsChild>
                <w:div w:id="10937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80972">
      <w:bodyDiv w:val="1"/>
      <w:marLeft w:val="0"/>
      <w:marRight w:val="0"/>
      <w:marTop w:val="0"/>
      <w:marBottom w:val="0"/>
      <w:divBdr>
        <w:top w:val="none" w:sz="0" w:space="0" w:color="auto"/>
        <w:left w:val="none" w:sz="0" w:space="0" w:color="auto"/>
        <w:bottom w:val="none" w:sz="0" w:space="0" w:color="auto"/>
        <w:right w:val="none" w:sz="0" w:space="0" w:color="auto"/>
      </w:divBdr>
    </w:div>
    <w:div w:id="1954165502">
      <w:bodyDiv w:val="1"/>
      <w:marLeft w:val="0"/>
      <w:marRight w:val="0"/>
      <w:marTop w:val="0"/>
      <w:marBottom w:val="0"/>
      <w:divBdr>
        <w:top w:val="none" w:sz="0" w:space="0" w:color="auto"/>
        <w:left w:val="none" w:sz="0" w:space="0" w:color="auto"/>
        <w:bottom w:val="none" w:sz="0" w:space="0" w:color="auto"/>
        <w:right w:val="none" w:sz="0" w:space="0" w:color="auto"/>
      </w:divBdr>
    </w:div>
    <w:div w:id="1956517085">
      <w:bodyDiv w:val="1"/>
      <w:marLeft w:val="0"/>
      <w:marRight w:val="0"/>
      <w:marTop w:val="0"/>
      <w:marBottom w:val="0"/>
      <w:divBdr>
        <w:top w:val="none" w:sz="0" w:space="0" w:color="auto"/>
        <w:left w:val="none" w:sz="0" w:space="0" w:color="auto"/>
        <w:bottom w:val="none" w:sz="0" w:space="0" w:color="auto"/>
        <w:right w:val="none" w:sz="0" w:space="0" w:color="auto"/>
      </w:divBdr>
    </w:div>
    <w:div w:id="1958174345">
      <w:bodyDiv w:val="1"/>
      <w:marLeft w:val="0"/>
      <w:marRight w:val="0"/>
      <w:marTop w:val="0"/>
      <w:marBottom w:val="0"/>
      <w:divBdr>
        <w:top w:val="none" w:sz="0" w:space="0" w:color="auto"/>
        <w:left w:val="none" w:sz="0" w:space="0" w:color="auto"/>
        <w:bottom w:val="none" w:sz="0" w:space="0" w:color="auto"/>
        <w:right w:val="none" w:sz="0" w:space="0" w:color="auto"/>
      </w:divBdr>
    </w:div>
    <w:div w:id="1964648090">
      <w:bodyDiv w:val="1"/>
      <w:marLeft w:val="0"/>
      <w:marRight w:val="0"/>
      <w:marTop w:val="0"/>
      <w:marBottom w:val="0"/>
      <w:divBdr>
        <w:top w:val="none" w:sz="0" w:space="0" w:color="auto"/>
        <w:left w:val="none" w:sz="0" w:space="0" w:color="auto"/>
        <w:bottom w:val="none" w:sz="0" w:space="0" w:color="auto"/>
        <w:right w:val="none" w:sz="0" w:space="0" w:color="auto"/>
      </w:divBdr>
    </w:div>
    <w:div w:id="1978295138">
      <w:bodyDiv w:val="1"/>
      <w:marLeft w:val="0"/>
      <w:marRight w:val="0"/>
      <w:marTop w:val="0"/>
      <w:marBottom w:val="0"/>
      <w:divBdr>
        <w:top w:val="none" w:sz="0" w:space="0" w:color="auto"/>
        <w:left w:val="none" w:sz="0" w:space="0" w:color="auto"/>
        <w:bottom w:val="none" w:sz="0" w:space="0" w:color="auto"/>
        <w:right w:val="none" w:sz="0" w:space="0" w:color="auto"/>
      </w:divBdr>
    </w:div>
    <w:div w:id="1985546465">
      <w:bodyDiv w:val="1"/>
      <w:marLeft w:val="0"/>
      <w:marRight w:val="0"/>
      <w:marTop w:val="0"/>
      <w:marBottom w:val="0"/>
      <w:divBdr>
        <w:top w:val="none" w:sz="0" w:space="0" w:color="auto"/>
        <w:left w:val="none" w:sz="0" w:space="0" w:color="auto"/>
        <w:bottom w:val="none" w:sz="0" w:space="0" w:color="auto"/>
        <w:right w:val="none" w:sz="0" w:space="0" w:color="auto"/>
      </w:divBdr>
    </w:div>
    <w:div w:id="1990867997">
      <w:bodyDiv w:val="1"/>
      <w:marLeft w:val="0"/>
      <w:marRight w:val="0"/>
      <w:marTop w:val="0"/>
      <w:marBottom w:val="0"/>
      <w:divBdr>
        <w:top w:val="none" w:sz="0" w:space="0" w:color="auto"/>
        <w:left w:val="none" w:sz="0" w:space="0" w:color="auto"/>
        <w:bottom w:val="none" w:sz="0" w:space="0" w:color="auto"/>
        <w:right w:val="none" w:sz="0" w:space="0" w:color="auto"/>
      </w:divBdr>
    </w:div>
    <w:div w:id="2022315707">
      <w:bodyDiv w:val="1"/>
      <w:marLeft w:val="0"/>
      <w:marRight w:val="0"/>
      <w:marTop w:val="0"/>
      <w:marBottom w:val="0"/>
      <w:divBdr>
        <w:top w:val="none" w:sz="0" w:space="0" w:color="auto"/>
        <w:left w:val="none" w:sz="0" w:space="0" w:color="auto"/>
        <w:bottom w:val="none" w:sz="0" w:space="0" w:color="auto"/>
        <w:right w:val="none" w:sz="0" w:space="0" w:color="auto"/>
      </w:divBdr>
    </w:div>
    <w:div w:id="2025017302">
      <w:bodyDiv w:val="1"/>
      <w:marLeft w:val="0"/>
      <w:marRight w:val="0"/>
      <w:marTop w:val="0"/>
      <w:marBottom w:val="0"/>
      <w:divBdr>
        <w:top w:val="none" w:sz="0" w:space="0" w:color="auto"/>
        <w:left w:val="none" w:sz="0" w:space="0" w:color="auto"/>
        <w:bottom w:val="none" w:sz="0" w:space="0" w:color="auto"/>
        <w:right w:val="none" w:sz="0" w:space="0" w:color="auto"/>
      </w:divBdr>
    </w:div>
    <w:div w:id="2027947283">
      <w:bodyDiv w:val="1"/>
      <w:marLeft w:val="0"/>
      <w:marRight w:val="0"/>
      <w:marTop w:val="0"/>
      <w:marBottom w:val="0"/>
      <w:divBdr>
        <w:top w:val="none" w:sz="0" w:space="0" w:color="auto"/>
        <w:left w:val="none" w:sz="0" w:space="0" w:color="auto"/>
        <w:bottom w:val="none" w:sz="0" w:space="0" w:color="auto"/>
        <w:right w:val="none" w:sz="0" w:space="0" w:color="auto"/>
      </w:divBdr>
    </w:div>
    <w:div w:id="2063869447">
      <w:bodyDiv w:val="1"/>
      <w:marLeft w:val="0"/>
      <w:marRight w:val="0"/>
      <w:marTop w:val="0"/>
      <w:marBottom w:val="0"/>
      <w:divBdr>
        <w:top w:val="none" w:sz="0" w:space="0" w:color="auto"/>
        <w:left w:val="none" w:sz="0" w:space="0" w:color="auto"/>
        <w:bottom w:val="none" w:sz="0" w:space="0" w:color="auto"/>
        <w:right w:val="none" w:sz="0" w:space="0" w:color="auto"/>
      </w:divBdr>
    </w:div>
    <w:div w:id="2067334427">
      <w:bodyDiv w:val="1"/>
      <w:marLeft w:val="0"/>
      <w:marRight w:val="0"/>
      <w:marTop w:val="0"/>
      <w:marBottom w:val="0"/>
      <w:divBdr>
        <w:top w:val="none" w:sz="0" w:space="0" w:color="auto"/>
        <w:left w:val="none" w:sz="0" w:space="0" w:color="auto"/>
        <w:bottom w:val="none" w:sz="0" w:space="0" w:color="auto"/>
        <w:right w:val="none" w:sz="0" w:space="0" w:color="auto"/>
      </w:divBdr>
    </w:div>
    <w:div w:id="2076927423">
      <w:bodyDiv w:val="1"/>
      <w:marLeft w:val="0"/>
      <w:marRight w:val="0"/>
      <w:marTop w:val="0"/>
      <w:marBottom w:val="0"/>
      <w:divBdr>
        <w:top w:val="none" w:sz="0" w:space="0" w:color="auto"/>
        <w:left w:val="none" w:sz="0" w:space="0" w:color="auto"/>
        <w:bottom w:val="none" w:sz="0" w:space="0" w:color="auto"/>
        <w:right w:val="none" w:sz="0" w:space="0" w:color="auto"/>
      </w:divBdr>
    </w:div>
    <w:div w:id="2078628234">
      <w:bodyDiv w:val="1"/>
      <w:marLeft w:val="0"/>
      <w:marRight w:val="0"/>
      <w:marTop w:val="0"/>
      <w:marBottom w:val="0"/>
      <w:divBdr>
        <w:top w:val="none" w:sz="0" w:space="0" w:color="auto"/>
        <w:left w:val="none" w:sz="0" w:space="0" w:color="auto"/>
        <w:bottom w:val="none" w:sz="0" w:space="0" w:color="auto"/>
        <w:right w:val="none" w:sz="0" w:space="0" w:color="auto"/>
      </w:divBdr>
    </w:div>
    <w:div w:id="2106342235">
      <w:bodyDiv w:val="1"/>
      <w:marLeft w:val="0"/>
      <w:marRight w:val="0"/>
      <w:marTop w:val="0"/>
      <w:marBottom w:val="0"/>
      <w:divBdr>
        <w:top w:val="none" w:sz="0" w:space="0" w:color="auto"/>
        <w:left w:val="none" w:sz="0" w:space="0" w:color="auto"/>
        <w:bottom w:val="none" w:sz="0" w:space="0" w:color="auto"/>
        <w:right w:val="none" w:sz="0" w:space="0" w:color="auto"/>
      </w:divBdr>
    </w:div>
    <w:div w:id="2117409100">
      <w:bodyDiv w:val="1"/>
      <w:marLeft w:val="0"/>
      <w:marRight w:val="0"/>
      <w:marTop w:val="0"/>
      <w:marBottom w:val="0"/>
      <w:divBdr>
        <w:top w:val="none" w:sz="0" w:space="0" w:color="auto"/>
        <w:left w:val="none" w:sz="0" w:space="0" w:color="auto"/>
        <w:bottom w:val="none" w:sz="0" w:space="0" w:color="auto"/>
        <w:right w:val="none" w:sz="0" w:space="0" w:color="auto"/>
      </w:divBdr>
    </w:div>
    <w:div w:id="2131121690">
      <w:bodyDiv w:val="1"/>
      <w:marLeft w:val="0"/>
      <w:marRight w:val="0"/>
      <w:marTop w:val="0"/>
      <w:marBottom w:val="0"/>
      <w:divBdr>
        <w:top w:val="none" w:sz="0" w:space="0" w:color="auto"/>
        <w:left w:val="none" w:sz="0" w:space="0" w:color="auto"/>
        <w:bottom w:val="none" w:sz="0" w:space="0" w:color="auto"/>
        <w:right w:val="none" w:sz="0" w:space="0" w:color="auto"/>
      </w:divBdr>
    </w:div>
    <w:div w:id="2136099230">
      <w:bodyDiv w:val="1"/>
      <w:marLeft w:val="0"/>
      <w:marRight w:val="0"/>
      <w:marTop w:val="0"/>
      <w:marBottom w:val="0"/>
      <w:divBdr>
        <w:top w:val="none" w:sz="0" w:space="0" w:color="auto"/>
        <w:left w:val="none" w:sz="0" w:space="0" w:color="auto"/>
        <w:bottom w:val="none" w:sz="0" w:space="0" w:color="auto"/>
        <w:right w:val="none" w:sz="0" w:space="0" w:color="auto"/>
      </w:divBdr>
    </w:div>
    <w:div w:id="21432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integracionsocial.gov.co/index.php/noticias/1718" TargetMode="External"/><Relationship Id="rId2" Type="http://schemas.openxmlformats.org/officeDocument/2006/relationships/numbering" Target="numbering.xml"/><Relationship Id="rId16" Type="http://schemas.openxmlformats.org/officeDocument/2006/relationships/hyperlink" Target="https://bancos.salud.gob.ar/sites/default/files/2018-10/0000000896cnt-2016-10_neurociencia-consumo-dependencia-sustancias-psicoactiv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cicad.oas.org/Main/Template.asp?File=/oid/pub_spa.asp"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tes.google.com/site/asertividadbibliotecaria/tipos-de-comunic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EUNI&#211;N%20DADE\Gr&#225;fica%20SPA.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200" b="1"/>
              <a:t>Razones por las que consumen los adolescentes</a:t>
            </a:r>
            <a:r>
              <a:rPr lang="es-CO" sz="1200" b="1" baseline="0"/>
              <a:t> o jóvenes del sistema</a:t>
            </a:r>
            <a:r>
              <a:rPr lang="es-CO" sz="1200" b="1"/>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6">
                <a:lumMod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SPA'!$A$1:$A$10</c:f>
              <c:strCache>
                <c:ptCount val="10"/>
                <c:pt idx="0">
                  <c:v>Relajarse</c:v>
                </c:pt>
                <c:pt idx="1">
                  <c:v>Olvidar problemas</c:v>
                </c:pt>
                <c:pt idx="2">
                  <c:v>Sentirse bien</c:v>
                </c:pt>
                <c:pt idx="3">
                  <c:v>Divertirse</c:v>
                </c:pt>
                <c:pt idx="4">
                  <c:v>Estar con amigos</c:v>
                </c:pt>
                <c:pt idx="5">
                  <c:v>Celebrar ocasiones o momentos</c:v>
                </c:pt>
                <c:pt idx="6">
                  <c:v>Quitar el miedo</c:v>
                </c:pt>
                <c:pt idx="7">
                  <c:v>Auentar la energía</c:v>
                </c:pt>
                <c:pt idx="8">
                  <c:v>Quitar la timidez</c:v>
                </c:pt>
                <c:pt idx="9">
                  <c:v>Otra</c:v>
                </c:pt>
              </c:strCache>
            </c:strRef>
          </c:cat>
          <c:val>
            <c:numRef>
              <c:f>'Gráfica SPA'!$B$1:$B$10</c:f>
              <c:numCache>
                <c:formatCode>General</c:formatCode>
                <c:ptCount val="10"/>
                <c:pt idx="0">
                  <c:v>15.13</c:v>
                </c:pt>
                <c:pt idx="1">
                  <c:v>14.58</c:v>
                </c:pt>
                <c:pt idx="2">
                  <c:v>13.83</c:v>
                </c:pt>
                <c:pt idx="3">
                  <c:v>12.8</c:v>
                </c:pt>
                <c:pt idx="4">
                  <c:v>12.21</c:v>
                </c:pt>
                <c:pt idx="5">
                  <c:v>10.75</c:v>
                </c:pt>
                <c:pt idx="6">
                  <c:v>6.72</c:v>
                </c:pt>
                <c:pt idx="7">
                  <c:v>6.24</c:v>
                </c:pt>
                <c:pt idx="8">
                  <c:v>4.03</c:v>
                </c:pt>
                <c:pt idx="9">
                  <c:v>3.71</c:v>
                </c:pt>
              </c:numCache>
            </c:numRef>
          </c:val>
          <c:extLst>
            <c:ext xmlns:c16="http://schemas.microsoft.com/office/drawing/2014/chart" uri="{C3380CC4-5D6E-409C-BE32-E72D297353CC}">
              <c16:uniqueId val="{00000000-6E27-4471-89D6-7AA0F00F606B}"/>
            </c:ext>
          </c:extLst>
        </c:ser>
        <c:dLbls>
          <c:showLegendKey val="0"/>
          <c:showVal val="0"/>
          <c:showCatName val="0"/>
          <c:showSerName val="0"/>
          <c:showPercent val="0"/>
          <c:showBubbleSize val="0"/>
        </c:dLbls>
        <c:gapWidth val="150"/>
        <c:shape val="box"/>
        <c:axId val="-1798315728"/>
        <c:axId val="-1798316272"/>
        <c:axId val="0"/>
      </c:bar3DChart>
      <c:catAx>
        <c:axId val="-1798315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98316272"/>
        <c:crosses val="autoZero"/>
        <c:auto val="1"/>
        <c:lblAlgn val="ctr"/>
        <c:lblOffset val="100"/>
        <c:noMultiLvlLbl val="0"/>
      </c:catAx>
      <c:valAx>
        <c:axId val="-1798316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98315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Com02</b:Tag>
    <b:SourceType>Report</b:SourceType>
    <b:Guid>{6FA7EE7F-0719-4785-80B8-5A6EA2D00B18}</b:Guid>
    <b:Author>
      <b:Author>
        <b:Corporate>Comisión Económica para America Latina y el Caribe (CEPAL)</b:Corporate>
      </b:Author>
    </b:Author>
    <b:Title>Prevenir en drogas: enfoques integrales y contextos culturales para alimentar buenas prácticas</b:Title>
    <b:Year>2002</b:Year>
    <b:Publisher>CEPAL</b:Publisher>
    <b:City>Santiago de Chile</b:City>
    <b:RefOrder>3</b:RefOrder>
  </b:Source>
  <b:Source>
    <b:Tag>Lui01</b:Tag>
    <b:SourceType>Book</b:SourceType>
    <b:Guid>{50CD377B-7298-4B1E-AAF8-D2E3776A53ED}</b:Guid>
    <b:Title>La fruta prohibida: la droga como espejo de la cultura</b:Title>
    <b:Year>2001</b:Year>
    <b:Publisher>Panamericana Editorial</b:Publisher>
    <b:City>Bogotá</b:City>
    <b:Author>
      <b:Author>
        <b:NameList>
          <b:Person>
            <b:Last>Restrepo</b:Last>
            <b:First>Luis</b:First>
            <b:Middle>Carlos</b:Middle>
          </b:Person>
        </b:NameList>
      </b:Author>
    </b:Author>
    <b:RefOrder>4</b:RefOrder>
  </b:Source>
  <b:Source>
    <b:Tag>Sec181</b:Tag>
    <b:SourceType>Report</b:SourceType>
    <b:Guid>{23352601-AF90-40EF-B536-77C853E3A1D6}</b:Guid>
    <b:Author>
      <b:Author>
        <b:Corporate>Secretaría Distrital de Gobierno</b:Corporate>
      </b:Author>
    </b:Author>
    <b:Title>Documento diagnóstico e identificación de factores estratégicos. Política Pública Integral de Derechos Humanos de Bogotá, 2018-2034</b:Title>
    <b:Year>2018</b:Year>
    <b:Publisher>SDG</b:Publisher>
    <b:City>Bogotá</b:City>
    <b:Pages>90</b:Pages>
    <b:RefOrder>5</b:RefOrder>
  </b:Source>
  <b:Source>
    <b:Tag>Sec11</b:Tag>
    <b:SourceType>Report</b:SourceType>
    <b:Guid>{A7EC6D55-90B9-42DF-8A8F-B8B9CAE50CAD}</b:Guid>
    <b:Author>
      <b:Author>
        <b:Corporate>Secretaría Distrital de Salud</b:Corporate>
      </b:Author>
    </b:Author>
    <b:Title>Política Pública para la prevención y atención del consumo y la prevención de la vinculación a la oferta de sustancias psicoactivas de Bogotá 2011-2021</b:Title>
    <b:Year>2011</b:Year>
    <b:Publisher>SDS</b:Publisher>
    <b:City>Bogotá</b:City>
    <b:RefOrder>1</b:RefOrder>
  </b:Source>
  <b:Source>
    <b:Tag>Sec182</b:Tag>
    <b:SourceType>Report</b:SourceType>
    <b:Guid>{A5846D63-F525-4538-BB3C-82AF45B5A8F5}</b:Guid>
    <b:Author>
      <b:Author>
        <b:Corporate>Secretaría Distrital de Planeación</b:Corporate>
      </b:Author>
    </b:Author>
    <b:Title>Guía para la formulación e implementación de políticas públicas del Distrito Capital</b:Title>
    <b:Year>2017</b:Year>
    <b:Publisher>SDP</b:Publisher>
    <b:City>Bogotá</b:City>
    <b:RefOrder>6</b:RefOrder>
  </b:Source>
  <b:Source>
    <b:Tag>Alc10</b:Tag>
    <b:SourceType>Report</b:SourceType>
    <b:Guid>{D7CDCA85-246F-4A8E-BABF-1A30D9AED284}</b:Guid>
    <b:Author>
      <b:Author>
        <b:Corporate>Alcaldía Mayor de Bogotá</b:Corporate>
      </b:Author>
    </b:Author>
    <b:Title>Decreto Distrital 166 de 2010. Por el cual se adopta la Política Pública de Mujeres y Equidad de Género en el Distrito Capital</b:Title>
    <b:Year>2010</b:Year>
    <b:Publisher>Alcaldía Mayor de Bogotá</b:Publisher>
    <b:City>Bogotá</b:City>
    <b:RefOrder>7</b:RefOrder>
  </b:Source>
  <b:Source>
    <b:Tag>Min17</b:Tag>
    <b:SourceType>Report</b:SourceType>
    <b:Guid>{129EEB2A-1212-4A3E-90A8-F427956A8DE4}</b:Guid>
    <b:Author>
      <b:Author>
        <b:Corporate>Ministerio de Justica y Derecho</b:Corporate>
      </b:Author>
    </b:Author>
    <b:Title>Estudio de Consumo de Sustancias Psicoactivas en el Sistema de Responsabilidad Penal para Adolescentes (SRPA)</b:Title>
    <b:Year>2017</b:Year>
    <b:Publisher>MJD</b:Publisher>
    <b:City>Bogotá</b:City>
    <b:RefOrder>8</b:RefOrder>
  </b:Source>
  <b:Source>
    <b:Tag>Min08</b:Tag>
    <b:SourceType>Report</b:SourceType>
    <b:Guid>{EFAF4BF1-2CE5-443F-8913-2E1302E3FD14}</b:Guid>
    <b:Author>
      <b:Author>
        <b:Corporate>Ministerio de Educación de la Argentina &amp; UNICEF</b:Corporate>
      </b:Author>
    </b:Author>
    <b:Title>Prevención del consumo problemático de drogas</b:Title>
    <b:Year>2008</b:Year>
    <b:Publisher>UNICEF</b:Publisher>
    <b:City>Buenos Aires</b:City>
    <b:RefOrder>31</b:RefOrder>
  </b:Source>
  <b:Source>
    <b:Tag>Mar20</b:Tag>
    <b:SourceType>Misc</b:SourceType>
    <b:Guid>{31A91F60-7F06-4676-87D5-510BE51A0FD3}</b:Guid>
    <b:Title>Creación propia</b:Title>
    <b:Year>2020</b:Year>
    <b:Publisher>Secretaría Distrital de Integración Social</b:Publisher>
    <b:City>Bogotá</b:City>
    <b:Author>
      <b:Author>
        <b:NameList>
          <b:Person>
            <b:Last>Sánchez</b:Last>
            <b:First>Maria</b:First>
            <b:Middle>Suslay</b:Middle>
          </b:Person>
        </b:NameList>
      </b:Author>
    </b:Author>
    <b:RefOrder>14</b:RefOrder>
  </b:Source>
  <b:Source>
    <b:Tag>Alc02</b:Tag>
    <b:SourceType>Report</b:SourceType>
    <b:Guid>{B14CFCC1-34B6-4BDD-9202-E2E8DB810416}</b:Guid>
    <b:Author>
      <b:Author>
        <b:Corporate>Alcaldía Mayor de Bogotá</b:Corporate>
      </b:Author>
    </b:Author>
    <b:Title>Un trabajo de campo en la ciudad</b:Title>
    <b:Year>2002</b:Year>
    <b:City>Bogotá</b:City>
    <b:Publisher>Unidad Coordinadora de Prevención Integral (UCPI)</b:Publisher>
    <b:RefOrder>32</b:RefOrder>
  </b:Source>
  <b:Source>
    <b:Tag>Obs</b:Tag>
    <b:SourceType>DocumentFromInternetSite</b:SourceType>
    <b:Guid>{DBD36CC2-92DE-4D7A-9709-C13C147C9E43}</b:Guid>
    <b:Title>Sustancias Psicoactivas</b:Title>
    <b:Author>
      <b:Author>
        <b:Corporate>Observatorio de Drogas de Colombia</b:Corporate>
      </b:Author>
    </b:Author>
    <b:Month>Julio</b:Month>
    <b:Day>2020</b:Day>
    <b:URL>http://www.odc.gov.co/problematica-drogas/consumo-drogas/sustancias-psicoactivas </b:URL>
    <b:RefOrder>10</b:RefOrder>
  </b:Source>
  <b:Source>
    <b:Tag>Con06</b:Tag>
    <b:SourceType>Report</b:SourceType>
    <b:Guid>{4A19FC4B-9EDD-42FB-8E74-64FA06D86CF6}</b:Guid>
    <b:Author>
      <b:Author>
        <b:Corporate>Congreso de la República</b:Corporate>
      </b:Author>
    </b:Author>
    <b:Title>Ley 1098 de 2006. Por la cual se expide el Código de la Infancia y la Adolescencia</b:Title>
    <b:Year>2006</b:Year>
    <b:City>Bogotá</b:City>
    <b:RefOrder>9</b:RefOrder>
  </b:Source>
  <b:Source>
    <b:Tag>Dir17</b:Tag>
    <b:SourceType>Report</b:SourceType>
    <b:Guid>{09DD35FD-7252-4D9D-B8F8-99B113224B72}</b:Guid>
    <b:Author>
      <b:Author>
        <b:Corporate>Dirección Poblacional de la Secretaría Distrital de Integración Social</b:Corporate>
      </b:Author>
    </b:Author>
    <b:Title>Documento de trabajo Prevención Integral del consumo de sustancias psicoactivas</b:Title>
    <b:Year>2017</b:Year>
    <b:Publisher>SDIS</b:Publisher>
    <b:City>Bogotá</b:City>
    <b:RefOrder>2</b:RefOrder>
  </b:Source>
  <b:Source>
    <b:Tag>Min13</b:Tag>
    <b:SourceType>Report</b:SourceType>
    <b:Guid>{20642771-8F73-421C-9A82-631C5C6E14BF}</b:Guid>
    <b:Author>
      <b:Author>
        <b:Corporate>Ministerio de Salud y Oficina de las Naciones Unidas contra la Droga y el Delito</b:Corporate>
      </b:Author>
    </b:Author>
    <b:Title>Estrategia de orientación a jóvenes con consumos iniciales de drogas</b:Title>
    <b:Year>2013</b:Year>
    <b:Publisher>UNODC</b:Publisher>
    <b:City>Bogotá</b:City>
    <b:RefOrder>15</b:RefOrder>
  </b:Source>
  <b:Source>
    <b:Tag>ICB16</b:Tag>
    <b:SourceType>Report</b:SourceType>
    <b:Guid>{CFAC6C05-0ACB-42BD-A515-F185720F0972}</b:Guid>
    <b:Author>
      <b:Author>
        <b:Corporate>ICBF</b:Corporate>
      </b:Author>
    </b:Author>
    <b:Title>Lineamiento técnico para la atención de niños, niñas y adolescentes, con sus derechos inobservados, amenazados o vulnerados, con consumo de sustancias psicoactivas</b:Title>
    <b:Year>2016</b:Year>
    <b:Publisher>Instituto Colombiano de Bienestar Familiar</b:Publisher>
    <b:City>Bogotá</b:City>
    <b:RefOrder>11</b:RefOrder>
  </b:Source>
  <b:Source>
    <b:Tag>Mar13</b:Tag>
    <b:SourceType>Report</b:SourceType>
    <b:Guid>{4B8DE84C-B356-4CDB-8A2B-96C95EFC0CEF}</b:Guid>
    <b:Author>
      <b:Author>
        <b:NameList>
          <b:Person>
            <b:Last>Blanco</b:Last>
            <b:First>María</b:First>
            <b:Middle>Antonia Barros</b:Middle>
          </b:Person>
        </b:NameList>
      </b:Author>
    </b:Author>
    <b:Title>Efectos del consumo de drogas sobre la salud de los adolescentes</b:Title>
    <b:Year>2013</b:Year>
    <b:Publisher>Universidad de Cantabria</b:Publisher>
    <b:City>Cantabria</b:City>
    <b:RefOrder>12</b:RefOrder>
  </b:Source>
  <b:Source>
    <b:Tag>Min081</b:Tag>
    <b:SourceType>Report</b:SourceType>
    <b:Guid>{D681163B-9049-4574-B1C2-6DA8C2137896}</b:Guid>
    <b:Title>Representaciones Sociales sobre el Consumo de Drogas de la(s) Juventud(es) Chilena</b:Title>
    <b:Year>2008</b:Year>
    <b:City>Santiago de Chile</b:City>
    <b:Publisher>CONACE</b:Publisher>
    <b:Author>
      <b:Author>
        <b:Corporate>Ministerio del Interior de Chile &amp; Consejo Nacional de Control de Estupefacientes</b:Corporate>
      </b:Author>
    </b:Author>
    <b:RefOrder>13</b:RefOrder>
  </b:Source>
  <b:Source>
    <b:Tag>Jos05</b:Tag>
    <b:SourceType>JournalArticle</b:SourceType>
    <b:Guid>{CC46318F-87A7-4FBD-9834-943EC2C033D2}</b:Guid>
    <b:Title>Drogas ¿un fenómeno en evolución?</b:Title>
    <b:Year>2005</b:Year>
    <b:Author>
      <b:Author>
        <b:NameList>
          <b:Person>
            <b:Last>Fuentes</b:Last>
            <b:First>José</b:First>
            <b:Middle>María Osuna</b:Middle>
          </b:Person>
        </b:NameList>
      </b:Author>
    </b:Author>
    <b:JournalName>Revista de estudios locales, ISSN 1696-4284, Nº. 3</b:JournalName>
    <b:Pages>1269-1291</b:Pages>
    <b:RefOrder>16</b:RefOrder>
  </b:Source>
  <b:Source>
    <b:Tag>Kat16</b:Tag>
    <b:SourceType>JournalArticle</b:SourceType>
    <b:Guid>{2A689502-B572-4421-838D-CA5B91A9E30A}</b:Guid>
    <b:Author>
      <b:Author>
        <b:NameList>
          <b:Person>
            <b:Last>Soto</b:Last>
            <b:First>Katalina</b:First>
            <b:Middle>Espinosa</b:Middle>
          </b:Person>
          <b:Person>
            <b:Last>Carrillo</b:Last>
            <b:First>Mauricio</b:First>
            <b:Middle>Hernández</b:Middle>
          </b:Person>
          <b:Person>
            <b:Last>Cassiani</b:Last>
            <b:First>Carlos</b:First>
            <b:Middle>Arturo</b:Middle>
          </b:Person>
          <b:Person>
            <b:Last>Munevar</b:Last>
            <b:First>Ángela</b:First>
            <b:Middle>M. Cubides</b:Middle>
          </b:Person>
          <b:Person>
            <b:Last>Cardona</b:Last>
            <b:First>María</b:First>
            <b:Middle>del Carmen Martínez</b:Middle>
          </b:Person>
        </b:NameList>
      </b:Author>
    </b:Author>
    <b:Title>Factores relacionados con el consumo de sustancias psicoactivas en una institución educativa de Jamundí Valle, Colombia.</b:Title>
    <b:JournalName>Revista Colombiana de Psiquiatría. Volume 45, Issue 1</b:JournalName>
    <b:Year>2016</b:Year>
    <b:Pages>2-7</b:Pages>
    <b:RefOrder>17</b:RefOrder>
  </b:Source>
  <b:Source>
    <b:Tag>Man09</b:Tag>
    <b:SourceType>Report</b:SourceType>
    <b:Guid>{2B62283B-BC39-4854-B62F-63421746335B}</b:Guid>
    <b:Title>Consumo de sustancias psicoactivas y factores determinantes en adolescentes de la ciudad de Tunja 2009</b:Title>
    <b:Year>2009</b:Year>
    <b:Author>
      <b:Author>
        <b:NameList>
          <b:Person>
            <b:Last>Manrique</b:Last>
            <b:First>F.,</b:First>
            <b:Middle>Ospina, J., &amp; Herrera, G.</b:Middle>
          </b:Person>
        </b:NameList>
      </b:Author>
    </b:Author>
    <b:Publisher>Grupo Salud Publica</b:Publisher>
    <b:City>Tunja</b:City>
    <b:RefOrder>18</b:RefOrder>
  </b:Source>
  <b:Source>
    <b:Tag>UNI02</b:Tag>
    <b:SourceType>Report</b:SourceType>
    <b:Guid>{11808FB5-BC63-4EE2-BED9-B9BDF4EBC6BC}</b:Guid>
    <b:Author>
      <b:Author>
        <b:Corporate>UNICEF</b:Corporate>
      </b:Author>
    </b:Author>
    <b:Title>Adolescencia una etapa fundamental</b:Title>
    <b:Year>2002</b:Year>
    <b:Publisher>UNICEF</b:Publisher>
    <b:City>Nueva York</b:City>
    <b:RefOrder>19</b:RefOrder>
  </b:Source>
  <b:Source>
    <b:Tag>Pon07</b:Tag>
    <b:SourceType>Report</b:SourceType>
    <b:Guid>{38C863BE-CF5F-4DD7-9884-46DA5E3D2F65}</b:Guid>
    <b:Author>
      <b:Author>
        <b:Corporate>Pontificia Universidad Católica de Chile &amp; Servicio Nacional de Menores </b:Corporate>
      </b:Author>
    </b:Author>
    <b:Title>Estudio de prevalencia y factores asociados en adolescentes infractores de ley</b:Title>
    <b:Year>2007</b:Year>
    <b:Publisher>SENAME</b:Publisher>
    <b:City>Santiago de Chile</b:City>
    <b:RefOrder>20</b:RefOrder>
  </b:Source>
  <b:Source>
    <b:Tag>Sar14</b:Tag>
    <b:SourceType>JournalArticle</b:SourceType>
    <b:Guid>{8F4815DC-1D86-4B61-B2E0-6A68856C97AF}</b:Guid>
    <b:Author>
      <b:Author>
        <b:NameList>
          <b:Person>
            <b:Last>Saravia</b:Last>
            <b:First>Juan</b:First>
            <b:Middle>Carlos</b:Middle>
          </b:Person>
          <b:Person>
            <b:Last>Gutiérrez</b:Last>
            <b:First>César</b:First>
          </b:Person>
          <b:Person>
            <b:Last>Frech</b:Last>
            <b:First>Hans</b:First>
          </b:Person>
        </b:NameList>
      </b:Author>
    </b:Author>
    <b:Title>. Factores asociados al inicio de consumo de drogas ilícitas en adolescentes de educación secundaria</b:Title>
    <b:Year>2014</b:Year>
    <b:JournalName>Revista Peruana de Epidemiología, vol. 18, núm. 1</b:JournalName>
    <b:RefOrder>21</b:RefOrder>
  </b:Source>
  <b:Source>
    <b:Tag>Riv16</b:Tag>
    <b:SourceType>JournalArticle</b:SourceType>
    <b:Guid>{FF27B1C0-DF26-4D55-B056-312F95EB26D8}</b:Guid>
    <b:Author>
      <b:Author>
        <b:NameList>
          <b:Person>
            <b:Last>Rivarola Montejano</b:Last>
            <b:First>Gabriela</b:First>
          </b:Person>
          <b:Person>
            <b:Last>Pilatti</b:Last>
            <b:First>Angelina</b:First>
          </b:Person>
          <b:Person>
            <b:Last>Godoy</b:Last>
            <b:First>Juan</b:First>
            <b:Middle>Carlos</b:Middle>
          </b:Person>
          <b:Person>
            <b:Last>Brussino</b:Last>
            <b:First>Silvina</b:First>
            <b:Middle>Alejandra</b:Middle>
          </b:Person>
          <b:Person>
            <b:Last>Pautassi</b:Last>
            <b:First>Ricardo</b:First>
            <b:Middle>Marcos</b:Middle>
          </b:Person>
        </b:NameList>
      </b:Author>
    </b:Author>
    <b:Title>Modelo de predisposición adquirida para el uso de alcohol en adolescentes argentinos</b:Title>
    <b:JournalName>Revista Suma Psicológica 23</b:JournalName>
    <b:Year>2016</b:Year>
    <b:Pages>116-124</b:Pages>
    <b:RefOrder>22</b:RefOrder>
  </b:Source>
  <b:Source>
    <b:Tag>Dir20</b:Tag>
    <b:SourceType>Misc</b:SourceType>
    <b:Guid>{33551539-077C-4EA2-AC1D-3141ED1B57AF}</b:Guid>
    <b:Title>Estrategia de prevención integral del consumo de sustancias psicoactivas“Con-Sintiendo-Nos"</b:Title>
    <b:Year>2020</b:Year>
    <b:Publisher>SDIS</b:Publisher>
    <b:City>Bogotá</b:City>
    <b:Author>
      <b:Author>
        <b:Corporate>Dirección Poblacional de la Secretaría Distrital de Integración Social</b:Corporate>
      </b:Author>
    </b:Author>
    <b:RefOrder>33</b:RefOrder>
  </b:Source>
  <b:Source>
    <b:Tag>Obs18</b:Tag>
    <b:SourceType>Report</b:SourceType>
    <b:Guid>{4C9317BA-E8B0-4DD1-9954-E0096431B490}</b:Guid>
    <b:Title>Resumen ejecutivo: Estudio de consumo de sustancias psicoactivas en el Sistema de Responsabilidad Penal para Adolescentes (SRPA) Colombia</b:Title>
    <b:Year>2017</b:Year>
    <b:City>Bogotá</b:City>
    <b:Publisher>ODC</b:Publisher>
    <b:Author>
      <b:Author>
        <b:Corporate>Observatorio de Drogas de Colombia</b:Corporate>
      </b:Author>
    </b:Author>
    <b:RefOrder>23</b:RefOrder>
  </b:Source>
  <b:Source>
    <b:Tag>Min04</b:Tag>
    <b:SourceType>Report</b:SourceType>
    <b:Guid>{A61382FE-E048-4436-AEEC-484F4F642516}</b:Guid>
    <b:Author>
      <b:Author>
        <b:Corporate>Ministerio de Protección Social</b:Corporate>
      </b:Author>
    </b:Author>
    <b:Title>. Encuesta Nacional Sobre Consumo de Sustancias Psicoactivas en Jóvenes Escolarizados de 12 a 17 años en Colombia</b:Title>
    <b:Year>2004</b:Year>
    <b:Publisher>Grupo de vigilancia en salud pública</b:Publisher>
    <b:City>Bogotá</b:City>
    <b:RefOrder>24</b:RefOrder>
  </b:Source>
  <b:Source>
    <b:Tag>Min11</b:Tag>
    <b:SourceType>Report</b:SourceType>
    <b:Guid>{8AE5189D-3C35-48F5-AE90-BA47A05BE1F4}</b:Guid>
    <b:Author>
      <b:Author>
        <b:Corporate>Ministerio de Justicia y del Derecho; Ministerio de Educación Nacional; Ministerio de Salud y Protección Social </b:Corporate>
      </b:Author>
    </b:Author>
    <b:Title>Estudio Nacional de consumo de sustancias psicoactivas en población escolar Colombia</b:Title>
    <b:Year>2011</b:Year>
    <b:City>Bogotá</b:City>
    <b:RefOrder>25</b:RefOrder>
  </b:Source>
  <b:Source>
    <b:Tag>Obs16</b:Tag>
    <b:SourceType>Report</b:SourceType>
    <b:Guid>{7BFBE53A-6B73-4926-83A7-6C9B200A30EF}</b:Guid>
    <b:Author>
      <b:Author>
        <b:Corporate>Observatorio de Drogas de Colombia; Ministerio de Justicia y Derecho; Ministerio de Educación Nacional; Ministerio de Salud y Prosperidad Social</b:Corporate>
      </b:Author>
    </b:Author>
    <b:Title>Estudio Nacional de consumo de sustancias psicoactivas en población escolar Colombia</b:Title>
    <b:Year>2016</b:Year>
    <b:City>Bogotá</b:City>
    <b:RefOrder>26</b:RefOrder>
  </b:Source>
  <b:Source>
    <b:Tag>Ins09</b:Tag>
    <b:SourceType>Report</b:SourceType>
    <b:Guid>{76042E6A-A562-4E29-A7B8-52A24A0A66BD}</b:Guid>
    <b:Author>
      <b:Author>
        <b:Corporate>Instituto Colombiano de Bienestar Familiar; Dirección Nacional de Estuperfacientes</b:Corporate>
      </b:Author>
    </b:Author>
    <b:Title>Estudio Nacional de consumo de sustancias psicoactivas en adolescentes en conflicto con la ley en Colombia</b:Title>
    <b:Year>2009</b:Year>
    <b:City>Bogotá</b:City>
    <b:RefOrder>27</b:RefOrder>
  </b:Source>
  <b:Source>
    <b:Tag>Alc16</b:Tag>
    <b:SourceType>Report</b:SourceType>
    <b:Guid>{BAD1AC5E-4787-49C1-9658-87D7CAFEA4B6}</b:Guid>
    <b:Author>
      <b:Author>
        <b:Corporate>Alcaldía de Bogotá;Oficina de las Naciones Unidas contra la Droga y el Delito</b:Corporate>
      </b:Author>
    </b:Author>
    <b:Title>Estudio de consumo de sustancias psicoactivas en Bogotá, D.C</b:Title>
    <b:Year>2016</b:Year>
    <b:City>Bogotá</b:City>
    <b:RefOrder>28</b:RefOrder>
  </b:Source>
  <b:Source>
    <b:Tag>Min171</b:Tag>
    <b:SourceType>Report</b:SourceType>
    <b:Guid>{2A2740BE-A577-41EB-AE83-86678623C3BD}</b:Guid>
    <b:Author>
      <b:Author>
        <b:Corporate>Ministerio de Justicia y Derecho; Ministerio de Salud; ICBF &amp; Fiscalía General de la Nación</b:Corporate>
      </b:Author>
    </b:Author>
    <b:Title>Documento Metodológico para la Implementación del Programa de Seguimiento Judicial al tratamiento de drogas en el Sistema de Responsabilidad Penal para Adolescentes -SRPA</b:Title>
    <b:Year>2017</b:Year>
    <b:City>Bogotá</b:City>
    <b:RefOrder>29</b:RefOrder>
  </b:Source>
  <b:Source>
    <b:Tag>Sec111</b:Tag>
    <b:SourceType>Report</b:SourceType>
    <b:Guid>{FD586BC1-9C29-4CAB-A00E-DE86E87ADB3B}</b:Guid>
    <b:Author>
      <b:Author>
        <b:Corporate>Secretaría Distrital de Integración Social</b:Corporate>
      </b:Author>
    </b:Author>
    <b:Title>Política Pública para las familias de Bogotá 2011-2025</b:Title>
    <b:Year>2011</b:Year>
    <b:City>Bogotá</b:City>
    <b:RefOrder>30</b:RefOrder>
  </b:Source>
  <b:Source>
    <b:Tag>Alc11</b:Tag>
    <b:SourceType>Report</b:SourceType>
    <b:Guid>{58EEEF06-4A92-4A8F-AAAC-8A4C0BC8339B}</b:Guid>
    <b:Author>
      <b:Author>
        <b:Corporate>Alcaldía Mayor de Bogotá</b:Corporate>
      </b:Author>
    </b:Author>
    <b:Title>Decreto Distrital 691 de 2011. Por medio del cual se adopta la Política Pública de Prevención y Atención del Consumo y la Prevención de la Vinculación a la Oferta de Sustancias Psicoactivas en Bogotá, D.C.</b:Title>
    <b:Year>2011</b:Year>
    <b:Publisher>Alcaldía Mayor de Bogotá</b:Publisher>
    <b:City>Bogotá</b:City>
    <b:RefOrder>34</b:RefOrder>
  </b:Source>
</b:Sources>
</file>

<file path=customXml/itemProps1.xml><?xml version="1.0" encoding="utf-8"?>
<ds:datastoreItem xmlns:ds="http://schemas.openxmlformats.org/officeDocument/2006/customXml" ds:itemID="{E099E2A1-8729-48A1-AE5F-74719846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117</Pages>
  <Words>49177</Words>
  <Characters>270478</Characters>
  <Application>Microsoft Office Word</Application>
  <DocSecurity>0</DocSecurity>
  <Lines>2253</Lines>
  <Paragraphs>638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319017</CharactersWithSpaces>
  <SharedDoc>false</SharedDoc>
  <HLinks>
    <vt:vector size="42" baseType="variant">
      <vt:variant>
        <vt:i4>65557</vt:i4>
      </vt:variant>
      <vt:variant>
        <vt:i4>282</vt:i4>
      </vt:variant>
      <vt:variant>
        <vt:i4>0</vt:i4>
      </vt:variant>
      <vt:variant>
        <vt:i4>5</vt:i4>
      </vt:variant>
      <vt:variant>
        <vt:lpwstr>https://www.integracionsocial.gov.co/index.php/noticias/1718</vt:lpwstr>
      </vt:variant>
      <vt:variant>
        <vt:lpwstr/>
      </vt:variant>
      <vt:variant>
        <vt:i4>12976326</vt:i4>
      </vt:variant>
      <vt:variant>
        <vt:i4>279</vt:i4>
      </vt:variant>
      <vt:variant>
        <vt:i4>0</vt:i4>
      </vt:variant>
      <vt:variant>
        <vt:i4>5</vt:i4>
      </vt:variant>
      <vt:variant>
        <vt:lpwstr>http://www.psicologíacientífica.com/</vt:lpwstr>
      </vt:variant>
      <vt:variant>
        <vt:lpwstr/>
      </vt:variant>
      <vt:variant>
        <vt:i4>5570595</vt:i4>
      </vt:variant>
      <vt:variant>
        <vt:i4>276</vt:i4>
      </vt:variant>
      <vt:variant>
        <vt:i4>0</vt:i4>
      </vt:variant>
      <vt:variant>
        <vt:i4>5</vt:i4>
      </vt:variant>
      <vt:variant>
        <vt:lpwstr>https://bancos.salud.gob.ar/sites/default/files/2018-10/0000000896cnt-2016-10_neurociencia-consumo-dependencia-sustancias-psicoactivas.pdf</vt:lpwstr>
      </vt:variant>
      <vt:variant>
        <vt:lpwstr/>
      </vt:variant>
      <vt:variant>
        <vt:i4>6094954</vt:i4>
      </vt:variant>
      <vt:variant>
        <vt:i4>273</vt:i4>
      </vt:variant>
      <vt:variant>
        <vt:i4>0</vt:i4>
      </vt:variant>
      <vt:variant>
        <vt:i4>5</vt:i4>
      </vt:variant>
      <vt:variant>
        <vt:lpwstr>http://www.cicad.oas.org/Main/Template.asp?File=/oid/pub_spa.asp</vt:lpwstr>
      </vt:variant>
      <vt:variant>
        <vt:lpwstr/>
      </vt:variant>
      <vt:variant>
        <vt:i4>7274600</vt:i4>
      </vt:variant>
      <vt:variant>
        <vt:i4>270</vt:i4>
      </vt:variant>
      <vt:variant>
        <vt:i4>0</vt:i4>
      </vt:variant>
      <vt:variant>
        <vt:i4>5</vt:i4>
      </vt:variant>
      <vt:variant>
        <vt:lpwstr>http://www.odc.gov.co/problematica-drogas/consumo-drogas/situacion-consumo</vt:lpwstr>
      </vt:variant>
      <vt:variant>
        <vt:lpwstr/>
      </vt:variant>
      <vt:variant>
        <vt:i4>6160477</vt:i4>
      </vt:variant>
      <vt:variant>
        <vt:i4>267</vt:i4>
      </vt:variant>
      <vt:variant>
        <vt:i4>0</vt:i4>
      </vt:variant>
      <vt:variant>
        <vt:i4>5</vt:i4>
      </vt:variant>
      <vt:variant>
        <vt:lpwstr>https://sites.google.com/site/asertividadbibliotecaria/tipos-de-comunicacion</vt:lpwstr>
      </vt:variant>
      <vt:variant>
        <vt:lpwstr/>
      </vt:variant>
      <vt:variant>
        <vt:i4>7995444</vt:i4>
      </vt:variant>
      <vt:variant>
        <vt:i4>174</vt:i4>
      </vt:variant>
      <vt:variant>
        <vt:i4>0</vt:i4>
      </vt:variant>
      <vt:variant>
        <vt:i4>5</vt:i4>
      </vt:variant>
      <vt:variant>
        <vt:lpwstr>http://www.odc.gov.co/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Patricia Lancheros Duran</dc:creator>
  <cp:keywords/>
  <cp:lastModifiedBy>Andrea Rodriguez Bendeck</cp:lastModifiedBy>
  <cp:revision>2</cp:revision>
  <cp:lastPrinted>2022-08-22T22:50:00Z</cp:lastPrinted>
  <dcterms:created xsi:type="dcterms:W3CDTF">2025-02-03T15:38:00Z</dcterms:created>
  <dcterms:modified xsi:type="dcterms:W3CDTF">2025-02-03T15:38:00Z</dcterms:modified>
</cp:coreProperties>
</file>